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C1-W3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C1-W3 • The Nature of the Soul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2.20</w:t>
      </w:r>
    </w:p>
    <w:p>
      <w:r>
        <w:t>Source URL: https://vedabase.io/en/library/bg/2/20/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11-weekly-program-library/first-six-months/c1-w3-the-nature-of-the-soul/V13-WEEK-START-HERE.md  •  SHA-256: b490e450c157ad54bd1f0a799dc6e86714d8f1b05f7e998c326bc7ba227ec468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C1-W3 — The Nature of the Soul </w:t>
      </w:r>
      <w:r>
        <w:rPr>
          <w:b/>
        </w:rPr>
        <w:t>Date:</w:t>
      </w:r>
      <w:r>
        <w:t xml:space="preserve"> Saturday 26 Sep 2026 </w:t>
      </w:r>
      <w:r>
        <w:rPr>
          <w:b/>
        </w:rPr>
        <w:t>This is the only C1-W3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Cycle 1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If I am a soul, how should I live?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The jīva is eternal, conscious, individual, minute, and related to Kṛṣṇa in service — not God Himself.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 am an eternal soul — conscious, individual, and meant for Kṛṣṇa's service.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**BG 2.20** — https://vedabase.io/en/library/bg/2/20/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 souls are God / we are the Supreme.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Classification map (soul is / is-not)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exports/final/v13/C1/C1-W3/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one week-specific kind/service act.</w:t>
      </w:r>
      <w:r>
        <w:t xml:space="preserve"> Ideal: memory line + one-sentence paraphrase of BG 2.20 + one gratitude/service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C1-W4 — Why Human Life Is Rare and Valuable. Do not teach full human-form rarity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C1-W3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C1-W3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