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 • The Temporary World and the Search for Permanent Happiness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8.15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11-weekly-program-library/first-six-months/c1-w5-the-temporary-world-and-the-search-for-permanent-happiness/teacher/OLDER-TEACHER-GUIDE-V13.md  •  SHA-256: e2536473a28ffbd2f25779d3a23ccef15fea944ff124315acc957826132207e1</w:t>
      </w:r>
    </w:p>
    <w:p>
      <w:r>
        <w:rPr>
          <w:b/>
        </w:rPr>
        <w:t>Week ID:</w:t>
      </w:r>
      <w:r>
        <w:t xml:space="preserve"> C1-W5 · </w:t>
      </w:r>
      <w:r>
        <w:rPr>
          <w:b/>
        </w:rPr>
        <w:t>Date:</w:t>
      </w:r>
      <w:r>
        <w:t xml:space="preserve"> 2026-10-10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Students observe BG 8.15, distinguish temporary contact pleasure from lasting shelter in the Lord, refuse “affection is worthless,” complete a Temporary→Gratitude→Lasting diagram, and answer: </w:t>
      </w:r>
      <w:r>
        <w:rPr>
          <w:b/>
        </w:rPr>
        <w:t>How can enjoyment become gratitude and service?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Temporary joys can be used with gratitude; lasting fulfillment is in Kṛṣṇa.</w:t>
      </w:r>
    </w:p>
    <w:p>
      <w:r>
        <w:rPr>
          <w:b/>
        </w:rPr>
        <w:t>Short echo:</w:t>
      </w:r>
      <w:r>
        <w:t xml:space="preserve"> Enjoy with thanks; shelter in Kṛṣṇa.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Having attained the Lord, great souls do not return again to this temporary world of misery; they have reached the highest perfection. (KUTUMBA teaching meaning — not BBT translation.)</w:t>
      </w:r>
    </w:p>
    <w:p>
      <w:pPr>
        <w:pStyle w:val="ListBullet"/>
      </w:pPr>
      <w:r>
        <w:rPr>
          <w:b/>
        </w:rPr>
        <w:t>Supporting frames:</w:t>
      </w:r>
      <w:r>
        <w:t xml:space="preserve"> BG 5.22 — sense-contact pleasures are temporary (support only); BG 9.27 — ordinary acts can turn toward offering (support only). </w:t>
      </w:r>
      <w:r>
        <w:rPr>
          <w:b/>
        </w:rPr>
        <w:t>Neither replaces BG 8.15 as locked primary.</w:t>
      </w:r>
    </w:p>
    <w:p>
      <w:pPr>
        <w:pStyle w:val="ListBullet"/>
      </w:pPr>
      <w:r>
        <w:rPr>
          <w:b/>
        </w:rPr>
        <w:t>Block:</w:t>
      </w:r>
      <w:r>
        <w:t xml:space="preserve"> “Material things and family affection are worthless”; “the next purchase will finally satisfy”; “science proves detachment / proves Kṛṣṇa.”</w:t>
      </w:r>
    </w:p>
    <w:p>
      <w:pPr>
        <w:pStyle w:val="ListBullet"/>
      </w:pPr>
      <w:r>
        <w:rPr>
          <w:b/>
        </w:rPr>
        <w:t>Tone lock:</w:t>
      </w:r>
      <w:r>
        <w:t xml:space="preserve"> “Temporary world of misery” does not authorize shaming birthdays, toys, or hugs.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activities/v13-older/</w:t>
      </w:r>
    </w:p>
    <w:p>
      <w:pPr>
        <w:pStyle w:val="ListBullet"/>
      </w:pPr>
      <w:r>
        <w:t>Scenario cards (purchase chase; shaming toy joy; work defeats prayer — fictional)</w:t>
      </w:r>
    </w:p>
    <w:p>
      <w:pPr>
        <w:pStyle w:val="ListBullet"/>
      </w:pPr>
      <w:r>
        <w:t>Temporary → Gratitude/offering → Lasting shelter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rPr>
          <w:b/>
        </w:rPr>
        <w:t>G</w:t>
      </w:r>
      <w:r>
        <w:t xml:space="preserve"> / </w:t>
      </w:r>
      <w:r>
        <w:rPr>
          <w:b/>
        </w:rPr>
        <w:t>S</w:t>
      </w:r>
      <w:r>
        <w:t xml:space="preserve"> fork cards (Gratitude-path / Seize-or-Shame)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Hook: “Can something be enjoyable and still not be final shelter?” Collect two answers.</w:t>
      </w:r>
    </w:p>
    <w:p>
      <w:pPr>
        <w:ind w:left="288"/>
      </w:pPr>
      <w:r>
        <w:t>3. Essential question: How can enjoyment become gratitude and service?</w:t>
      </w:r>
    </w:p>
    <w:p>
      <w:pPr>
        <w:pStyle w:val="Heading3"/>
      </w:pPr>
      <w:r>
        <w:t>5–14 min — Primary text observation (BG 8.15)</w:t>
      </w:r>
    </w:p>
    <w:p>
      <w:pPr>
        <w:ind w:left="288"/>
      </w:pPr>
      <w:r>
        <w:t>1. Display verse; read IAST aloud together once; Devanāgarī slowly or authorized audio.</w:t>
      </w:r>
    </w:p>
    <w:p>
      <w:pPr>
        <w:ind w:left="288"/>
      </w:pPr>
      <w:r>
        <w:t xml:space="preserve">2. Students underline: </w:t>
      </w:r>
      <w:r>
        <w:rPr>
          <w:b/>
        </w:rPr>
        <w:t>attained the Lord / temporary world of misery / highest perfection</w:t>
      </w:r>
      <w:r>
        <w:t>.</w:t>
      </w:r>
    </w:p>
    <w:p>
      <w:pPr>
        <w:ind w:left="288"/>
      </w:pPr>
      <w:r>
        <w:t>3. Observation prompts (write short answers):</w:t>
      </w:r>
    </w:p>
    <w:p>
      <w:pPr>
        <w:pStyle w:val="ListBullet"/>
      </w:pPr>
      <w:r>
        <w:t>What is lasting according to the teaching meaning?</w:t>
      </w:r>
    </w:p>
    <w:p>
      <w:pPr>
        <w:pStyle w:val="ListBullet"/>
      </w:pPr>
      <w:r>
        <w:t xml:space="preserve">What must we </w:t>
      </w:r>
      <w:r>
        <w:rPr>
          <w:b/>
        </w:rPr>
        <w:t>not</w:t>
      </w:r>
      <w:r>
        <w:t xml:space="preserve"> conclude about hugs, toys, or lawful fun?</w:t>
      </w:r>
    </w:p>
    <w:p>
      <w:pPr>
        <w:pStyle w:val="ListBullet"/>
      </w:pPr>
      <w:r>
        <w:t>Confirm locked primary: BG 8.15 (not BG 5.22 / 9.27).</w:t>
      </w:r>
    </w:p>
    <w:p>
      <w:pPr>
        <w:ind w:left="288"/>
      </w:pPr>
      <w:r>
        <w:t>1. Bridges:</w:t>
      </w:r>
    </w:p>
    <w:p>
      <w:pPr>
        <w:pStyle w:val="ListBullet"/>
      </w:pPr>
      <w:r>
        <w:t>BG 5.22 — temporary nature of sense-contact pleasure (support).</w:t>
      </w:r>
    </w:p>
    <w:p>
      <w:pPr>
        <w:pStyle w:val="ListBullet"/>
      </w:pPr>
      <w:r>
        <w:t>BG 9.27 — offering mood for ordinary acts (support).</w:t>
      </w:r>
    </w:p>
    <w:p>
      <w:pPr>
        <w:ind w:left="288"/>
      </w:pPr>
      <w:r>
        <w:t>1. Paraphrase only; Dhruva mention only with “no identical-result promise.”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ind w:left="288"/>
      </w:pPr>
      <w:r>
        <w:t>1. Restate teaching meaning in one sentence.</w:t>
      </w:r>
    </w:p>
    <w:p>
      <w:pPr>
        <w:ind w:left="288"/>
      </w:pPr>
      <w:r>
        <w:t>2. Mark locked primary as BG 8.15.</w:t>
      </w:r>
    </w:p>
    <w:p>
      <w:pPr>
        <w:ind w:left="288"/>
      </w:pPr>
      <w:r>
        <w:t>3. List two temporary joys receivable with gratitude.</w:t>
      </w:r>
    </w:p>
    <w:p>
      <w:pPr>
        <w:ind w:left="288"/>
      </w:pPr>
      <w:r>
        <w:t>4. Why “affection is worthless” is not this week’s teaching.</w:t>
      </w:r>
    </w:p>
    <w:p>
      <w:pPr>
        <w:ind w:left="288"/>
      </w:pPr>
      <w:r>
        <w:t>5. Write a gratitude pause before a non-essential purchase.</w:t>
      </w:r>
    </w:p>
    <w:p>
      <w:pPr>
        <w:ind w:left="288"/>
      </w:pPr>
      <w:r>
        <w:t>6. What gratitude research can support — and cannot prove.</w:t>
      </w:r>
    </w:p>
    <w:p>
      <w:r>
        <w:t>Circulate with answer key for directions, not ranks.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Weekend purchase chase for a happiness spike.</w:t>
      </w:r>
      <w:r>
        <w:t xml:space="preserve"> Mistaken: The next thing will finally satisfy. </w:t>
      </w:r>
      <w:r>
        <w:rPr>
          <w:b/>
        </w:rPr>
        <w:t>Card B — Parent shames a child’s joy in a toy.</w:t>
      </w:r>
      <w:r>
        <w:t xml:space="preserve"> Mistaken: Material joy is sinful; affection worthless. </w:t>
      </w:r>
      <w:r>
        <w:rPr>
          <w:b/>
        </w:rPr>
        <w:t>Card C — Work always defeats prayer time.</w:t>
      </w:r>
      <w:r>
        <w:t xml:space="preserve"> Mistaken: Career alone is permanent security.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Gratitude Fork</w:t>
      </w:r>
    </w:p>
    <w:p>
      <w:pPr>
        <w:ind w:left="288"/>
      </w:pPr>
      <w:r>
        <w:t>1. Teacher reads short forks (two endings).</w:t>
      </w:r>
    </w:p>
    <w:p>
      <w:pPr>
        <w:ind w:left="288"/>
      </w:pPr>
      <w:r>
        <w:t xml:space="preserve">2. Teams hold </w:t>
      </w:r>
      <w:r>
        <w:rPr>
          <w:b/>
        </w:rPr>
        <w:t>G</w:t>
      </w:r>
      <w:r>
        <w:t xml:space="preserve"> (gratitude/service path) or </w:t>
      </w:r>
      <w:r>
        <w:rPr>
          <w:b/>
        </w:rPr>
        <w:t>S</w:t>
      </w:r>
      <w:r>
        <w:t xml:space="preserve"> (seize forever / shame joy).</w:t>
      </w:r>
    </w:p>
    <w:p>
      <w:pPr>
        <w:ind w:left="288"/>
      </w:pPr>
      <w:r>
        <w:t>3. Three rounds; explain one G using BG 8.15 or offering language from BG 9.27.</w:t>
      </w:r>
    </w:p>
    <w:p>
      <w:pPr>
        <w:ind w:left="288"/>
      </w:pPr>
      <w:r>
        <w:t>4. Keep energy respectful; no mocking wrong holds.</w:t>
      </w:r>
    </w:p>
    <w:p>
      <w:r>
        <w:t>Sample forks:</w:t>
      </w:r>
    </w:p>
    <w:p>
      <w:pPr>
        <w:pStyle w:val="ListBullet"/>
      </w:pPr>
      <w:r>
        <w:t>Grab next buy angrily vs pause and thank</w:t>
      </w:r>
    </w:p>
    <w:p>
      <w:pPr>
        <w:pStyle w:val="ListBullet"/>
      </w:pPr>
      <w:r>
        <w:t>Force throw-away to “prove detachment” vs enjoy + thanks</w:t>
      </w:r>
    </w:p>
    <w:p>
      <w:pPr>
        <w:pStyle w:val="ListBullet"/>
      </w:pPr>
      <w:r>
        <w:t>Cancel all livelihood vs protect one cue without quitting-job theater</w:t>
      </w:r>
    </w:p>
    <w:p>
      <w:pPr>
        <w:pStyle w:val="Heading3"/>
      </w:pPr>
      <w:r>
        <w:t>33–37 min — Diagram task</w:t>
      </w:r>
    </w:p>
    <w:p>
      <w:r>
        <w:t>Fill:</w:t>
      </w:r>
    </w:p>
    <w:p>
      <w:r>
        <w:rPr>
          <w:rFonts w:ascii="Consolas" w:hAnsi="Consolas"/>
          <w:color w:val="7A263A"/>
          <w:sz w:val="18"/>
        </w:rPr>
        <w:t>Temporary joy → Gratitude / offering → Lasting shelter in Kṛṣṇa (BG 8.15)</w:t>
      </w:r>
    </w:p>
    <w:p>
      <w:r>
        <w:t>Circle lasting shelter; write short echo inside. Low-risk examples only (favorite snack, birthday candle) — not forced spending disclosures.</w:t>
      </w:r>
    </w:p>
    <w:p>
      <w:pPr>
        <w:pStyle w:val="Heading3"/>
      </w:pPr>
      <w:r>
        <w:t>37–40 min — Project contribution + reflection + handoff</w:t>
      </w:r>
    </w:p>
    <w:p>
      <w:pPr>
        <w:ind w:left="288"/>
      </w:pPr>
      <w:r>
        <w:t>1. Project: “Before _______________ we will say Thank You, Kṛṣṇa / practice offering mood.”</w:t>
      </w:r>
    </w:p>
    <w:p>
      <w:pPr>
        <w:ind w:left="288"/>
      </w:pPr>
      <w:r>
        <w:t>2. Reflection: How does BG 8.15 challenge both endless acquisition and contempt for affection?</w:t>
      </w:r>
    </w:p>
    <w:p>
      <w:pPr>
        <w:ind w:left="288"/>
      </w:pPr>
      <w:r>
        <w:t>3. Cleanup; reunification sheets ready.</w:t>
      </w:r>
    </w:p>
    <w:p>
      <w:pPr>
        <w:ind w:left="288"/>
      </w:pPr>
      <w:r>
        <w:t>4. Parent handoff: gratitude pause; do not shame toys; gratitude studies ≠ ontology proof.</w:t>
      </w:r>
    </w:p>
    <w:p>
      <w:pPr>
        <w:pStyle w:val="Heading2"/>
      </w:pPr>
      <w:r>
        <w:t>Extension (if group finishes early)</w:t>
      </w:r>
    </w:p>
    <w:p>
      <w:r>
        <w:t>One sentence on Dhruva (ŚB 4.8–4.9): mixed motive can turn toward the Lord — do not promise identical results to children.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shame-as-renunciation: “Joy with thanks is allowed.”</w:t>
      </w:r>
    </w:p>
    <w:p>
      <w:pPr>
        <w:pStyle w:val="ListBullet"/>
      </w:pPr>
      <w:r>
        <w:t>No ranking families by purchases or “detachment.”</w:t>
      </w:r>
    </w:p>
    <w:p>
      <w:pPr>
        <w:pStyle w:val="ListBullet"/>
      </w:pPr>
      <w:r>
        <w:t>Snack/water on main schedule only.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O01–O06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Happiness-duration lab (+ scenarios/exit)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`activities/v13-older/`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scripts/v13/printables/C1-W5.py</w:t>
      </w:r>
      <w:r>
        <w:t xml:space="preserve"> (OLDER_BUILDERS). Teacher-only keys stay behind TEACHER-ONLY divider pages. Memory phrase: </w:t>
      </w:r>
      <w:r>
        <w:rPr>
          <w:i/>
        </w:rPr>
        <w:t>Temporary joys can be used with gratitude; lasting fulfillment is in Kṛṣṇa.</w:t>
      </w:r>
    </w:p>
    <w:p>
      <w:r>
        <w:br w:type="page"/>
      </w:r>
    </w:p>
    <w:p>
      <w:pPr>
        <w:pStyle w:val="Heading1"/>
      </w:pPr>
      <w:r>
        <w:t>O01 — BG 8.15 Observation</w:t>
      </w:r>
    </w:p>
    <w:p>
      <w:pPr>
        <w:jc w:val="center"/>
      </w:pPr>
      <w:r>
        <w:t>Temporary world vs lasting shelter.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ŚĀSTRA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BG 8.15 — https://vedabase.io/en/library/bg/8/15/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depression/mental-health claims. No shame of ordinary enjoyment.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is temporary according to tonight's teaching?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do we refuse to shame?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How can enjoyment become gratitude and service?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Paraphrase BG 8.15 teaching meaning in one sentence.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Happiness-Duration Lab</w:t>
      </w:r>
    </w:p>
    <w:p>
      <w:pPr>
        <w:jc w:val="center"/>
      </w:pPr>
      <w:r>
        <w:t>Brief / medium / lasting-direction.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Experience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Duration feel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Gratitude possible?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Can it be final shelter?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New gadget unboxing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Family meal together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Holy name / prayer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Winning an argument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Quiet service help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sentence: temporary tools vs lasting shelter: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Statement Sort</w:t>
      </w:r>
    </w:p>
    <w:p>
      <w:pPr>
        <w:jc w:val="center"/>
      </w:pPr>
      <w:r>
        <w:t>ALIGNED / SHAMING / MIXED.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Temporary joys can be used with gratitude.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Family affection is worthless.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Ask temporary things to give permanent fulfillment.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Offer ordinary acts to Kṛṣṇa (BG 9.27 support).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Sense-contact pleasures are temporary (BG 5.22 support).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If you enjoy a birthday you failed spiritually.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O03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SHAMING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MISTAKEN shelter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ALIGNED support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SHAMING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O04 — Comfort vs Meaning Scenarios</w:t>
      </w:r>
    </w:p>
    <w:p>
      <w:pPr>
        <w:jc w:val="center"/>
      </w:pPr>
      <w:r>
        <w:t>Seven fields.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A: Purchase chase never 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B: Parent shames child's toy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C: Work forever defeats prayer cue</w:t>
            </w:r>
          </w:p>
        </w:tc>
        <w:tc>
          <w:tcPr>
            <w:tcW w:type="dxa" w:w="4752"/>
            <w:vAlign w:val="center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Card A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B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C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Gratitude pause; no depression claims; protect one cue.</w:t>
      </w:r>
    </w:p>
    <w:p>
      <w:r>
        <w:br w:type="page"/>
      </w:r>
    </w:p>
    <w:p>
      <w:pPr>
        <w:pStyle w:val="Heading1"/>
      </w:pPr>
      <w:r>
        <w:t>O05 — Temporary vs Lasting Diagram</w:t>
      </w:r>
    </w:p>
    <w:p>
      <w:pPr>
        <w:jc w:val="center"/>
      </w:pPr>
      <w:r>
        <w:t>Label both sides; keep enjoyment without contempt.</w:t>
      </w:r>
    </w:p>
    <w:p>
      <w:r>
        <w:drawing>
          <wp:inline xmlns:a="http://schemas.openxmlformats.org/drawingml/2006/main" xmlns:pic="http://schemas.openxmlformats.org/drawingml/2006/picture">
            <wp:extent cx="45720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ry-la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Offering line I will try: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Joy I will thank without shaming: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Before reunification.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phrase: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gratitude act: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Project sentence — How can enjoyment become gratitude and service?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