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C1-W6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C1-W6 • Integration Night: Who Am I, and How Should Our Family Live?</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Integration planning date 2026-10-17. Use 2:30 / 3:10 cues when parallel tracks run; local tithi remains EXTERNAL_OPEN.</w:t>
            </w:r>
          </w:p>
        </w:tc>
      </w:tr>
    </w:tbl>
    <w:p>
      <w:pPr>
        <w:spacing w:after="20"/>
      </w:pPr>
    </w:p>
    <w:p>
      <w:r>
        <w:t>Primary verse: Cycle 1 review (W5 as BG 8.15)</w:t>
      </w:r>
    </w:p>
    <w:p>
      <w:r>
        <w:t>Source URL: https://vedabase.io/en/library/bg/8/15/</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11-weekly-program-library/first-six-months/c1-w6-integration-night-who-am-i-and-how-should-our-family-live/teacher/PARENT-GUIDE-V13.md  •  SHA-256: 162283b84f7f4b835de4db9c645cb70bf699cccffbea79e1b84cbab3b4b026a3</w:t>
      </w:r>
    </w:p>
    <w:p>
      <w:r>
        <w:rPr>
          <w:b/>
        </w:rPr>
        <w:t>KUTUMBA · Families Growing in Krishna Consciousness</w:t>
      </w:r>
      <w:r>
        <w:t xml:space="preserve"> </w:t>
      </w:r>
      <w:r>
        <w:rPr>
          <w:b/>
        </w:rPr>
        <w:t>Program Director: Swapnil Patil</w:t>
      </w:r>
      <w:r>
        <w:t xml:space="preserve"> </w:t>
      </w:r>
      <w:r>
        <w:rPr>
          <w:b/>
        </w:rPr>
        <w:t>Week:</w:t>
      </w:r>
      <w:r>
        <w:t xml:space="preserve"> Integration Night: Who Am I, and How Should Our Family Live? · </w:t>
      </w:r>
      <w:r>
        <w:rPr>
          <w:b/>
        </w:rPr>
        <w:t>Date:</w:t>
      </w:r>
      <w:r>
        <w:t xml:space="preserve"> 2026-10-17 </w:t>
      </w:r>
      <w:r>
        <w:rPr>
          <w:b/>
        </w:rPr>
        <w:t>Track window:</w:t>
      </w:r>
      <w:r>
        <w:t xml:space="preserve"> Saturday </w:t>
      </w:r>
      <w:r>
        <w:rPr>
          <w:b/>
        </w:rPr>
        <w:t>2:30–3:10</w:t>
      </w:r>
      <w:r>
        <w:t xml:space="preserve"> </w:t>
      </w:r>
      <w:r>
        <w:rPr>
          <w:b/>
        </w:rPr>
        <w:t>Reunite:</w:t>
      </w:r>
      <w:r>
        <w:t xml:space="preserve"> </w:t>
      </w:r>
      <w:r>
        <w:rPr>
          <w:b/>
        </w:rPr>
        <w:t>3:10</w:t>
      </w:r>
      <w:r>
        <w:t xml:space="preserve"> </w:t>
      </w:r>
      <w:r>
        <w:rPr>
          <w:b/>
        </w:rPr>
        <w:t>Primary:</w:t>
      </w:r>
      <w:r>
        <w:t xml:space="preserve"> Cycle 1 review (ŚB 1.2.18 · BG 2.13 · BG 2.20 · ŚB 11.9.29 · BG 8.15) — https://vedabase.io/en/library/bg/8/15/ </w:t>
      </w:r>
      <w:r>
        <w:rPr>
          <w:b/>
        </w:rPr>
        <w:t>Status:</w:t>
      </w:r>
      <w:r>
        <w:t xml:space="preserve"> Internal founding-cohort teaching material — human/temple review EXTERNAL_OPEN</w:t>
      </w:r>
    </w:p>
    <w:p>
      <w:pPr>
        <w:pStyle w:val="Heading2"/>
      </w:pPr>
      <w:r>
        <w:t>Essential question</w:t>
      </w:r>
    </w:p>
    <w:p>
      <w:r>
        <w:t>Can our family explain and apply what we learned?</w:t>
      </w:r>
    </w:p>
    <w:p>
      <w:pPr>
        <w:pStyle w:val="Heading2"/>
      </w:pPr>
      <w:r>
        <w:t>Materials (print before Saturday)</w:t>
      </w:r>
    </w:p>
    <w:p>
      <w:r>
        <w:t xml:space="preserve">From </w:t>
      </w:r>
      <w:r>
        <w:rPr>
          <w:rFonts w:ascii="Consolas" w:hAnsi="Consolas"/>
          <w:color w:val="7A263A"/>
          <w:sz w:val="18"/>
        </w:rPr>
        <w:t>activities/v13-parent/</w:t>
      </w:r>
      <w:r>
        <w:t>:</w:t>
      </w:r>
    </w:p>
    <w:p>
      <w:pPr>
        <w:pStyle w:val="ListBullet"/>
      </w:pPr>
      <w:r>
        <w:rPr>
          <w:b/>
        </w:rPr>
        <w:t>P01</w:t>
      </w:r>
      <w:r>
        <w:t xml:space="preserve"> Private reflection</w:t>
      </w:r>
    </w:p>
    <w:p>
      <w:pPr>
        <w:pStyle w:val="ListBullet"/>
      </w:pPr>
      <w:r>
        <w:rPr>
          <w:b/>
        </w:rPr>
        <w:t>P02</w:t>
      </w:r>
      <w:r>
        <w:t xml:space="preserve"> Card sort / structured practice</w:t>
      </w:r>
    </w:p>
    <w:p>
      <w:pPr>
        <w:pStyle w:val="ListBullet"/>
      </w:pPr>
      <w:r>
        <w:rPr>
          <w:b/>
        </w:rPr>
        <w:t>P03</w:t>
      </w:r>
      <w:r>
        <w:t xml:space="preserve"> Substantial family case</w:t>
      </w:r>
    </w:p>
    <w:p>
      <w:pPr>
        <w:pStyle w:val="ListBullet"/>
      </w:pPr>
      <w:r>
        <w:rPr>
          <w:b/>
        </w:rPr>
        <w:t>P04</w:t>
      </w:r>
      <w:r>
        <w:t xml:space="preserve"> Household operating application</w:t>
      </w:r>
    </w:p>
    <w:p>
      <w:pPr>
        <w:pStyle w:val="ListBullet"/>
      </w:pPr>
      <w:r>
        <w:rPr>
          <w:b/>
        </w:rPr>
        <w:t>P05</w:t>
      </w:r>
      <w:r>
        <w:t xml:space="preserve"> Private next-step saṅkalpa</w:t>
      </w:r>
    </w:p>
    <w:p>
      <w:r>
        <w:t>Also: pens; quiet writing space; verse layer for Cycle 1 review (ŚB 1.2.18 · BG 2.13 · BG 2.20 · ŚB 11.9.29 · BG 8.15).</w:t>
      </w:r>
    </w:p>
    <w:p>
      <w:pPr>
        <w:pStyle w:val="Heading2"/>
      </w:pPr>
      <w:r>
        <w:t>Locked Saturday context</w:t>
      </w:r>
    </w:p>
    <w:p>
      <w:pPr>
        <w:pStyle w:val="ListBullet"/>
      </w:pPr>
      <w:r>
        <w:t>1:50–2:00 Arrival</w:t>
      </w:r>
    </w:p>
    <w:p>
      <w:pPr>
        <w:pStyle w:val="ListBullet"/>
      </w:pPr>
      <w:r>
        <w:t>2:00–2:10 Opening mantras</w:t>
      </w:r>
    </w:p>
    <w:p>
      <w:pPr>
        <w:pStyle w:val="ListBullet"/>
      </w:pPr>
      <w:r>
        <w:t>2:10–2:30 All-family launch</w:t>
      </w:r>
    </w:p>
    <w:p>
      <w:pPr>
        <w:pStyle w:val="ListBullet"/>
      </w:pPr>
      <w:r>
        <w:rPr>
          <w:b/>
        </w:rPr>
        <w:t>2:30–3:10 This parent track</w:t>
      </w:r>
    </w:p>
    <w:p>
      <w:pPr>
        <w:pStyle w:val="ListBullet"/>
      </w:pPr>
      <w:r>
        <w:t>3:10–3:30 Reunification</w:t>
      </w:r>
    </w:p>
    <w:p>
      <w:pPr>
        <w:pStyle w:val="ListBullet"/>
      </w:pPr>
      <w:r>
        <w:t>3:30–3:40 Snack + water only</w:t>
      </w:r>
    </w:p>
    <w:p>
      <w:pPr>
        <w:pStyle w:val="ListBullet"/>
      </w:pPr>
      <w:r>
        <w:t>3:40–3:55 Saṅkalpa / project / home practice</w:t>
      </w:r>
    </w:p>
    <w:p>
      <w:pPr>
        <w:pStyle w:val="ListBullet"/>
      </w:pPr>
      <w:r>
        <w:t>3:55–4:00 Close</w:t>
      </w:r>
    </w:p>
    <w:p>
      <w:r>
        <w:t>Parents remain onsite. No public sādhana ranking. No forced disclosure. Special: Four families × up to 10 minutes. No major new doctrine.</w:t>
      </w:r>
    </w:p>
    <w:p>
      <w:pPr>
        <w:pStyle w:val="Heading2"/>
      </w:pPr>
      <w:r>
        <w:t>0–5 — Private reflection (P01)</w:t>
      </w:r>
    </w:p>
    <w:p>
      <w:r>
        <w:t xml:space="preserve">Theme: </w:t>
      </w:r>
      <w:r>
        <w:rPr>
          <w:b/>
        </w:rPr>
        <w:t>Presentation coaching (noncompetitive)</w:t>
      </w:r>
      <w:r>
        <w:t xml:space="preserve"> Private writing ~4 minutes. No forced sharing.</w:t>
      </w:r>
    </w:p>
    <w:p>
      <w:pPr>
        <w:pStyle w:val="Heading2"/>
      </w:pPr>
      <w:r>
        <w:t>5–12 — Primary observation</w:t>
      </w:r>
    </w:p>
    <w:p>
      <w:r>
        <w:rPr>
          <w:b/>
        </w:rPr>
        <w:t>Source:</w:t>
      </w:r>
      <w:r>
        <w:t xml:space="preserve"> https://vedabase.io/en/library/bg/8/15/</w:t>
      </w:r>
    </w:p>
    <w:p>
      <w:r>
        <w:rPr>
          <w:b/>
        </w:rPr>
        <w:t>Devanāgarī:</w:t>
      </w:r>
      <w:r>
        <w:t xml:space="preserve"> (Review W1–W5 primary verse layers — do not invent a sixth primary.)</w:t>
      </w:r>
    </w:p>
    <w:p>
      <w:r>
        <w:rPr>
          <w:b/>
        </w:rPr>
        <w:t>IAST:</w:t>
      </w:r>
      <w:r>
        <w:t xml:space="preserve"> </w:t>
      </w:r>
      <w:r>
        <w:rPr>
          <w:rFonts w:ascii="Consolas" w:hAnsi="Consolas"/>
          <w:color w:val="7A263A"/>
          <w:sz w:val="18"/>
        </w:rPr>
        <w:t>ŚB 1.2.18 · BG 2.13 · BG 2.20 · ŚB 11.9.29 · BG 8.15</w:t>
      </w:r>
    </w:p>
    <w:p>
      <w:r>
        <w:rPr>
          <w:b/>
        </w:rPr>
        <w:t>KUTUMBA teaching meaning (not a BBT translation):</w:t>
      </w:r>
      <w:r>
        <w:t xml:space="preserve"> Identity, purpose, and practice must form one coherent family life — reviewing the Cycle 1 chain with W5 as BG 8.15.</w:t>
      </w:r>
    </w:p>
    <w:p>
      <w:r>
        <w:t>Adult memory line:</w:t>
      </w:r>
    </w:p>
    <w:p>
      <w:pPr>
        <w:pStyle w:val="Quote"/>
      </w:pPr>
      <w:r>
        <w:t>Who am I, and how should our family live?</w:t>
      </w:r>
    </w:p>
    <w:p>
      <w:r>
        <w:t>Misconception to block: Competition or ranking of families.</w:t>
      </w:r>
    </w:p>
    <w:p>
      <w:r>
        <w:t>Deferral line:</w:t>
      </w:r>
    </w:p>
    <w:p>
      <w:pPr>
        <w:pStyle w:val="Quote"/>
      </w:pPr>
      <w:r>
        <w:t>I don't want to guess. I will verify that from Śrīla Prabhupāda's books / our source packet and come back to you.</w:t>
      </w:r>
    </w:p>
    <w:p>
      <w:pPr>
        <w:pStyle w:val="Heading2"/>
      </w:pPr>
      <w:r>
        <w:t>12–20 — Structured practice (P02)</w:t>
      </w:r>
    </w:p>
    <w:p>
      <w:r>
        <w:t>Run the week’s parent mechanic: Presentation coaching (noncompetitive). Keep tone practical, not competitive.</w:t>
      </w:r>
    </w:p>
    <w:p>
      <w:pPr>
        <w:pStyle w:val="Heading2"/>
      </w:pPr>
      <w:r>
        <w:t>20–30 — Substantial family case (P03)</w:t>
      </w:r>
    </w:p>
    <w:p>
      <w:r>
        <w:t>Walk seven fields: situation · mistaken conclusion · principle · source · compassionate response · practical action · what not to say. Constructed fictional case — not a real family.</w:t>
      </w:r>
    </w:p>
    <w:p>
      <w:pPr>
        <w:pStyle w:val="Heading2"/>
      </w:pPr>
      <w:r>
        <w:t>30–36 — Household operating application (P04)</w:t>
      </w:r>
    </w:p>
    <w:p>
      <w:r>
        <w:t>Write one operating line the household can actually keep this week.</w:t>
      </w:r>
    </w:p>
    <w:p>
      <w:pPr>
        <w:pStyle w:val="Heading2"/>
      </w:pPr>
      <w:r>
        <w:t>36–40 — Private next-step saṅkalpa (P05)</w:t>
      </w:r>
    </w:p>
    <w:p>
      <w:r>
        <w:t>Private. Not for ranking. Minimum version counts.</w:t>
      </w:r>
    </w:p>
    <w:p>
      <w:pPr>
        <w:pStyle w:val="Heading2"/>
      </w:pPr>
      <w:r>
        <w:t>Reunification handoff</w:t>
      </w:r>
    </w:p>
    <w:p>
      <w:r>
        <w:t>Invite one family sentence: “This week we will…” Drawings and whispered parent sentences count.</w:t>
      </w:r>
    </w:p>
    <w:p>
      <w:pPr>
        <w:pStyle w:val="Heading2"/>
      </w:pPr>
      <w:r>
        <w:t>Do not claim</w:t>
      </w:r>
    </w:p>
    <w:p>
      <w:r>
        <w:t>Temple/BBT/human approval; science proving ātman; ranking results; guarantees of advancement.</w:t>
      </w:r>
    </w:p>
    <w:p>
      <w:r>
        <w:br w:type="page"/>
      </w:r>
    </w:p>
    <w:p>
      <w:pPr>
        <w:pStyle w:val="Heading1"/>
      </w:pPr>
      <w:r>
        <w:t>P01 — Private Reflection</w:t>
      </w:r>
    </w:p>
    <w:p>
      <w:pPr>
        <w:jc w:val="center"/>
      </w:pPr>
      <w:r>
        <w:t>Coherent family life — private.</w:t>
      </w:r>
    </w:p>
    <w:p>
      <w:r>
        <w:drawing>
          <wp:inline xmlns:a="http://schemas.openxmlformats.org/drawingml/2006/main" xmlns:pic="http://schemas.openxmlformats.org/drawingml/2006/picture">
            <wp:extent cx="2926080" cy="2006455"/>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2006455"/>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forced share. No ranking.</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coherent line connecting identity and household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Presentation Coaching Sort</w:t>
      </w:r>
    </w:p>
    <w:p>
      <w:pPr>
        <w:jc w:val="center"/>
      </w:pPr>
      <w:r>
        <w:t>SUPPORT vs RANKING.</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SUPPORT: Drawings count</w:t>
            </w:r>
          </w:p>
        </w:tc>
        <w:tc>
          <w:tcPr>
            <w:tcW w:type="dxa" w:w="4752"/>
            <w:vAlign w:val="center"/>
          </w:tcPr>
          <w:p>
            <w:pPr>
              <w:spacing w:before="280" w:after="280"/>
              <w:jc w:val="center"/>
            </w:pPr>
            <w:r>
              <w:rPr>
                <w:b/>
                <w:color w:val="5B1933"/>
              </w:rPr>
              <w:t>CARD 2</w:t>
              <w:br/>
            </w:r>
            <w:r>
              <w:rPr>
                <w:sz w:val="26"/>
              </w:rPr>
              <w:t>SUPPORT: Whispered sentences count</w:t>
            </w:r>
          </w:p>
        </w:tc>
      </w:tr>
      <w:tr>
        <w:tc>
          <w:tcPr>
            <w:tcW w:type="dxa" w:w="4752"/>
            <w:vAlign w:val="center"/>
          </w:tcPr>
          <w:p>
            <w:pPr>
              <w:spacing w:before="280" w:after="280"/>
              <w:jc w:val="center"/>
            </w:pPr>
            <w:r>
              <w:rPr>
                <w:b/>
                <w:color w:val="5B1933"/>
              </w:rPr>
              <w:t>CARD 3</w:t>
              <w:br/>
            </w:r>
            <w:r>
              <w:rPr>
                <w:sz w:val="26"/>
              </w:rPr>
              <w:t>SUPPORT: Keep to 10 minutes kindly</w:t>
            </w:r>
          </w:p>
        </w:tc>
        <w:tc>
          <w:tcPr>
            <w:tcW w:type="dxa" w:w="4752"/>
            <w:vAlign w:val="center"/>
          </w:tcPr>
          <w:p>
            <w:pPr>
              <w:spacing w:before="280" w:after="280"/>
              <w:jc w:val="center"/>
            </w:pPr>
            <w:r>
              <w:rPr>
                <w:b/>
                <w:color w:val="5B1933"/>
              </w:rPr>
              <w:t>CARD 4</w:t>
              <w:br/>
            </w:r>
            <w:r>
              <w:rPr>
                <w:sz w:val="26"/>
              </w:rPr>
              <w:t>RANK: Score the best family</w:t>
            </w:r>
          </w:p>
        </w:tc>
      </w:tr>
      <w:tr>
        <w:tc>
          <w:tcPr>
            <w:tcW w:type="dxa" w:w="4752"/>
            <w:vAlign w:val="center"/>
          </w:tcPr>
          <w:p>
            <w:pPr>
              <w:spacing w:before="280" w:after="280"/>
              <w:jc w:val="center"/>
            </w:pPr>
            <w:r>
              <w:rPr>
                <w:b/>
                <w:color w:val="5B1933"/>
              </w:rPr>
              <w:t>CARD 5</w:t>
              <w:br/>
            </w:r>
            <w:r>
              <w:rPr>
                <w:sz w:val="26"/>
              </w:rPr>
              <w:t>RANK: Loud brilliance is holier</w:t>
            </w:r>
          </w:p>
        </w:tc>
        <w:tc>
          <w:tcPr>
            <w:tcW w:type="dxa" w:w="4752"/>
            <w:vAlign w:val="center"/>
          </w:tcPr>
          <w:p>
            <w:pPr>
              <w:spacing w:before="280" w:after="280"/>
              <w:jc w:val="center"/>
            </w:pPr>
            <w:r>
              <w:rPr>
                <w:b/>
                <w:color w:val="5B1933"/>
              </w:rPr>
              <w:t>CARD 6</w:t>
              <w:br/>
            </w:r>
            <w:r>
              <w:rPr>
                <w:sz w:val="26"/>
              </w:rPr>
              <w:t>RANK: Announce who is behind</w:t>
            </w:r>
          </w:p>
        </w:tc>
      </w:tr>
    </w:tbl>
    <w:p>
      <w:pPr>
        <w:jc w:val="center"/>
      </w:pPr>
      <w:r>
        <w:rPr>
          <w:i/>
          <w:color w:val="4F7C78"/>
          <w:sz w:val="22"/>
        </w:rPr>
        <w:t>Cut on the dashed borders. Keep each card intact.</w:t>
      </w:r>
    </w:p>
    <w:p>
      <w:r>
        <w:br w:type="page"/>
      </w:r>
    </w:p>
    <w:p>
      <w:pPr>
        <w:jc w:val="center"/>
      </w:pPr>
      <w:r>
        <w:rPr>
          <w:b/>
          <w:color w:val="5B1933"/>
          <w:sz w:val="60"/>
        </w:rPr>
        <w:t>TEACHER-ONLY</w:t>
      </w:r>
    </w:p>
    <w:p>
      <w:pPr>
        <w:pStyle w:val="Heading1"/>
      </w:pPr>
      <w:r>
        <w:t>P02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Support</w:t>
            </w:r>
          </w:p>
        </w:tc>
        <w:tc>
          <w:tcPr>
            <w:tcW w:type="dxa" w:w="4968"/>
            <w:tcMar>
              <w:top w:w="100" w:type="dxa"/>
              <w:start w:w="120" w:type="dxa"/>
              <w:bottom w:w="100" w:type="dxa"/>
              <w:end w:w="120" w:type="dxa"/>
            </w:tcMar>
            <w:vAlign w:val="top"/>
          </w:tcPr>
          <w:p>
            <w:r>
              <w:t>1, 2, 3</w:t>
            </w:r>
          </w:p>
        </w:tc>
      </w:tr>
      <w:tr>
        <w:tc>
          <w:tcPr>
            <w:tcW w:type="dxa" w:w="4968"/>
            <w:tcMar>
              <w:top w:w="100" w:type="dxa"/>
              <w:start w:w="120" w:type="dxa"/>
              <w:bottom w:w="100" w:type="dxa"/>
              <w:end w:w="120" w:type="dxa"/>
            </w:tcMar>
            <w:shd w:fill="FFF8E8"/>
            <w:vAlign w:val="top"/>
          </w:tcPr>
          <w:p>
            <w:r>
              <w:t>Ranking — reject</w:t>
            </w:r>
          </w:p>
        </w:tc>
        <w:tc>
          <w:tcPr>
            <w:tcW w:type="dxa" w:w="4968"/>
            <w:tcMar>
              <w:top w:w="100" w:type="dxa"/>
              <w:start w:w="120" w:type="dxa"/>
              <w:bottom w:w="100" w:type="dxa"/>
              <w:end w:w="120" w:type="dxa"/>
            </w:tcMar>
            <w:shd w:fill="FFF8E8"/>
            <w:vAlign w:val="top"/>
          </w:tcPr>
          <w:p>
            <w:r>
              <w:t>4, 5, 6</w:t>
            </w:r>
          </w:p>
        </w:tc>
      </w:tr>
    </w:tbl>
    <w:p>
      <w:pPr>
        <w:spacing w:after="40"/>
      </w:pPr>
    </w:p>
    <w:p>
      <w:r>
        <w:br w:type="page"/>
      </w:r>
    </w:p>
    <w:p>
      <w:pPr>
        <w:pStyle w:val="Heading1"/>
      </w:pPr>
      <w:r>
        <w:t>P03 — Substantial Family Case</w:t>
      </w:r>
    </w:p>
    <w:p>
      <w:pPr>
        <w:jc w:val="center"/>
      </w:pPr>
      <w:r>
        <w:t>Four families share night.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FAMILY APPLICATION</w:t>
            </w:r>
          </w:p>
        </w:tc>
        <w:tc>
          <w:tcPr>
            <w:tcW w:type="dxa" w:w="4968"/>
            <w:shd w:fill="E4F0ED"/>
            <w:tcMar>
              <w:top w:w="130" w:type="dxa"/>
              <w:start w:w="140" w:type="dxa"/>
              <w:bottom w:w="130" w:type="dxa"/>
              <w:end w:w="140" w:type="dxa"/>
            </w:tcMar>
            <w:vAlign w:val="center"/>
          </w:tcPr>
          <w:p>
            <w:pPr>
              <w:pStyle w:val="KUTUMBACalloutBody"/>
            </w:pPr>
            <w:r>
              <w:t>Four families × 10 min. One incomplete. One runs long. Keep noncompetitive mercy.</w:t>
            </w:r>
          </w:p>
        </w:tc>
      </w:tr>
    </w:tbl>
    <w:p>
      <w:pPr>
        <w:spacing w:after="2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Soft time cues; no scoreboard.</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Mistaken conclusion</w:t>
            </w:r>
          </w:p>
          <w:p>
            <w:r>
              <w:t>________________________________________________________________</w:t>
            </w:r>
          </w:p>
        </w:tc>
      </w:tr>
      <w:tr>
        <w:tc>
          <w:tcPr>
            <w:tcW w:type="dxa" w:w="9936"/>
          </w:tcPr>
          <w:p>
            <w:r>
              <w:rPr>
                <w:b/>
              </w:rPr>
              <w:t>Principle (integration)</w:t>
            </w:r>
          </w:p>
          <w:p>
            <w:r>
              <w:t>________________________________________________________________</w:t>
            </w:r>
          </w:p>
        </w:tc>
      </w:tr>
      <w:tr>
        <w:tc>
          <w:tcPr>
            <w:tcW w:type="dxa" w:w="9936"/>
          </w:tcPr>
          <w:p>
            <w:r>
              <w:rPr>
                <w:b/>
              </w:rPr>
              <w:t>Compassionate response</w:t>
            </w:r>
          </w:p>
          <w:p>
            <w:r>
              <w:t>________________________________________________________________</w:t>
            </w:r>
          </w:p>
        </w:tc>
      </w:tr>
      <w:tr>
        <w:tc>
          <w:tcPr>
            <w:tcW w:type="dxa" w:w="9936"/>
          </w:tcPr>
          <w:p>
            <w:r>
              <w:rPr>
                <w:b/>
              </w:rPr>
              <w:t>Practical action</w:t>
            </w:r>
          </w:p>
          <w:p>
            <w:r>
              <w:t>________________________________________________________________</w:t>
            </w:r>
          </w:p>
        </w:tc>
      </w:tr>
      <w:tr>
        <w:tc>
          <w:tcPr>
            <w:tcW w:type="dxa" w:w="9936"/>
          </w:tcPr>
          <w:p>
            <w:r>
              <w:rPr>
                <w:b/>
              </w:rPr>
              <w:t>What not to say</w:t>
            </w:r>
          </w:p>
          <w:p>
            <w:r>
              <w:t>________________________________________________________________</w:t>
            </w:r>
          </w:p>
        </w:tc>
      </w:tr>
    </w:tbl>
    <w:p>
      <w:r>
        <w:br w:type="page"/>
      </w:r>
    </w:p>
    <w:p>
      <w:pPr>
        <w:pStyle w:val="Heading1"/>
      </w:pPr>
      <w:r>
        <w:t>P04 — Household Operating Application</w:t>
      </w:r>
    </w:p>
    <w:p>
      <w:pPr>
        <w:jc w:val="center"/>
      </w:pPr>
      <w:r>
        <w:t>Cycle 1 living line.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Our family's Cycle 1 living line is:</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P05 — Private Next-Step Saṅkalpa</w:t>
      </w:r>
    </w:p>
    <w:p>
      <w:pPr>
        <w:jc w:val="center"/>
      </w:pPr>
      <w:r>
        <w:t>Into Utsava / continued practice.</w:t>
      </w:r>
    </w:p>
    <w:tbl>
      <w:tblPr>
        <w:tblW w:type="auto" w:w="0"/>
        <w:jc w:val="center"/>
        <w:tblLayout w:type="fixed"/>
        <w:tblLook w:firstColumn="1" w:firstRow="1" w:lastColumn="0" w:lastRow="0" w:noHBand="0" w:noVBand="1" w:val="04A0"/>
        <w:tblBorders>
          <w:top w:val="single" w:sz="8" w:color="5B1933"/>
          <w:left w:val="single" w:sz="8" w:color="5B1933"/>
          <w:bottom w:val="single" w:sz="8" w:color="5B1933"/>
          <w:right w:val="single" w:sz="8" w:color="5B1933"/>
          <w:insideH w:val="single" w:sz="8" w:color="5B1933"/>
          <w:insideV w:val="single" w:sz="8" w:color="5B1933"/>
        </w:tblBorders>
      </w:tblPr>
      <w:tblGrid>
        <w:gridCol w:w="1944"/>
        <w:gridCol w:w="8136"/>
      </w:tblGrid>
      <w:tr>
        <w:tc>
          <w:tcPr>
            <w:tcW w:type="dxa" w:w="4968"/>
            <w:shd w:fill="5B1933"/>
            <w:tcMar>
              <w:top w:w="130" w:type="dxa"/>
              <w:start w:w="140" w:type="dxa"/>
              <w:bottom w:w="130" w:type="dxa"/>
              <w:end w:w="140" w:type="dxa"/>
            </w:tcMar>
            <w:vAlign w:val="center"/>
          </w:tcPr>
          <w:p>
            <w:pPr>
              <w:pStyle w:val="KUTUMBACalloutLabel"/>
              <w:jc w:val="center"/>
            </w:pPr>
            <w:r>
              <w:t>HOME PRACTICE</w:t>
            </w:r>
          </w:p>
        </w:tc>
        <w:tc>
          <w:tcPr>
            <w:tcW w:type="dxa" w:w="4968"/>
            <w:shd w:fill="F8E8BF"/>
            <w:tcMar>
              <w:top w:w="130" w:type="dxa"/>
              <w:start w:w="140" w:type="dxa"/>
              <w:bottom w:w="130" w:type="dxa"/>
              <w:end w:w="140" w:type="dxa"/>
            </w:tcMar>
            <w:vAlign w:val="center"/>
          </w:tcPr>
          <w:p>
            <w:pPr>
              <w:pStyle w:val="KUTUMBACalloutBody"/>
            </w:pPr>
            <w:r>
              <w:t>Private next step — still no ranking.</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My private next step:</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Cycle Bead Recall</w:t>
      </w:r>
    </w:p>
    <w:p>
      <w:pPr>
        <w:jc w:val="center"/>
      </w:pPr>
      <w:r>
        <w:t>Touch W1–W5 beads — mercy, not quiz.</w:t>
      </w:r>
    </w:p>
    <w:p>
      <w:r>
        <w:drawing>
          <wp:inline xmlns:a="http://schemas.openxmlformats.org/drawingml/2006/main" xmlns:pic="http://schemas.openxmlformats.org/drawingml/2006/picture">
            <wp:extent cx="4572000" cy="2641600"/>
            <wp:docPr id="2" name="Picture 2"/>
            <wp:cNvGraphicFramePr>
              <a:graphicFrameLocks noChangeAspect="1"/>
            </wp:cNvGraphicFramePr>
            <a:graphic>
              <a:graphicData uri="http://schemas.openxmlformats.org/drawingml/2006/picture">
                <pic:pic>
                  <pic:nvPicPr>
                    <pic:cNvPr id="0" name="integration-necklace.png"/>
                    <pic:cNvPicPr/>
                  </pic:nvPicPr>
                  <pic:blipFill>
                    <a:blip r:embed="rId12"/>
                    <a:stretch>
                      <a:fillRect/>
                    </a:stretch>
                  </pic:blipFill>
                  <pic:spPr>
                    <a:xfrm>
                      <a:off x="0" y="0"/>
                      <a:ext cx="4572000" cy="26416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W1 Hear/serve</w:t>
            </w:r>
          </w:p>
        </w:tc>
        <w:tc>
          <w:tcPr>
            <w:tcW w:type="dxa" w:w="4752"/>
            <w:vAlign w:val="center"/>
          </w:tcPr>
          <w:p>
            <w:pPr>
              <w:spacing w:before="280" w:after="280"/>
              <w:jc w:val="center"/>
            </w:pPr>
            <w:r>
              <w:rPr>
                <w:b/>
                <w:color w:val="5B1933"/>
              </w:rPr>
              <w:t>CARD 2</w:t>
              <w:br/>
            </w:r>
            <w:r>
              <w:rPr>
                <w:sz w:val="26"/>
              </w:rPr>
              <w:t>W2 Body≠only-self</w:t>
            </w:r>
          </w:p>
        </w:tc>
      </w:tr>
      <w:tr>
        <w:tc>
          <w:tcPr>
            <w:tcW w:type="dxa" w:w="4752"/>
            <w:vAlign w:val="center"/>
          </w:tcPr>
          <w:p>
            <w:pPr>
              <w:spacing w:before="280" w:after="280"/>
              <w:jc w:val="center"/>
            </w:pPr>
            <w:r>
              <w:rPr>
                <w:b/>
                <w:color w:val="5B1933"/>
              </w:rPr>
              <w:t>CARD 3</w:t>
              <w:br/>
            </w:r>
            <w:r>
              <w:rPr>
                <w:sz w:val="26"/>
              </w:rPr>
              <w:t>W3 Eternal soul</w:t>
            </w:r>
          </w:p>
        </w:tc>
        <w:tc>
          <w:tcPr>
            <w:tcW w:type="dxa" w:w="4752"/>
            <w:vAlign w:val="center"/>
          </w:tcPr>
          <w:p>
            <w:pPr>
              <w:spacing w:before="280" w:after="280"/>
              <w:jc w:val="center"/>
            </w:pPr>
            <w:r>
              <w:rPr>
                <w:b/>
                <w:color w:val="5B1933"/>
              </w:rPr>
              <w:t>CARD 4</w:t>
              <w:br/>
            </w:r>
            <w:r>
              <w:rPr>
                <w:sz w:val="26"/>
              </w:rPr>
              <w:t>W4 Rare chance</w:t>
            </w:r>
          </w:p>
        </w:tc>
      </w:tr>
      <w:tr>
        <w:tc>
          <w:tcPr>
            <w:tcW w:type="dxa" w:w="4752"/>
            <w:vAlign w:val="center"/>
          </w:tcPr>
          <w:p>
            <w:pPr>
              <w:spacing w:before="280" w:after="280"/>
              <w:jc w:val="center"/>
            </w:pPr>
            <w:r>
              <w:rPr>
                <w:b/>
                <w:color w:val="5B1933"/>
              </w:rPr>
              <w:t>CARD 5</w:t>
              <w:br/>
            </w:r>
            <w:r>
              <w:rPr>
                <w:sz w:val="26"/>
              </w:rPr>
              <w:t>W5 Lasting shelter</w:t>
            </w:r>
          </w:p>
        </w:tc>
        <w:tc>
          <w:tcPr>
            <w:tcW w:type="dxa" w:w="4752"/>
            <w:vAlign w:val="center"/>
          </w:tcPr>
          <w:p>
            <w:pPr>
              <w:spacing w:before="280" w:after="280"/>
              <w:jc w:val="center"/>
            </w:pPr>
            <w:r>
              <w:rPr>
                <w:b/>
                <w:color w:val="5B1933"/>
              </w:rPr>
              <w:t>CARD 6</w:t>
              <w:br/>
            </w:r>
            <w:r>
              <w:rPr>
                <w:sz w:val="26"/>
              </w:rPr>
              <w:t>Helper: drawings count</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Who am I, and how should our family live?</w:t>
            </w:r>
          </w:p>
        </w:tc>
      </w:tr>
    </w:tbl>
    <w:p>
      <w:pPr>
        <w:jc w:val="center"/>
      </w:pPr>
      <w:r>
        <w:rPr>
          <w:i/>
          <w:color w:val="4F7C78"/>
          <w:sz w:val="22"/>
        </w:rPr>
        <w:t>Cut on the dashed borders. Keep each card intact.</w:t>
      </w:r>
    </w:p>
    <w:p>
      <w:r>
        <w:br w:type="page"/>
      </w:r>
    </w:p>
    <w:p>
      <w:pPr>
        <w:pStyle w:val="Heading1"/>
      </w:pPr>
      <w:r>
        <w:t>Y02 — Artifact Share Practice</w:t>
      </w:r>
    </w:p>
    <w:p>
      <w:pPr>
        <w:jc w:val="center"/>
      </w:pPr>
      <w:r>
        <w:t>Show a drawing up to 1 minute.</w:t>
      </w:r>
    </w:p>
    <w:p>
      <w:r>
        <w:drawing>
          <wp:inline xmlns:a="http://schemas.openxmlformats.org/drawingml/2006/main" xmlns:pic="http://schemas.openxmlformats.org/drawingml/2006/picture">
            <wp:extent cx="4114800" cy="2645229"/>
            <wp:docPr id="3" name="Picture 3"/>
            <wp:cNvGraphicFramePr>
              <a:graphicFrameLocks noChangeAspect="1"/>
            </wp:cNvGraphicFramePr>
            <a:graphic>
              <a:graphicData uri="http://schemas.openxmlformats.org/drawingml/2006/picture">
                <pic:pic>
                  <pic:nvPicPr>
                    <pic:cNvPr id="0" name="family-share-card.png"/>
                    <pic:cNvPicPr/>
                  </pic:nvPicPr>
                  <pic:blipFill>
                    <a:blip r:embed="rId13"/>
                    <a:stretch>
                      <a:fillRect/>
                    </a:stretch>
                  </pic:blipFill>
                  <pic:spPr>
                    <a:xfrm>
                      <a:off x="0" y="0"/>
                      <a:ext cx="4114800" cy="2645229"/>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My helper sentence:</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Noncompetitive. Whispered shares count.</w:t>
            </w:r>
          </w:p>
        </w:tc>
      </w:tr>
    </w:tbl>
    <w:p>
      <w:pPr>
        <w:spacing w:after="20"/>
      </w:pPr>
    </w:p>
    <w:p>
      <w:r>
        <w:br w:type="page"/>
      </w:r>
    </w:p>
    <w:p>
      <w:pPr>
        <w:pStyle w:val="Heading1"/>
      </w:pPr>
      <w:r>
        <w:t>Y03 — Family Sentence Craft</w:t>
      </w:r>
    </w:p>
    <w:p>
      <w:pPr>
        <w:jc w:val="center"/>
      </w:pPr>
      <w:r>
        <w:t>Who am I, and how should our family live?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Draw or write our family sentence: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Who am I, and how should our family live?</w:t>
            </w:r>
          </w:p>
        </w:tc>
      </w:tr>
    </w:tbl>
    <w:p>
      <w:r>
        <w:br w:type="page"/>
      </w:r>
    </w:p>
    <w:p>
      <w:pPr>
        <w:pStyle w:val="Heading1"/>
      </w:pPr>
      <w:r>
        <w:t>Y04 — Kind Listener Cards</w:t>
      </w:r>
    </w:p>
    <w:p>
      <w:pPr>
        <w:jc w:val="center"/>
      </w:pPr>
      <w:r>
        <w:t>KIND LISTEN vs RANKING.</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KIND: Eyes on the speaker</w:t>
            </w:r>
          </w:p>
        </w:tc>
        <w:tc>
          <w:tcPr>
            <w:tcW w:type="dxa" w:w="4752"/>
            <w:vAlign w:val="center"/>
          </w:tcPr>
          <w:p>
            <w:pPr>
              <w:spacing w:before="280" w:after="280"/>
              <w:jc w:val="center"/>
            </w:pPr>
            <w:r>
              <w:rPr>
                <w:b/>
                <w:color w:val="5B1933"/>
              </w:rPr>
              <w:t>CARD 2</w:t>
              <w:br/>
            </w:r>
            <w:r>
              <w:rPr>
                <w:sz w:val="26"/>
              </w:rPr>
              <w:t>KIND: Clap for effort</w:t>
            </w:r>
          </w:p>
        </w:tc>
      </w:tr>
      <w:tr>
        <w:tc>
          <w:tcPr>
            <w:tcW w:type="dxa" w:w="4752"/>
            <w:vAlign w:val="center"/>
          </w:tcPr>
          <w:p>
            <w:pPr>
              <w:spacing w:before="280" w:after="280"/>
              <w:jc w:val="center"/>
            </w:pPr>
            <w:r>
              <w:rPr>
                <w:b/>
                <w:color w:val="5B1933"/>
              </w:rPr>
              <w:t>CARD 3</w:t>
              <w:br/>
            </w:r>
            <w:r>
              <w:rPr>
                <w:sz w:val="26"/>
              </w:rPr>
              <w:t>KIND: Help a shy friend</w:t>
            </w:r>
          </w:p>
        </w:tc>
        <w:tc>
          <w:tcPr>
            <w:tcW w:type="dxa" w:w="4752"/>
            <w:vAlign w:val="center"/>
          </w:tcPr>
          <w:p>
            <w:pPr>
              <w:spacing w:before="280" w:after="280"/>
              <w:jc w:val="center"/>
            </w:pPr>
            <w:r>
              <w:rPr>
                <w:b/>
                <w:color w:val="5B1933"/>
              </w:rPr>
              <w:t>CARD 4</w:t>
              <w:br/>
            </w:r>
            <w:r>
              <w:rPr>
                <w:sz w:val="26"/>
              </w:rPr>
              <w:t>RANK: Who was best?</w:t>
            </w:r>
          </w:p>
        </w:tc>
      </w:tr>
      <w:tr>
        <w:tc>
          <w:tcPr>
            <w:tcW w:type="dxa" w:w="4752"/>
            <w:vAlign w:val="center"/>
          </w:tcPr>
          <w:p>
            <w:pPr>
              <w:spacing w:before="280" w:after="280"/>
              <w:jc w:val="center"/>
            </w:pPr>
            <w:r>
              <w:rPr>
                <w:b/>
                <w:color w:val="5B1933"/>
              </w:rPr>
              <w:t>CARD 5</w:t>
              <w:br/>
            </w:r>
            <w:r>
              <w:rPr>
                <w:sz w:val="26"/>
              </w:rPr>
              <w:t>RANK: You forgot — fail</w:t>
            </w:r>
          </w:p>
        </w:tc>
        <w:tc>
          <w:tcPr>
            <w:tcW w:type="dxa" w:w="4752"/>
            <w:vAlign w:val="center"/>
          </w:tcPr>
          <w:p>
            <w:pPr>
              <w:spacing w:before="280" w:after="280"/>
              <w:jc w:val="center"/>
            </w:pPr>
            <w:r>
              <w:rPr>
                <w:b/>
                <w:color w:val="5B1933"/>
              </w:rPr>
              <w:t>CARD 6</w:t>
              <w:br/>
            </w:r>
            <w:r>
              <w:rPr>
                <w:sz w:val="26"/>
              </w:rPr>
              <w:t>RANK: Louder is holier</w:t>
            </w:r>
          </w:p>
        </w:tc>
      </w:tr>
    </w:tbl>
    <w:p>
      <w:pPr>
        <w:jc w:val="center"/>
      </w:pPr>
      <w:r>
        <w:rPr>
          <w:i/>
          <w:color w:val="4F7C78"/>
          <w:sz w:val="22"/>
        </w:rPr>
        <w:t>Cut on the dashed borders. Keep each card intact.</w:t>
      </w:r>
    </w:p>
    <w:p>
      <w:r>
        <w:br w:type="page"/>
      </w:r>
    </w:p>
    <w:p>
      <w:pPr>
        <w:pStyle w:val="Heading1"/>
      </w:pPr>
      <w:r>
        <w:t>Y05 — Memory Phrase Mat</w:t>
      </w:r>
    </w:p>
    <w:p>
      <w:pPr>
        <w:jc w:val="center"/>
      </w:pPr>
      <w:r>
        <w:t>Integration landing.</w:t>
      </w:r>
    </w:p>
    <w:p>
      <w:r>
        <w:drawing>
          <wp:inline xmlns:a="http://schemas.openxmlformats.org/drawingml/2006/main" xmlns:pic="http://schemas.openxmlformats.org/drawingml/2006/picture">
            <wp:extent cx="4572000" cy="3135086"/>
            <wp:docPr id="4" name="Picture 4"/>
            <wp:cNvGraphicFramePr>
              <a:graphicFrameLocks noChangeAspect="1"/>
            </wp:cNvGraphicFramePr>
            <a:graphic>
              <a:graphicData uri="http://schemas.openxmlformats.org/drawingml/2006/picture">
                <pic:pic>
                  <pic:nvPicPr>
                    <pic:cNvPr id="0" name="memory-mat.png"/>
                    <pic:cNvPicPr/>
                  </pic:nvPicPr>
                  <pic:blipFill>
                    <a:blip r:embed="rId14"/>
                    <a:stretch>
                      <a:fillRect/>
                    </a:stretch>
                  </pic:blipFill>
                  <pic:spPr>
                    <a:xfrm>
                      <a:off x="0" y="0"/>
                      <a:ext cx="4572000" cy="3135086"/>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Who am I, and how should our family live?</w:t>
            </w:r>
          </w:p>
        </w:tc>
      </w:tr>
    </w:tbl>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Cycle 1 Chain Retrieval</w:t>
      </w:r>
    </w:p>
    <w:p>
      <w:pPr>
        <w:jc w:val="center"/>
      </w:pPr>
      <w:r>
        <w:t>Retrieve W1–W5 — open-notes mercy OK.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Week</w:t>
            </w:r>
          </w:p>
        </w:tc>
        <w:tc>
          <w:tcPr>
            <w:tcW w:type="dxa" w:w="3312"/>
            <w:shd w:fill="5B1933"/>
            <w:tcMar>
              <w:top w:w="100" w:type="dxa"/>
              <w:start w:w="120" w:type="dxa"/>
              <w:bottom w:w="100" w:type="dxa"/>
              <w:end w:w="120" w:type="dxa"/>
            </w:tcMar>
          </w:tcPr>
          <w:p>
            <w:r>
              <w:rPr>
                <w:b/>
                <w:color w:val="FFFFFF"/>
              </w:rPr>
              <w:t>Primary</w:t>
            </w:r>
          </w:p>
        </w:tc>
        <w:tc>
          <w:tcPr>
            <w:tcW w:type="dxa" w:w="3312"/>
            <w:shd w:fill="5B1933"/>
            <w:tcMar>
              <w:top w:w="100" w:type="dxa"/>
              <w:start w:w="120" w:type="dxa"/>
              <w:bottom w:w="100" w:type="dxa"/>
              <w:end w:w="120" w:type="dxa"/>
            </w:tcMar>
          </w:tcPr>
          <w:p>
            <w:r>
              <w:rPr>
                <w:b/>
                <w:color w:val="FFFFFF"/>
              </w:rPr>
              <w:t>One-sentence meaning</w:t>
            </w:r>
          </w:p>
        </w:tc>
      </w:tr>
      <w:tr>
        <w:tc>
          <w:tcPr>
            <w:tcW w:type="dxa" w:w="3312"/>
            <w:tcMar>
              <w:top w:w="100" w:type="dxa"/>
              <w:start w:w="120" w:type="dxa"/>
              <w:bottom w:w="100" w:type="dxa"/>
              <w:end w:w="120" w:type="dxa"/>
            </w:tcMar>
            <w:vAlign w:val="top"/>
          </w:tcPr>
          <w:p>
            <w:r>
              <w:t>W1</w:t>
            </w:r>
          </w:p>
        </w:tc>
        <w:tc>
          <w:tcPr>
            <w:tcW w:type="dxa" w:w="3312"/>
            <w:tcMar>
              <w:top w:w="100" w:type="dxa"/>
              <w:start w:w="120" w:type="dxa"/>
              <w:bottom w:w="100" w:type="dxa"/>
              <w:end w:w="120" w:type="dxa"/>
            </w:tcMar>
            <w:vAlign w:val="top"/>
          </w:tcPr>
          <w:p>
            <w:r>
              <w:t>ŚB 1.2.18</w:t>
            </w:r>
          </w:p>
        </w:tc>
        <w:tc>
          <w:tcPr>
            <w:tcW w:type="dxa" w:w="3312"/>
            <w:tcMar>
              <w:top w:w="100" w:type="dxa"/>
              <w:start w:w="120" w:type="dxa"/>
              <w:bottom w:w="100" w:type="dxa"/>
              <w:end w:w="120" w:type="dxa"/>
            </w:tcMar>
            <w:vAlign w:val="top"/>
          </w:tcPr>
          <w:p>
            <w:r/>
          </w:p>
        </w:tc>
      </w:tr>
      <w:tr>
        <w:tc>
          <w:tcPr>
            <w:tcW w:type="dxa" w:w="3312"/>
            <w:tcMar>
              <w:top w:w="100" w:type="dxa"/>
              <w:start w:w="120" w:type="dxa"/>
              <w:bottom w:w="100" w:type="dxa"/>
              <w:end w:w="120" w:type="dxa"/>
            </w:tcMar>
            <w:shd w:fill="FFF8E8"/>
            <w:vAlign w:val="top"/>
          </w:tcPr>
          <w:p>
            <w:r>
              <w:t>W2</w:t>
            </w:r>
          </w:p>
        </w:tc>
        <w:tc>
          <w:tcPr>
            <w:tcW w:type="dxa" w:w="3312"/>
            <w:tcMar>
              <w:top w:w="100" w:type="dxa"/>
              <w:start w:w="120" w:type="dxa"/>
              <w:bottom w:w="100" w:type="dxa"/>
              <w:end w:w="120" w:type="dxa"/>
            </w:tcMar>
            <w:shd w:fill="FFF8E8"/>
            <w:vAlign w:val="top"/>
          </w:tcPr>
          <w:p>
            <w:r>
              <w:t>BG 2.13</w:t>
            </w:r>
          </w:p>
        </w:tc>
        <w:tc>
          <w:tcPr>
            <w:tcW w:type="dxa" w:w="3312"/>
            <w:tcMar>
              <w:top w:w="100" w:type="dxa"/>
              <w:start w:w="120" w:type="dxa"/>
              <w:bottom w:w="100" w:type="dxa"/>
              <w:end w:w="120" w:type="dxa"/>
            </w:tcMar>
            <w:shd w:fill="FFF8E8"/>
            <w:vAlign w:val="top"/>
          </w:tcPr>
          <w:p>
            <w:r/>
          </w:p>
        </w:tc>
      </w:tr>
      <w:tr>
        <w:tc>
          <w:tcPr>
            <w:tcW w:type="dxa" w:w="3312"/>
            <w:tcMar>
              <w:top w:w="100" w:type="dxa"/>
              <w:start w:w="120" w:type="dxa"/>
              <w:bottom w:w="100" w:type="dxa"/>
              <w:end w:w="120" w:type="dxa"/>
            </w:tcMar>
            <w:vAlign w:val="top"/>
          </w:tcPr>
          <w:p>
            <w:r>
              <w:t>W3</w:t>
            </w:r>
          </w:p>
        </w:tc>
        <w:tc>
          <w:tcPr>
            <w:tcW w:type="dxa" w:w="3312"/>
            <w:tcMar>
              <w:top w:w="100" w:type="dxa"/>
              <w:start w:w="120" w:type="dxa"/>
              <w:bottom w:w="100" w:type="dxa"/>
              <w:end w:w="120" w:type="dxa"/>
            </w:tcMar>
            <w:vAlign w:val="top"/>
          </w:tcPr>
          <w:p>
            <w:r>
              <w:t>BG 2.20</w:t>
            </w:r>
          </w:p>
        </w:tc>
        <w:tc>
          <w:tcPr>
            <w:tcW w:type="dxa" w:w="3312"/>
            <w:tcMar>
              <w:top w:w="100" w:type="dxa"/>
              <w:start w:w="120" w:type="dxa"/>
              <w:bottom w:w="100" w:type="dxa"/>
              <w:end w:w="120" w:type="dxa"/>
            </w:tcMar>
            <w:vAlign w:val="top"/>
          </w:tcPr>
          <w:p>
            <w:r/>
          </w:p>
        </w:tc>
      </w:tr>
      <w:tr>
        <w:tc>
          <w:tcPr>
            <w:tcW w:type="dxa" w:w="3312"/>
            <w:tcMar>
              <w:top w:w="100" w:type="dxa"/>
              <w:start w:w="120" w:type="dxa"/>
              <w:bottom w:w="100" w:type="dxa"/>
              <w:end w:w="120" w:type="dxa"/>
            </w:tcMar>
            <w:shd w:fill="FFF8E8"/>
            <w:vAlign w:val="top"/>
          </w:tcPr>
          <w:p>
            <w:r>
              <w:t>W4</w:t>
            </w:r>
          </w:p>
        </w:tc>
        <w:tc>
          <w:tcPr>
            <w:tcW w:type="dxa" w:w="3312"/>
            <w:tcMar>
              <w:top w:w="100" w:type="dxa"/>
              <w:start w:w="120" w:type="dxa"/>
              <w:bottom w:w="100" w:type="dxa"/>
              <w:end w:w="120" w:type="dxa"/>
            </w:tcMar>
            <w:shd w:fill="FFF8E8"/>
            <w:vAlign w:val="top"/>
          </w:tcPr>
          <w:p>
            <w:r>
              <w:t>ŚB 11.9.29</w:t>
            </w:r>
          </w:p>
        </w:tc>
        <w:tc>
          <w:tcPr>
            <w:tcW w:type="dxa" w:w="3312"/>
            <w:tcMar>
              <w:top w:w="100" w:type="dxa"/>
              <w:start w:w="120" w:type="dxa"/>
              <w:bottom w:w="100" w:type="dxa"/>
              <w:end w:w="120" w:type="dxa"/>
            </w:tcMar>
            <w:shd w:fill="FFF8E8"/>
            <w:vAlign w:val="top"/>
          </w:tcPr>
          <w:p>
            <w:r/>
          </w:p>
        </w:tc>
      </w:tr>
      <w:tr>
        <w:tc>
          <w:tcPr>
            <w:tcW w:type="dxa" w:w="3312"/>
            <w:tcMar>
              <w:top w:w="100" w:type="dxa"/>
              <w:start w:w="120" w:type="dxa"/>
              <w:bottom w:w="100" w:type="dxa"/>
              <w:end w:w="120" w:type="dxa"/>
            </w:tcMar>
            <w:vAlign w:val="top"/>
          </w:tcPr>
          <w:p>
            <w:r>
              <w:t>W5</w:t>
            </w:r>
          </w:p>
        </w:tc>
        <w:tc>
          <w:tcPr>
            <w:tcW w:type="dxa" w:w="3312"/>
            <w:tcMar>
              <w:top w:w="100" w:type="dxa"/>
              <w:start w:w="120" w:type="dxa"/>
              <w:bottom w:w="100" w:type="dxa"/>
              <w:end w:w="120" w:type="dxa"/>
            </w:tcMar>
            <w:vAlign w:val="top"/>
          </w:tcPr>
          <w:p>
            <w:r>
              <w:t>BG 8.15</w:t>
            </w:r>
          </w:p>
        </w:tc>
        <w:tc>
          <w:tcPr>
            <w:tcW w:type="dxa" w:w="3312"/>
            <w:tcMar>
              <w:top w:w="100" w:type="dxa"/>
              <w:start w:w="120" w:type="dxa"/>
              <w:bottom w:w="100" w:type="dxa"/>
              <w:end w:w="120" w:type="dxa"/>
            </w:tcMar>
            <w:vAlign w:val="top"/>
          </w:tcPr>
          <w:p>
            <w:r/>
          </w:p>
        </w:tc>
      </w:tr>
    </w:tbl>
    <w:p>
      <w:pPr>
        <w:spacing w:after="40"/>
      </w:pP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No major new doctrine tonight.</w:t>
            </w:r>
          </w:p>
        </w:tc>
      </w:tr>
    </w:tbl>
    <w:p>
      <w:pPr>
        <w:spacing w:after="20"/>
      </w:pPr>
    </w:p>
    <w:p>
      <w:r>
        <w:br w:type="page"/>
      </w:r>
    </w:p>
    <w:p>
      <w:pPr>
        <w:pStyle w:val="Heading1"/>
      </w:pPr>
      <w:r>
        <w:t>O02 — Misconception Clinic</w:t>
      </w:r>
    </w:p>
    <w:p>
      <w:pPr>
        <w:jc w:val="center"/>
      </w:pPr>
      <w:r>
        <w:t>Repair Cycle 1 errors with sources.</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Photos prove the soul</w:t>
            </w:r>
          </w:p>
        </w:tc>
        <w:tc>
          <w:tcPr>
            <w:tcW w:type="dxa" w:w="4752"/>
            <w:vAlign w:val="center"/>
          </w:tcPr>
          <w:p>
            <w:pPr>
              <w:spacing w:before="280" w:after="280"/>
              <w:jc w:val="center"/>
            </w:pPr>
            <w:r>
              <w:rPr>
                <w:b/>
                <w:color w:val="5B1933"/>
              </w:rPr>
              <w:t>CARD 2</w:t>
              <w:br/>
            </w:r>
            <w:r>
              <w:rPr>
                <w:sz w:val="26"/>
              </w:rPr>
              <w:t>I am God</w:t>
            </w:r>
          </w:p>
        </w:tc>
      </w:tr>
      <w:tr>
        <w:tc>
          <w:tcPr>
            <w:tcW w:type="dxa" w:w="4752"/>
            <w:vAlign w:val="center"/>
          </w:tcPr>
          <w:p>
            <w:pPr>
              <w:spacing w:before="280" w:after="280"/>
              <w:jc w:val="center"/>
            </w:pPr>
            <w:r>
              <w:rPr>
                <w:b/>
                <w:color w:val="5B1933"/>
              </w:rPr>
              <w:t>CARD 3</w:t>
              <w:br/>
            </w:r>
            <w:r>
              <w:rPr>
                <w:sz w:val="26"/>
              </w:rPr>
              <w:t>Scare kids with death for sādhana</w:t>
            </w:r>
          </w:p>
        </w:tc>
        <w:tc>
          <w:tcPr>
            <w:tcW w:type="dxa" w:w="4752"/>
            <w:vAlign w:val="center"/>
          </w:tcPr>
          <w:p>
            <w:pPr>
              <w:spacing w:before="280" w:after="280"/>
              <w:jc w:val="center"/>
            </w:pPr>
            <w:r>
              <w:rPr>
                <w:b/>
                <w:color w:val="5B1933"/>
              </w:rPr>
              <w:t>CARD 4</w:t>
              <w:br/>
            </w:r>
            <w:r>
              <w:rPr>
                <w:sz w:val="26"/>
              </w:rPr>
              <w:t>Family affection is worthless</w:t>
            </w:r>
          </w:p>
        </w:tc>
      </w:tr>
      <w:tr>
        <w:tc>
          <w:tcPr>
            <w:tcW w:type="dxa" w:w="4752"/>
            <w:vAlign w:val="center"/>
          </w:tcPr>
          <w:p>
            <w:pPr>
              <w:spacing w:before="280" w:after="280"/>
              <w:jc w:val="center"/>
            </w:pPr>
            <w:r>
              <w:rPr>
                <w:b/>
                <w:color w:val="5B1933"/>
              </w:rPr>
              <w:t>CARD 5</w:t>
              <w:br/>
            </w:r>
            <w:r>
              <w:rPr>
                <w:sz w:val="26"/>
              </w:rPr>
              <w:t>Rank families by presentation polish</w:t>
            </w:r>
          </w:p>
        </w:tc>
        <w:tc>
          <w:tcPr>
            <w:tcW w:type="dxa" w:w="4752"/>
            <w:vAlign w:val="center"/>
          </w:tcPr>
          <w:p>
            <w:pPr>
              <w:spacing w:before="280" w:after="280"/>
              <w:jc w:val="center"/>
            </w:pPr>
            <w:r>
              <w:rPr>
                <w:b/>
                <w:color w:val="5B1933"/>
              </w:rPr>
              <w:t>CARD 6</w:t>
              <w:br/>
            </w:r>
            <w:r>
              <w:rPr>
                <w:sz w:val="26"/>
              </w:rPr>
              <w:t>Mṛgāri is in ŚB 6.x</w:t>
            </w:r>
          </w:p>
        </w:tc>
      </w:tr>
    </w:tbl>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Repair lines (with source pointers):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jc w:val="center"/>
      </w:pPr>
      <w:r>
        <w:rPr>
          <w:b/>
          <w:color w:val="5B1933"/>
          <w:sz w:val="60"/>
        </w:rPr>
        <w:t>TEACHER-ONLY</w:t>
      </w:r>
    </w:p>
    <w:p>
      <w:pPr>
        <w:pStyle w:val="Heading1"/>
      </w:pPr>
      <w:r>
        <w:t>O02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1</w:t>
            </w:r>
          </w:p>
        </w:tc>
        <w:tc>
          <w:tcPr>
            <w:tcW w:type="dxa" w:w="4968"/>
            <w:tcMar>
              <w:top w:w="100" w:type="dxa"/>
              <w:start w:w="120" w:type="dxa"/>
              <w:bottom w:w="100" w:type="dxa"/>
              <w:end w:w="120" w:type="dxa"/>
            </w:tcMar>
            <w:vAlign w:val="top"/>
          </w:tcPr>
          <w:p>
            <w:r>
              <w:t>Pedagogy ≠ proof — BG 2.13</w:t>
            </w:r>
          </w:p>
        </w:tc>
      </w:tr>
      <w:tr>
        <w:tc>
          <w:tcPr>
            <w:tcW w:type="dxa" w:w="4968"/>
            <w:tcMar>
              <w:top w:w="100" w:type="dxa"/>
              <w:start w:w="120" w:type="dxa"/>
              <w:bottom w:w="100" w:type="dxa"/>
              <w:end w:w="120" w:type="dxa"/>
            </w:tcMar>
            <w:shd w:fill="FFF8E8"/>
            <w:vAlign w:val="top"/>
          </w:tcPr>
          <w:p>
            <w:r>
              <w:t>2</w:t>
            </w:r>
          </w:p>
        </w:tc>
        <w:tc>
          <w:tcPr>
            <w:tcW w:type="dxa" w:w="4968"/>
            <w:tcMar>
              <w:top w:w="100" w:type="dxa"/>
              <w:start w:w="120" w:type="dxa"/>
              <w:bottom w:w="100" w:type="dxa"/>
              <w:end w:w="120" w:type="dxa"/>
            </w:tcMar>
            <w:shd w:fill="FFF8E8"/>
            <w:vAlign w:val="top"/>
          </w:tcPr>
          <w:p>
            <w:r>
              <w:t>Fragmental part — BG 15.7 / BG 2.20</w:t>
            </w:r>
          </w:p>
        </w:tc>
      </w:tr>
      <w:tr>
        <w:tc>
          <w:tcPr>
            <w:tcW w:type="dxa" w:w="4968"/>
            <w:tcMar>
              <w:top w:w="100" w:type="dxa"/>
              <w:start w:w="120" w:type="dxa"/>
              <w:bottom w:w="100" w:type="dxa"/>
              <w:end w:w="120" w:type="dxa"/>
            </w:tcMar>
            <w:vAlign w:val="top"/>
          </w:tcPr>
          <w:p>
            <w:r>
              <w:t>3</w:t>
            </w:r>
          </w:p>
        </w:tc>
        <w:tc>
          <w:tcPr>
            <w:tcW w:type="dxa" w:w="4968"/>
            <w:tcMar>
              <w:top w:w="100" w:type="dxa"/>
              <w:start w:w="120" w:type="dxa"/>
              <w:bottom w:w="100" w:type="dxa"/>
              <w:end w:w="120" w:type="dxa"/>
            </w:tcMar>
            <w:vAlign w:val="top"/>
          </w:tcPr>
          <w:p>
            <w:r>
              <w:t>Invitation — ŚB 11.9.29</w:t>
            </w:r>
          </w:p>
        </w:tc>
      </w:tr>
      <w:tr>
        <w:tc>
          <w:tcPr>
            <w:tcW w:type="dxa" w:w="4968"/>
            <w:tcMar>
              <w:top w:w="100" w:type="dxa"/>
              <w:start w:w="120" w:type="dxa"/>
              <w:bottom w:w="100" w:type="dxa"/>
              <w:end w:w="120" w:type="dxa"/>
            </w:tcMar>
            <w:shd w:fill="FFF8E8"/>
            <w:vAlign w:val="top"/>
          </w:tcPr>
          <w:p>
            <w:r>
              <w:t>4</w:t>
            </w:r>
          </w:p>
        </w:tc>
        <w:tc>
          <w:tcPr>
            <w:tcW w:type="dxa" w:w="4968"/>
            <w:tcMar>
              <w:top w:w="100" w:type="dxa"/>
              <w:start w:w="120" w:type="dxa"/>
              <w:bottom w:w="100" w:type="dxa"/>
              <w:end w:w="120" w:type="dxa"/>
            </w:tcMar>
            <w:shd w:fill="FFF8E8"/>
            <w:vAlign w:val="top"/>
          </w:tcPr>
          <w:p>
            <w:r>
              <w:t>Use with gratitude — BG 8.15</w:t>
            </w:r>
          </w:p>
        </w:tc>
      </w:tr>
      <w:tr>
        <w:tc>
          <w:tcPr>
            <w:tcW w:type="dxa" w:w="4968"/>
            <w:tcMar>
              <w:top w:w="100" w:type="dxa"/>
              <w:start w:w="120" w:type="dxa"/>
              <w:bottom w:w="100" w:type="dxa"/>
              <w:end w:w="120" w:type="dxa"/>
            </w:tcMar>
            <w:vAlign w:val="top"/>
          </w:tcPr>
          <w:p>
            <w:r>
              <w:t>5</w:t>
            </w:r>
          </w:p>
        </w:tc>
        <w:tc>
          <w:tcPr>
            <w:tcW w:type="dxa" w:w="4968"/>
            <w:tcMar>
              <w:top w:w="100" w:type="dxa"/>
              <w:start w:w="120" w:type="dxa"/>
              <w:bottom w:w="100" w:type="dxa"/>
              <w:end w:w="120" w:type="dxa"/>
            </w:tcMar>
            <w:vAlign w:val="top"/>
          </w:tcPr>
          <w:p>
            <w:r>
              <w:t>Noncompetitive integration</w:t>
            </w:r>
          </w:p>
        </w:tc>
      </w:tr>
      <w:tr>
        <w:tc>
          <w:tcPr>
            <w:tcW w:type="dxa" w:w="4968"/>
            <w:tcMar>
              <w:top w:w="100" w:type="dxa"/>
              <w:start w:w="120" w:type="dxa"/>
              <w:bottom w:w="100" w:type="dxa"/>
              <w:end w:w="120" w:type="dxa"/>
            </w:tcMar>
            <w:shd w:fill="FFF8E8"/>
            <w:vAlign w:val="top"/>
          </w:tcPr>
          <w:p>
            <w:r>
              <w:t>6</w:t>
            </w:r>
          </w:p>
        </w:tc>
        <w:tc>
          <w:tcPr>
            <w:tcW w:type="dxa" w:w="4968"/>
            <w:tcMar>
              <w:top w:w="100" w:type="dxa"/>
              <w:start w:w="120" w:type="dxa"/>
              <w:bottom w:w="100" w:type="dxa"/>
              <w:end w:w="120" w:type="dxa"/>
            </w:tcMar>
            <w:shd w:fill="FFF8E8"/>
            <w:vAlign w:val="top"/>
          </w:tcPr>
          <w:p>
            <w:r>
              <w:t>CC Madhya 24.229–282</w:t>
            </w:r>
          </w:p>
        </w:tc>
      </w:tr>
    </w:tbl>
    <w:p>
      <w:pPr>
        <w:spacing w:after="40"/>
      </w:pPr>
    </w:p>
    <w:p>
      <w:r>
        <w:br w:type="page"/>
      </w:r>
    </w:p>
    <w:p>
      <w:pPr>
        <w:pStyle w:val="Heading1"/>
      </w:pPr>
      <w:r>
        <w:t>O03 — Family Presentation Outline</w:t>
      </w:r>
    </w:p>
    <w:p>
      <w:pPr>
        <w:jc w:val="center"/>
      </w:pPr>
      <w:r>
        <w:t>≤10 minutes · noncompetitive.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Who we are (identity):</w:t>
            </w:r>
          </w:p>
          <w:p>
            <w:r>
              <w:t>________________________________________________________________</w:t>
            </w:r>
          </w:p>
          <w:p>
            <w:r>
              <w:t>________________________________________________________________</w:t>
            </w:r>
          </w:p>
        </w:tc>
      </w:tr>
      <w:tr>
        <w:tc>
          <w:tcPr>
            <w:tcW w:type="dxa" w:w="9936"/>
          </w:tcPr>
          <w:p>
            <w:r>
              <w:rPr>
                <w:b/>
              </w:rPr>
              <w:t>How we live (practice):</w:t>
            </w:r>
          </w:p>
          <w:p>
            <w:r>
              <w:t>________________________________________________________________</w:t>
            </w:r>
          </w:p>
          <w:p>
            <w:r>
              <w:t>________________________________________________________________</w:t>
            </w:r>
          </w:p>
        </w:tc>
      </w:tr>
      <w:tr>
        <w:tc>
          <w:tcPr>
            <w:tcW w:type="dxa" w:w="9936"/>
          </w:tcPr>
          <w:p>
            <w:r>
              <w:rPr>
                <w:b/>
              </w:rPr>
              <w:t>One source we remember:</w:t>
            </w:r>
          </w:p>
          <w:p>
            <w:r>
              <w:t>________________________________________________________________</w:t>
            </w:r>
          </w:p>
          <w:p>
            <w:r>
              <w:t>________________________________________________________________</w:t>
            </w:r>
          </w:p>
        </w:tc>
      </w:tr>
      <w:tr>
        <w:tc>
          <w:tcPr>
            <w:tcW w:type="dxa" w:w="9936"/>
          </w:tcPr>
          <w:p>
            <w:r>
              <w:rPr>
                <w:b/>
              </w:rPr>
              <w:t>One home act:</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Four families × up to 10 minutes.</w:t>
            </w:r>
          </w:p>
        </w:tc>
      </w:tr>
    </w:tbl>
    <w:p>
      <w:pPr>
        <w:spacing w:after="20"/>
      </w:pPr>
    </w:p>
    <w:p>
      <w:r>
        <w:br w:type="page"/>
      </w:r>
    </w:p>
    <w:p>
      <w:pPr>
        <w:pStyle w:val="Heading1"/>
      </w:pPr>
      <w:r>
        <w:t>O04 — Team Coaching Scenarios</w:t>
      </w:r>
    </w:p>
    <w:p>
      <w:pPr>
        <w:jc w:val="center"/>
      </w:pPr>
      <w:r>
        <w:t>Mercy without ranking.</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A: Shy family — drawing only</w:t>
            </w:r>
          </w:p>
        </w:tc>
        <w:tc>
          <w:tcPr>
            <w:tcW w:type="dxa" w:w="4752"/>
            <w:vAlign w:val="center"/>
          </w:tcPr>
          <w:p>
            <w:pPr>
              <w:spacing w:before="280" w:after="280"/>
              <w:jc w:val="center"/>
            </w:pPr>
            <w:r>
              <w:rPr>
                <w:b/>
                <w:color w:val="5B1933"/>
              </w:rPr>
              <w:t>CARD 2</w:t>
              <w:br/>
            </w:r>
            <w:r>
              <w:rPr>
                <w:sz w:val="26"/>
              </w:rPr>
              <w:t>B: Share runs long past 10 min</w:t>
            </w:r>
          </w:p>
        </w:tc>
      </w:tr>
      <w:tr>
        <w:tc>
          <w:tcPr>
            <w:tcW w:type="dxa" w:w="4752"/>
            <w:vAlign w:val="center"/>
          </w:tcPr>
          <w:p>
            <w:pPr>
              <w:spacing w:before="280" w:after="280"/>
              <w:jc w:val="center"/>
            </w:pPr>
            <w:r>
              <w:rPr>
                <w:b/>
                <w:color w:val="5B1933"/>
              </w:rPr>
              <w:t>CARD 3</w:t>
              <w:br/>
            </w:r>
            <w:r>
              <w:rPr>
                <w:sz w:val="26"/>
              </w:rPr>
              <w:t>C: Family missed two weeks</w:t>
            </w:r>
          </w:p>
        </w:tc>
        <w:tc>
          <w:tcPr>
            <w:tcW w:type="dxa" w:w="4752"/>
            <w:vAlign w:val="center"/>
          </w:tcPr>
          <w:p>
            <w:r/>
          </w:p>
        </w:tc>
      </w:tr>
    </w:tbl>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Card A notes</w:t>
            </w:r>
          </w:p>
          <w:p>
            <w:r>
              <w:t>________________________________________________________________</w:t>
            </w:r>
          </w:p>
          <w:p>
            <w:r>
              <w:t>________________________________________________________________</w:t>
            </w:r>
          </w:p>
        </w:tc>
      </w:tr>
      <w:tr>
        <w:tc>
          <w:tcPr>
            <w:tcW w:type="dxa" w:w="9936"/>
          </w:tcPr>
          <w:p>
            <w:r>
              <w:rPr>
                <w:b/>
              </w:rPr>
              <w:t>Card B notes</w:t>
            </w:r>
          </w:p>
          <w:p>
            <w:r>
              <w:t>________________________________________________________________</w:t>
            </w:r>
          </w:p>
          <w:p>
            <w:r>
              <w:t>________________________________________________________________</w:t>
            </w:r>
          </w:p>
        </w:tc>
      </w:tr>
      <w:tr>
        <w:tc>
          <w:tcPr>
            <w:tcW w:type="dxa" w:w="9936"/>
          </w:tcPr>
          <w:p>
            <w:r>
              <w:rPr>
                <w:b/>
              </w:rPr>
              <w:t>Card C notes</w:t>
            </w:r>
          </w:p>
          <w:p>
            <w:r>
              <w:t>________________________________________________________________</w:t>
            </w:r>
          </w:p>
          <w:p>
            <w:r>
              <w:t>________________________________________________________________</w:t>
            </w:r>
          </w:p>
        </w:tc>
      </w:tr>
    </w:tbl>
    <w:p>
      <w:r>
        <w:br w:type="page"/>
      </w:r>
    </w:p>
    <w:p>
      <w:pPr>
        <w:spacing w:before="3312"/>
        <w:jc w:val="center"/>
      </w:pPr>
      <w:r>
        <w:rPr>
          <w:b/>
          <w:color w:val="5B1933"/>
          <w:sz w:val="64"/>
        </w:rPr>
        <w:t>TEACHER-ONLY</w:t>
      </w:r>
    </w:p>
    <w:p>
      <w:pPr>
        <w:jc w:val="center"/>
      </w:pPr>
      <w:r>
        <w:t>Retrieval is mercy; incomplete is welcome; no scoreboard.</w:t>
      </w:r>
    </w:p>
    <w:p>
      <w:r>
        <w:br w:type="page"/>
      </w:r>
    </w:p>
    <w:p>
      <w:pPr>
        <w:pStyle w:val="Heading1"/>
      </w:pPr>
      <w:r>
        <w:t>O05 — Integration Necklace Map</w:t>
      </w:r>
    </w:p>
    <w:p>
      <w:pPr>
        <w:jc w:val="center"/>
      </w:pPr>
      <w:r>
        <w:t>Five beads + living sentence.</w:t>
      </w:r>
    </w:p>
    <w:p>
      <w:r>
        <w:drawing>
          <wp:inline xmlns:a="http://schemas.openxmlformats.org/drawingml/2006/main" xmlns:pic="http://schemas.openxmlformats.org/drawingml/2006/picture">
            <wp:extent cx="4572000" cy="2641600"/>
            <wp:docPr id="5" name="Picture 5"/>
            <wp:cNvGraphicFramePr>
              <a:graphicFrameLocks noChangeAspect="1"/>
            </wp:cNvGraphicFramePr>
            <a:graphic>
              <a:graphicData uri="http://schemas.openxmlformats.org/drawingml/2006/picture">
                <pic:pic>
                  <pic:nvPicPr>
                    <pic:cNvPr id="0" name="integration-necklace.png"/>
                    <pic:cNvPicPr/>
                  </pic:nvPicPr>
                  <pic:blipFill>
                    <a:blip r:embed="rId12"/>
                    <a:stretch>
                      <a:fillRect/>
                    </a:stretch>
                  </pic:blipFill>
                  <pic:spPr>
                    <a:xfrm>
                      <a:off x="0" y="0"/>
                      <a:ext cx="4572000" cy="2641600"/>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Center living sentence:</w:t>
            </w:r>
          </w:p>
          <w:p>
            <w:r>
              <w:t>________________________________________________________________</w:t>
            </w:r>
          </w:p>
          <w:p>
            <w:r>
              <w:t>________________________________________________________________</w:t>
            </w:r>
          </w:p>
        </w:tc>
      </w:tr>
    </w:tbl>
    <w:p>
      <w:r>
        <w:br w:type="page"/>
      </w:r>
    </w:p>
    <w:p>
      <w:pPr>
        <w:pStyle w:val="Heading1"/>
      </w:pPr>
      <w:r>
        <w:t>O06 — Exit Ticket</w:t>
      </w:r>
    </w:p>
    <w:p>
      <w:pPr>
        <w:jc w:val="center"/>
      </w:pPr>
      <w:r>
        <w:t>Before close.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Memory phrase:</w:t>
            </w:r>
          </w:p>
          <w:p>
            <w:r>
              <w:t>________________________________________________________________</w:t>
            </w:r>
          </w:p>
        </w:tc>
      </w:tr>
      <w:tr>
        <w:tc>
          <w:tcPr>
            <w:tcW w:type="dxa" w:w="9936"/>
          </w:tcPr>
          <w:p>
            <w:r>
              <w:rPr>
                <w:b/>
              </w:rPr>
              <w:t>One home living act:</w:t>
            </w:r>
          </w:p>
          <w:p>
            <w:r>
              <w:t>________________________________________________________________</w:t>
            </w:r>
          </w:p>
        </w:tc>
      </w:tr>
      <w:tr>
        <w:tc>
          <w:tcPr>
            <w:tcW w:type="dxa" w:w="9936"/>
          </w:tcPr>
          <w:p>
            <w:r>
              <w:rPr>
                <w:b/>
              </w:rPr>
              <w:t>One thanks to another family (no ranking):</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11-weekly-program-library/first-six-months/c1-w6-integration-night-who-am-i-and-how-should-our-family-live/project/V13-MODULE-PROJECT-BRIEF.md  •  SHA-256: 908269a7e1be501a86357a6ff8df5820c0f93922a3fba561dd8d8cf09c7e09a0</w:t>
      </w:r>
    </w:p>
    <w:p>
      <w:r>
        <w:rPr>
          <w:b/>
        </w:rPr>
        <w:t>Cycle project:</w:t>
      </w:r>
      <w:r>
        <w:t xml:space="preserve"> Who Am I, and How Should Our Family Live? </w:t>
      </w:r>
      <w:r>
        <w:rPr>
          <w:b/>
        </w:rPr>
        <w:t>This week layer:</w:t>
      </w:r>
      <w:r>
        <w:t xml:space="preserve"> Connect to Cycle 1 review (ŚB 1.2.18 · BG 2.13 · BG 2.20 · ŚB 11.9.29 · BG 8.15) and conclusion: Identity, purpose, and practice must form one coherent family life.</w:t>
      </w:r>
    </w:p>
    <w:p>
      <w:pPr>
        <w:pStyle w:val="Heading2"/>
      </w:pPr>
      <w:r>
        <w:t>Artifact this week</w:t>
      </w:r>
    </w:p>
    <w:p>
      <w:r>
        <w:t>Produce one household artifact piece (drawing, card, schedule strip, gratitude note, or outline) that can be stored for Week 6 presentation.</w:t>
      </w:r>
    </w:p>
    <w:p>
      <w:pPr>
        <w:pStyle w:val="Heading2"/>
      </w:pPr>
      <w:r>
        <w:t>Contribution rules</w:t>
      </w:r>
    </w:p>
    <w:p>
      <w:pPr>
        <w:pStyle w:val="ListBullet"/>
      </w:pPr>
      <w:r>
        <w:t>Noncompetitive — no ranking of families.</w:t>
      </w:r>
    </w:p>
    <w:p>
      <w:pPr>
        <w:pStyle w:val="ListBullet"/>
      </w:pPr>
      <w:r>
        <w:t>Source honesty — cite Cycle 1 review (ŚB 1.2.18 · BG 2.13 · BG 2.20 · ŚB 11.9.29 · BG 8.15) URL when claiming doctrine.</w:t>
      </w:r>
    </w:p>
    <w:p>
      <w:pPr>
        <w:pStyle w:val="ListBullet"/>
      </w:pPr>
      <w:r>
        <w:t>Mercy for missed weeks — incomplete artifacts still welcome.</w:t>
      </w:r>
    </w:p>
    <w:p>
      <w:pPr>
        <w:pStyle w:val="ListBullet"/>
      </w:pPr>
      <w:r>
        <w:t>No major new doctrine beyond this week’s scope.</w:t>
      </w:r>
    </w:p>
    <w:p>
      <w:pPr>
        <w:pStyle w:val="Heading2"/>
      </w:pPr>
      <w:r>
        <w:t>Week 6 use</w:t>
      </w:r>
    </w:p>
    <w:p>
      <w:r>
        <w:t>Artifacts feed the integration presentation (four families × up to 10 minutes).</w:t>
      </w:r>
    </w:p>
    <w:p>
      <w:pPr>
        <w:pStyle w:val="Heading2"/>
      </w:pPr>
      <w:r>
        <w:t>Presentation rubric</w:t>
      </w:r>
    </w:p>
    <w:p>
      <w:r>
        <w:t xml:space="preserve">Use </w:t>
      </w:r>
      <w:r>
        <w:rPr>
          <w:rFonts w:ascii="Consolas" w:hAnsi="Consolas"/>
          <w:color w:val="7A263A"/>
          <w:sz w:val="18"/>
        </w:rPr>
        <w:t>V13-PRESENTATION-RUBRIC.md</w:t>
      </w:r>
      <w:r>
        <w:t xml:space="preserve"> for noncompetitive coaching lenses (four families x up to 10 minutes).</w:t>
      </w:r>
    </w:p>
    <w:p>
      <w:r>
        <w:br w:type="page"/>
      </w:r>
    </w:p>
    <w:p>
      <w:pPr>
        <w:pStyle w:val="Heading1"/>
      </w:pPr>
      <w:r>
        <w:t>Week Home Practice</w:t>
      </w:r>
    </w:p>
    <w:p>
      <w:r>
        <w:rPr>
          <w:b/>
        </w:rPr>
        <w:t>Week:</w:t>
      </w:r>
      <w:r>
        <w:t xml:space="preserve"> Integration Night: Who Am I, and How Should Our Family Live? · </w:t>
      </w:r>
      <w:r>
        <w:rPr>
          <w:b/>
        </w:rPr>
        <w:t>Date:</w:t>
      </w:r>
      <w:r>
        <w:t xml:space="preserve"> 2026-10-17 </w:t>
      </w:r>
      <w:r>
        <w:rPr>
          <w:b/>
        </w:rPr>
        <w:t>Primary:</w:t>
      </w:r>
      <w:r>
        <w:t xml:space="preserve"> Cycle 1 review (ŚB 1.2.18 · BG 2.13 · BG 2.20 · ŚB 11.9.29 · BG 8.15) — https://vedabase.io/en/library/bg/8/15/</w:t>
      </w:r>
    </w:p>
    <w:p>
      <w:pPr>
        <w:pStyle w:val="Heading2"/>
      </w:pPr>
      <w:r>
        <w:t>Memory line</w:t>
      </w:r>
    </w:p>
    <w:p>
      <w:pPr>
        <w:pStyle w:val="Quote"/>
      </w:pPr>
      <w:r>
        <w:t>Who am I, and how should our family live?</w:t>
      </w:r>
    </w:p>
    <w:p>
      <w:pPr>
        <w:pStyle w:val="Heading2"/>
      </w:pPr>
      <w:r>
        <w:t>Ideal version (5–15 minutes)</w:t>
      </w:r>
    </w:p>
    <w:p>
      <w:pPr>
        <w:ind w:left="288"/>
      </w:pPr>
      <w:r>
        <w:t>1. Say the memory line once together.</w:t>
      </w:r>
    </w:p>
    <w:p>
      <w:pPr>
        <w:ind w:left="288"/>
      </w:pPr>
      <w:r>
        <w:t>2. Paraphrase Cycle 1 review (ŚB 1.2.18 · BG 2.13 · BG 2.20 · ŚB 11.9.29 · BG 8.15) in one family sentence (KUTUMBA teaching meaning — not a purport dump).</w:t>
      </w:r>
    </w:p>
    <w:p>
      <w:pPr>
        <w:ind w:left="288"/>
      </w:pPr>
      <w:r>
        <w:t>3. Do one gratitude or service act connected to tonight’s conclusion.</w:t>
      </w:r>
    </w:p>
    <w:p>
      <w:pPr>
        <w:ind w:left="288"/>
      </w:pPr>
      <w:r>
        <w:t>4. Optional: sketch or tape this week’s project artifact layer.</w:t>
      </w:r>
    </w:p>
    <w:p>
      <w:pPr>
        <w:pStyle w:val="Heading2"/>
      </w:pPr>
      <w:r>
        <w:t>Minimum version (counts)</w:t>
      </w:r>
    </w:p>
    <w:p>
      <w:r>
        <w:t>Memory line + one kind / care / gratitude act. Five minutes counts.</w:t>
      </w:r>
    </w:p>
    <w:p>
      <w:pPr>
        <w:pStyle w:val="Heading2"/>
      </w:pPr>
      <w:r>
        <w:t>Do not</w:t>
      </w:r>
    </w:p>
    <w:p>
      <w:pPr>
        <w:pStyle w:val="ListBullet"/>
      </w:pPr>
      <w:r>
        <w:t>Rank families or children.</w:t>
      </w:r>
    </w:p>
    <w:p>
      <w:pPr>
        <w:pStyle w:val="ListBullet"/>
      </w:pPr>
      <w:r>
        <w:t>Force confession of private struggles.</w:t>
      </w:r>
    </w:p>
    <w:p>
      <w:pPr>
        <w:pStyle w:val="ListBullet"/>
      </w:pPr>
      <w:r>
        <w:t>Claim science proves doctrine.</w:t>
      </w:r>
    </w:p>
    <w:p>
      <w:pPr>
        <w:pStyle w:val="ListBullet"/>
      </w:pPr>
      <w:r>
        <w:t>Shame ordinary lawful enjoyment (especially relevant for temporary-world weeks).</w:t>
      </w:r>
    </w:p>
    <w:p>
      <w:pPr>
        <w:pStyle w:val="ListBullet"/>
      </w:pPr>
      <w:r>
        <w:t>Use fear or death-pressure (especially relevant for human-life weeks).</w:t>
      </w:r>
    </w:p>
    <w:p>
      <w:pPr>
        <w:pStyle w:val="Heading2"/>
      </w:pPr>
      <w:r>
        <w:t>Privacy</w:t>
      </w:r>
    </w:p>
    <w:p>
      <w:r>
        <w:t>Private saṅkalpas stay private. Do not post completed sheets to public channels.</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11-weekly-program-library/first-six-months/c1-w6-integration-night-who-am-i-and-how-should-our-family-live/teacher/YOUNGER-TEACHER-GUIDE-V13.md  •  SHA-256: 45d633b239fe24e26f7667e452a9ea80280b86de26eb5ced45a1db9c4a5ef4a5</w:t>
      </w:r>
    </w:p>
    <w:p>
      <w:r>
        <w:rPr>
          <w:b/>
        </w:rPr>
        <w:t>Week ID:</w:t>
      </w:r>
      <w:r>
        <w:t xml:space="preserve"> C1-W6 · </w:t>
      </w:r>
      <w:r>
        <w:rPr>
          <w:b/>
        </w:rPr>
        <w:t>Date:</w:t>
      </w:r>
      <w:r>
        <w:t xml:space="preserve"> 2026-10-17 · </w:t>
      </w:r>
      <w:r>
        <w:rPr>
          <w:b/>
        </w:rPr>
        <w:t>Entry:</w:t>
      </w:r>
      <w:r>
        <w:t xml:space="preserve"> V13-WEEK-START-HERE.md\n\n</w:t>
      </w:r>
      <w:r>
        <w:rPr>
          <w:b/>
        </w:rPr>
        <w:t>Week:</w:t>
      </w:r>
      <w:r>
        <w:t xml:space="preserve"> Integration Night — Who Am I and How Should Our Family Live? </w:t>
      </w:r>
      <w:r>
        <w:rPr>
          <w:b/>
        </w:rPr>
        <w:t>Primary:</w:t>
      </w:r>
      <w:r>
        <w:t xml:space="preserve"> Cycle 1 review chain — ŚB 1.2.18 · BG 2.13 · BG 2.20 · ŚB 11.9.29 · BG 8.15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 xml:space="preserve">Children </w:t>
      </w:r>
      <w:r>
        <w:rPr>
          <w:b/>
        </w:rPr>
        <w:t>retrieve</w:t>
      </w:r>
      <w:r>
        <w:t xml:space="preserve"> Cycle 1 as one necklace of beads — hearing, body/self, soul who serves, rare chance, lasting lamp — and take home a five-bead family card. Drawing-only shares count as success; no ranking.</w:t>
      </w:r>
    </w:p>
    <w:p>
      <w:pPr>
        <w:pStyle w:val="Heading2"/>
      </w:pPr>
      <w:r>
        <w:t>Exact memory phrase</w:t>
      </w:r>
    </w:p>
    <w:p>
      <w:pPr>
        <w:pStyle w:val="Quote"/>
      </w:pPr>
      <w:r>
        <w:t>We remember who we are and how our family chooses to live.</w:t>
      </w:r>
    </w:p>
    <w:p>
      <w:pPr>
        <w:pStyle w:val="Heading2"/>
      </w:pPr>
      <w:r>
        <w:t>Teacher background (2 minutes to review)</w:t>
      </w:r>
    </w:p>
    <w:p>
      <w:pPr>
        <w:pStyle w:val="ListBullet"/>
      </w:pPr>
      <w:r>
        <w:rPr>
          <w:b/>
        </w:rPr>
        <w:t>KUTUMBA teaching meaning (adult wording):</w:t>
      </w:r>
      <w:r>
        <w:t xml:space="preserve"> Identity, purpose, and practice must form one coherent family life — reviewing the Cycle 1 chain with W5 locked as BG 8.15.</w:t>
      </w:r>
    </w:p>
    <w:p>
      <w:pPr>
        <w:pStyle w:val="ListBullet"/>
      </w:pPr>
      <w:r>
        <w:rPr>
          <w:b/>
        </w:rPr>
        <w:t>Child-facing paraphrase:</w:t>
      </w:r>
      <w:r>
        <w:t xml:space="preserve"> Five beads on one string: Hear+Practice · Body changes/I continue · Spark who serves · Rare chance · Thanks + Kṛṣṇa’s lamp. Missing a week is okay — we refill kindly, not like a contest.</w:t>
      </w:r>
    </w:p>
    <w:p>
      <w:pPr>
        <w:pStyle w:val="ListBullet"/>
      </w:pPr>
      <w:r>
        <w:rPr>
          <w:b/>
        </w:rPr>
        <w:t>Block misconceptions (child words):</w:t>
      </w:r>
    </w:p>
    <w:p>
      <w:pPr>
        <w:pStyle w:val="ListBullet"/>
      </w:pPr>
      <w:r>
        <w:t>“Tonight is a contest / ranking.”</w:t>
      </w:r>
    </w:p>
    <w:p>
      <w:pPr>
        <w:pStyle w:val="ListBullet"/>
      </w:pPr>
      <w:r>
        <w:t>“Only loud kids win.”</w:t>
      </w:r>
    </w:p>
    <w:p>
      <w:pPr>
        <w:pStyle w:val="ListBullet"/>
      </w:pPr>
      <w:r>
        <w:t>“We must rush to Cycle 2 even if confused.”</w:t>
      </w:r>
    </w:p>
    <w:p>
      <w:pPr>
        <w:pStyle w:val="ListBullet"/>
      </w:pPr>
      <w:r>
        <w:rPr>
          <w:b/>
        </w:rPr>
        <w:t>Do not:</w:t>
      </w:r>
      <w:r>
        <w:t xml:space="preserve"> invent new ontology; score families; force verbal shares; cite Mṛgāri from wrong books if W4 bead appears (CC Madhya 24 only).</w:t>
      </w:r>
    </w:p>
    <w:p>
      <w:pPr>
        <w:pStyle w:val="Heading2"/>
      </w:pPr>
      <w:r>
        <w:t>Materials</w:t>
      </w:r>
    </w:p>
    <w:p>
      <w:pPr>
        <w:pStyle w:val="ListBullet"/>
      </w:pPr>
      <w:r>
        <w:t>Five large paper beads or circles labeled: Hear · Body/Self · Soul · Chance · Lamp</w:t>
      </w:r>
    </w:p>
    <w:p>
      <w:pPr>
        <w:pStyle w:val="ListBullet"/>
      </w:pPr>
      <w:r>
        <w:t>Yarn or string for necklace demo</w:t>
      </w:r>
    </w:p>
    <w:p>
      <w:pPr>
        <w:pStyle w:val="ListBullet"/>
      </w:pPr>
      <w:r>
        <w:t>Card stock for five-bead take-home cards</w:t>
      </w:r>
    </w:p>
    <w:p>
      <w:pPr>
        <w:pStyle w:val="ListBullet"/>
      </w:pPr>
      <w:r>
        <w:t>Crayons; soft toss object; line-art if available</w:t>
      </w:r>
    </w:p>
    <w:p>
      <w:pPr>
        <w:pStyle w:val="ListBullet"/>
      </w:pPr>
      <w:r>
        <w:t>“Drawing share” option cards (success without speaking)</w:t>
      </w:r>
    </w:p>
    <w:p>
      <w:pPr>
        <w:pStyle w:val="Heading2"/>
      </w:pPr>
      <w:r>
        <w:t>Room setup</w:t>
      </w:r>
    </w:p>
    <w:p>
      <w:r>
        <w:t>Five bead stations in a gentle path; circle for opening; aisles clear for Bead Walk.</w:t>
      </w:r>
    </w:p>
    <w:p>
      <w:pPr>
        <w:pStyle w:val="Heading2"/>
      </w:pPr>
      <w:r>
        <w:t>Minute-by-minute executable plan</w:t>
      </w:r>
    </w:p>
    <w:p>
      <w:pPr>
        <w:pStyle w:val="Heading3"/>
      </w:pPr>
      <w:r>
        <w:t>0–5 min — Opening and recall</w:t>
      </w:r>
    </w:p>
    <w:p>
      <w:pPr>
        <w:ind w:left="288"/>
      </w:pPr>
      <w:r>
        <w:t>1. Welcome; feet on floor. “Tonight we remember — not a contest.”</w:t>
      </w:r>
    </w:p>
    <w:p>
      <w:pPr>
        <w:ind w:left="288"/>
      </w:pPr>
      <w:r>
        <w:t>2. Show empty string, then add beads one by one as you name weeks lightly.</w:t>
      </w:r>
    </w:p>
    <w:p>
      <w:pPr>
        <w:ind w:left="288"/>
      </w:pPr>
      <w:r>
        <w:t xml:space="preserve">3. Echo memory phrase three times: </w:t>
      </w:r>
      <w:r>
        <w:rPr>
          <w:i/>
        </w:rPr>
        <w:t>We remember who we are / and how our family / chooses to live.</w:t>
      </w:r>
    </w:p>
    <w:p>
      <w:pPr>
        <w:ind w:left="288"/>
      </w:pPr>
      <w:r>
        <w:t>4. Ask: “Is drawing your bead okay?” Yes — celebrate nods.</w:t>
      </w:r>
    </w:p>
    <w:p>
      <w:pPr>
        <w:pStyle w:val="Heading3"/>
      </w:pPr>
      <w:r>
        <w:t>5–13 min — Story script (paraphrase only; ~8 minutes)</w:t>
      </w:r>
    </w:p>
    <w:p>
      <w:r>
        <w:rPr>
          <w:b/>
        </w:rPr>
        <w:t>Say exactly this spine (do not invent deity dialogue):</w:t>
      </w:r>
    </w:p>
    <w:p>
      <w:pPr>
        <w:pStyle w:val="Quote"/>
      </w:pPr>
      <w:r>
        <w:t>For five weeks our families learned pieces that belong on one string. First bead: Regular hearing and a tiny home practice steady our devotion. Second bead: My body changes; I continue as the conscious self — kind words about bodies. Third bead: I am an eternal soul — a spark who serves Kṛṣṇa, not the whole sun — and I still care for my body. Fourth bead: Human life is a rare chance to ask who I am and serve — chance words, not scare words. Fifth bead: Temporary joys with gratitude; lasting fulfillment in Kṛṣṇa — the lamp. Tonight we put the beads together. If your family missed a bead, we smile and refill. Loud is not wiser. Drawing is success. We remember who we are and how our family chooses to live.</w:t>
      </w:r>
    </w:p>
    <w:p>
      <w:r>
        <w:rPr>
          <w:b/>
        </w:rPr>
        <w:t>Story boundaries:</w:t>
      </w:r>
      <w:r>
        <w:t xml:space="preserve"> Review only locked primaries above. No new metaphysics. No ranking. W5 bead = BG 8.15. Mṛgāri only if needed = Madhya 24.</w:t>
      </w:r>
    </w:p>
    <w:p>
      <w:pPr>
        <w:pStyle w:val="Heading3"/>
      </w:pPr>
      <w:r>
        <w:t>13–16 min — Three wonder questions</w:t>
      </w:r>
    </w:p>
    <w:p>
      <w:pPr>
        <w:ind w:left="288"/>
      </w:pPr>
      <w:r>
        <w:t>1. Are we having a contest tonight? (</w:t>
      </w:r>
      <w:r>
        <w:rPr>
          <w:b/>
        </w:rPr>
        <w:t>No</w:t>
      </w:r>
      <w:r>
        <w:t>)</w:t>
      </w:r>
    </w:p>
    <w:p>
      <w:pPr>
        <w:ind w:left="288"/>
      </w:pPr>
      <w:r>
        <w:t>2. Name one bead you remember. (any week)</w:t>
      </w:r>
    </w:p>
    <w:p>
      <w:pPr>
        <w:ind w:left="288"/>
      </w:pPr>
      <w:r>
        <w:t>3. What is one way our family can live this week? (hear / kind words / serve / Must / thanks)</w:t>
      </w:r>
    </w:p>
    <w:p>
      <w:pPr>
        <w:pStyle w:val="Heading3"/>
      </w:pPr>
      <w:r>
        <w:t>16–24 min — Movement game: Bead Walk (steps)</w:t>
      </w:r>
    </w:p>
    <w:p>
      <w:pPr>
        <w:ind w:left="288"/>
      </w:pPr>
      <w:r>
        <w:t>1. Place five bead stations in a path.</w:t>
      </w:r>
    </w:p>
    <w:p>
      <w:pPr>
        <w:ind w:left="288"/>
      </w:pPr>
      <w:r>
        <w:t>2. Children walk slowly station to station.</w:t>
      </w:r>
    </w:p>
    <w:p>
      <w:pPr>
        <w:ind w:left="288"/>
      </w:pPr>
      <w:r>
        <w:t>3. At each station, teacher gives a one-word cue; children echo the matching short line:</w:t>
      </w:r>
    </w:p>
    <w:p>
      <w:pPr>
        <w:pStyle w:val="ListBullet"/>
      </w:pPr>
      <w:r>
        <w:t>Hear → “Hear + Practice”</w:t>
      </w:r>
    </w:p>
    <w:p>
      <w:pPr>
        <w:pStyle w:val="ListBullet"/>
      </w:pPr>
      <w:r>
        <w:t>Body → “I continue”</w:t>
      </w:r>
    </w:p>
    <w:p>
      <w:pPr>
        <w:pStyle w:val="ListBullet"/>
      </w:pPr>
      <w:r>
        <w:t>Soul → “Spark who serves”</w:t>
      </w:r>
    </w:p>
    <w:p>
      <w:pPr>
        <w:pStyle w:val="ListBullet"/>
      </w:pPr>
      <w:r>
        <w:t>Chance → “Rare chance”</w:t>
      </w:r>
    </w:p>
    <w:p>
      <w:pPr>
        <w:pStyle w:val="ListBullet"/>
      </w:pPr>
      <w:r>
        <w:t>Lamp → “Thanks + lamp”</w:t>
      </w:r>
    </w:p>
    <w:p>
      <w:pPr>
        <w:ind w:left="288"/>
      </w:pPr>
      <w:r>
        <w:t>1. After station five, freeze and say full memory phrase.</w:t>
      </w:r>
    </w:p>
    <w:p>
      <w:pPr>
        <w:ind w:left="288"/>
      </w:pPr>
      <w:r>
        <w:t>2. Two full walks max. Optional: children carry a paper bead and drop it in a “family bowl” (no scores).</w:t>
      </w:r>
    </w:p>
    <w:p>
      <w:pPr>
        <w:ind w:left="288"/>
      </w:pPr>
      <w:r>
        <w:t>3. End seated.</w:t>
      </w:r>
    </w:p>
    <w:p>
      <w:pPr>
        <w:pStyle w:val="Heading3"/>
      </w:pPr>
      <w:r>
        <w:t>24–32 min — Craft: Five-bead family card (steps)</w:t>
      </w:r>
    </w:p>
    <w:p>
      <w:pPr>
        <w:ind w:left="288"/>
      </w:pPr>
      <w:r>
        <w:t>1. Give horizontal card stock with five circles pre-drawn (or children draw five).</w:t>
      </w:r>
    </w:p>
    <w:p>
      <w:pPr>
        <w:ind w:left="288"/>
      </w:pPr>
      <w:r>
        <w:t>2. Color each bead a different color; helper labels 1–5 with week icons if literacy is limited.</w:t>
      </w:r>
    </w:p>
    <w:p>
      <w:pPr>
        <w:ind w:left="288"/>
      </w:pPr>
      <w:r>
        <w:t>3. Inside or below, write memory phrase (helper may write).</w:t>
      </w:r>
    </w:p>
    <w:p>
      <w:pPr>
        <w:ind w:left="288"/>
      </w:pPr>
      <w:r>
        <w:t>4. Child draws one family living choice in a sixth “live” box (dinner phrase, kind words, thanks).</w:t>
      </w:r>
    </w:p>
    <w:p>
      <w:pPr>
        <w:ind w:left="288"/>
      </w:pPr>
      <w:r>
        <w:t>5. Practice pointing beads 1→5 while whispering cues.</w:t>
      </w:r>
    </w:p>
    <w:p>
      <w:pPr>
        <w:ind w:left="288"/>
      </w:pPr>
      <w:r>
        <w:t>6. Offer drawing-only reunification option: show card instead of speaking.</w:t>
      </w:r>
    </w:p>
    <w:p>
      <w:r>
        <w:t xml:space="preserve">Full steps in </w:t>
      </w:r>
      <w:r>
        <w:rPr>
          <w:rFonts w:ascii="Consolas" w:hAnsi="Consolas"/>
          <w:color w:val="7A263A"/>
          <w:sz w:val="18"/>
        </w:rPr>
        <w:t>activities/v13-younger/</w:t>
      </w:r>
      <w:r>
        <w:t>.</w:t>
      </w:r>
    </w:p>
    <w:p>
      <w:pPr>
        <w:pStyle w:val="Heading3"/>
      </w:pPr>
      <w:r>
        <w:t>32–35 min — Printable / coloring task</w:t>
      </w:r>
    </w:p>
    <w:p>
      <w:r>
        <w:t>Line-art if time; else keep bead card. Drawing-only is complete success.</w:t>
      </w:r>
    </w:p>
    <w:p>
      <w:pPr>
        <w:pStyle w:val="Heading3"/>
      </w:pPr>
      <w:r>
        <w:t>35–38 min — Behavior redirects and quiet reset</w:t>
      </w:r>
    </w:p>
    <w:p>
      <w:pPr>
        <w:pStyle w:val="ListBullet"/>
      </w:pPr>
      <w:r>
        <w:rPr>
          <w:b/>
        </w:rPr>
        <w:t>Contest talk</w:t>
      </w:r>
      <w:r>
        <w:t xml:space="preserve"> — “No ranking — beads for every family.”</w:t>
      </w:r>
    </w:p>
    <w:p>
      <w:pPr>
        <w:pStyle w:val="ListBullet"/>
      </w:pPr>
      <w:r>
        <w:rPr>
          <w:b/>
        </w:rPr>
        <w:t>Dominating share</w:t>
      </w:r>
      <w:r>
        <w:t xml:space="preserve"> — “Friend’s turn; drawing is success.”</w:t>
      </w:r>
    </w:p>
    <w:p>
      <w:pPr>
        <w:pStyle w:val="ListBullet"/>
      </w:pPr>
      <w:r>
        <w:rPr>
          <w:b/>
        </w:rPr>
        <w:t>Running</w:t>
      </w:r>
      <w:r>
        <w:t xml:space="preserve"> — “Bead walk feet.”</w:t>
      </w:r>
    </w:p>
    <w:p>
      <w:pPr>
        <w:pStyle w:val="ListBullet"/>
      </w:pPr>
      <w:r>
        <w:rPr>
          <w:b/>
        </w:rPr>
        <w:t>Quiet reset</w:t>
      </w:r>
      <w:r>
        <w:t xml:space="preserve"> — calm corner with one bead; rejoin on phrase.</w:t>
      </w:r>
    </w:p>
    <w:p>
      <w:pPr>
        <w:pStyle w:val="Heading3"/>
      </w:pPr>
      <w:r>
        <w:t>38–40 min — Cleanup and parent handoff</w:t>
      </w:r>
    </w:p>
    <w:p>
      <w:pPr>
        <w:pStyle w:val="Quote"/>
      </w:pPr>
      <w:r>
        <w:t>Memory: “We remember who we are and how our family chooses to live.” Home cue: point to one bead nightly and do one living choice. Drawing-only share is success. Do not rush confused families publicly.</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Ranking talk</w:t>
            </w:r>
          </w:p>
        </w:tc>
        <w:tc>
          <w:tcPr>
            <w:tcW w:type="dxa" w:w="3312"/>
            <w:tcMar>
              <w:top w:w="100" w:type="dxa"/>
              <w:start w:w="120" w:type="dxa"/>
              <w:bottom w:w="100" w:type="dxa"/>
              <w:end w:w="120" w:type="dxa"/>
            </w:tcMar>
            <w:vAlign w:val="top"/>
          </w:tcPr>
          <w:p>
            <w:r>
              <w:t>“No contest.”</w:t>
            </w:r>
          </w:p>
        </w:tc>
        <w:tc>
          <w:tcPr>
            <w:tcW w:type="dxa" w:w="3312"/>
            <w:tcMar>
              <w:top w:w="100" w:type="dxa"/>
              <w:start w:w="120" w:type="dxa"/>
              <w:bottom w:w="100" w:type="dxa"/>
              <w:end w:w="120" w:type="dxa"/>
            </w:tcMar>
            <w:vAlign w:val="top"/>
          </w:tcPr>
          <w:p>
            <w:r>
              <w:t>Soft rewrite</w:t>
            </w:r>
          </w:p>
        </w:tc>
      </w:tr>
      <w:tr>
        <w:tc>
          <w:tcPr>
            <w:tcW w:type="dxa" w:w="3312"/>
            <w:tcMar>
              <w:top w:w="100" w:type="dxa"/>
              <w:start w:w="120" w:type="dxa"/>
              <w:bottom w:w="100" w:type="dxa"/>
              <w:end w:w="120" w:type="dxa"/>
            </w:tcMar>
            <w:shd w:fill="FFF8E8"/>
            <w:vAlign w:val="top"/>
          </w:tcPr>
          <w:p>
            <w:r>
              <w:t>Dominating</w:t>
            </w:r>
          </w:p>
        </w:tc>
        <w:tc>
          <w:tcPr>
            <w:tcW w:type="dxa" w:w="3312"/>
            <w:tcMar>
              <w:top w:w="100" w:type="dxa"/>
              <w:start w:w="120" w:type="dxa"/>
              <w:bottom w:w="100" w:type="dxa"/>
              <w:end w:w="120" w:type="dxa"/>
            </w:tcMar>
            <w:shd w:fill="FFF8E8"/>
            <w:vAlign w:val="top"/>
          </w:tcPr>
          <w:p>
            <w:r>
              <w:t>“Friend’s turn.”</w:t>
            </w:r>
          </w:p>
        </w:tc>
        <w:tc>
          <w:tcPr>
            <w:tcW w:type="dxa" w:w="3312"/>
            <w:tcMar>
              <w:top w:w="100" w:type="dxa"/>
              <w:start w:w="120" w:type="dxa"/>
              <w:bottom w:w="100" w:type="dxa"/>
              <w:end w:w="120" w:type="dxa"/>
            </w:tcMar>
            <w:shd w:fill="FFF8E8"/>
            <w:vAlign w:val="top"/>
          </w:tcPr>
          <w:p>
            <w:r>
              <w:t>Pass turn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“Bead walk.”</w:t>
            </w:r>
          </w:p>
        </w:tc>
        <w:tc>
          <w:tcPr>
            <w:tcW w:type="dxa" w:w="3312"/>
            <w:tcMar>
              <w:top w:w="100" w:type="dxa"/>
              <w:start w:w="120" w:type="dxa"/>
              <w:bottom w:w="100" w:type="dxa"/>
              <w:end w:w="120" w:type="dxa"/>
            </w:tcMar>
            <w:vAlign w:val="top"/>
          </w:tcPr>
          <w:p>
            <w:r>
              <w:t>Walk</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“Drawing is success.”</w:t>
            </w:r>
          </w:p>
        </w:tc>
        <w:tc>
          <w:tcPr>
            <w:tcW w:type="dxa" w:w="3312"/>
            <w:tcMar>
              <w:top w:w="100" w:type="dxa"/>
              <w:start w:w="120" w:type="dxa"/>
              <w:bottom w:w="100" w:type="dxa"/>
              <w:end w:w="120" w:type="dxa"/>
            </w:tcMar>
            <w:shd w:fill="FFF8E8"/>
            <w:vAlign w:val="top"/>
          </w:tcPr>
          <w:p>
            <w:r>
              <w:t>Show card</w:t>
            </w:r>
          </w:p>
        </w:tc>
      </w:tr>
    </w:tbl>
    <w:p>
      <w:pPr>
        <w:spacing w:after="40"/>
      </w:pPr>
    </w:p>
    <w:p>
      <w:pPr>
        <w:pStyle w:val="Heading2"/>
      </w:pPr>
      <w:r>
        <w:t>Backup low-prep</w:t>
      </w:r>
    </w:p>
    <w:p>
      <w:r>
        <w:t>Soft toss: catch → name one bead word (hear / continue / spark / chance / lamp). Three phrase echoes. Skip stations if energy crashes; use five cards on floor instead.</w:t>
      </w:r>
    </w:p>
    <w:p>
      <w:pPr>
        <w:pStyle w:val="Heading2"/>
      </w:pPr>
      <w:r>
        <w:t>What success looks like</w:t>
      </w:r>
    </w:p>
    <w:p>
      <w:pPr>
        <w:pStyle w:val="ListBullet"/>
      </w:pPr>
      <w:r>
        <w:t>Child can point to at least three beads with a cue word.</w:t>
      </w:r>
    </w:p>
    <w:p>
      <w:pPr>
        <w:pStyle w:val="ListBullet"/>
      </w:pPr>
      <w:r>
        <w:t>Child can echo memory phrase.</w:t>
      </w:r>
    </w:p>
    <w:p>
      <w:pPr>
        <w:pStyle w:val="ListBullet"/>
      </w:pPr>
      <w:r>
        <w:t>Child feels safe with drawing-only share.</w:t>
      </w:r>
    </w:p>
    <w:p>
      <w:pPr>
        <w:pStyle w:val="Heading2"/>
      </w:pPr>
      <w:r>
        <w:t>Boundaries</w:t>
      </w:r>
    </w:p>
    <w:p>
      <w:pPr>
        <w:pStyle w:val="ListBullet"/>
      </w:pPr>
      <w:r>
        <w:t>Snack/water at 3:30; no weekly meal.</w:t>
      </w:r>
    </w:p>
    <w:p>
      <w:pPr>
        <w:pStyle w:val="ListBullet"/>
      </w:pPr>
      <w:r>
        <w:t>No family ranking; no “behind” labels.</w:t>
      </w:r>
    </w:p>
    <w:p>
      <w:pPr>
        <w:pStyle w:val="ListBullet"/>
      </w:pPr>
      <w:r>
        <w:t>Review only — no new Cycle 2 ontology.</w:t>
      </w:r>
    </w:p>
    <w:p>
      <w:pPr>
        <w:pStyle w:val="Heading2"/>
      </w:pPr>
      <w:r>
        <w:t>V13 printable wiring</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Code</w:t>
            </w:r>
          </w:p>
        </w:tc>
        <w:tc>
          <w:tcPr>
            <w:tcW w:type="dxa" w:w="3312"/>
            <w:shd w:fill="5B1933"/>
            <w:tcMar>
              <w:top w:w="100" w:type="dxa"/>
              <w:start w:w="120" w:type="dxa"/>
              <w:bottom w:w="100" w:type="dxa"/>
              <w:end w:w="120" w:type="dxa"/>
            </w:tcMar>
          </w:tcPr>
          <w:p>
            <w:r>
              <w:rPr>
                <w:b/>
                <w:color w:val="FFFFFF"/>
              </w:rPr>
              <w:t>Activity</w:t>
            </w:r>
          </w:p>
        </w:tc>
        <w:tc>
          <w:tcPr>
            <w:tcW w:type="dxa" w:w="3312"/>
            <w:shd w:fill="5B1933"/>
            <w:tcMar>
              <w:top w:w="100" w:type="dxa"/>
              <w:start w:w="120" w:type="dxa"/>
              <w:bottom w:w="100" w:type="dxa"/>
              <w:end w:w="120" w:type="dxa"/>
            </w:tcMar>
          </w:tcPr>
          <w:p>
            <w:r>
              <w:rPr>
                <w:b/>
                <w:color w:val="FFFFFF"/>
              </w:rPr>
              <w:t>Printable folder</w:t>
            </w:r>
          </w:p>
        </w:tc>
      </w:tr>
      <w:tr>
        <w:tc>
          <w:tcPr>
            <w:tcW w:type="dxa" w:w="3312"/>
            <w:tcMar>
              <w:top w:w="100" w:type="dxa"/>
              <w:start w:w="120" w:type="dxa"/>
              <w:bottom w:w="100" w:type="dxa"/>
              <w:end w:w="120" w:type="dxa"/>
            </w:tcMar>
            <w:vAlign w:val="top"/>
          </w:tcPr>
          <w:p>
            <w:r>
              <w:t>Y01–Y05</w:t>
            </w:r>
          </w:p>
        </w:tc>
        <w:tc>
          <w:tcPr>
            <w:tcW w:type="dxa" w:w="3312"/>
            <w:tcMar>
              <w:top w:w="100" w:type="dxa"/>
              <w:start w:w="120" w:type="dxa"/>
              <w:bottom w:w="100" w:type="dxa"/>
              <w:end w:w="120" w:type="dxa"/>
            </w:tcMar>
            <w:vAlign w:val="top"/>
          </w:tcPr>
          <w:p>
            <w:r>
              <w:t>Family artifact share (+ supporting crafts/sorts)</w:t>
            </w:r>
          </w:p>
        </w:tc>
        <w:tc>
          <w:tcPr>
            <w:tcW w:type="dxa" w:w="3312"/>
            <w:tcMar>
              <w:top w:w="100" w:type="dxa"/>
              <w:start w:w="120" w:type="dxa"/>
              <w:bottom w:w="100" w:type="dxa"/>
              <w:end w:w="120" w:type="dxa"/>
            </w:tcMar>
            <w:vAlign w:val="top"/>
          </w:tcPr>
          <w:p>
            <w:r>
              <w:t>`activities/v13-younger/`</w:t>
            </w:r>
          </w:p>
        </w:tc>
      </w:tr>
    </w:tbl>
    <w:p>
      <w:pPr>
        <w:spacing w:after="40"/>
      </w:pPr>
    </w:p>
    <w:p>
      <w:r>
        <w:t xml:space="preserve">Use Word builders in </w:t>
      </w:r>
      <w:r>
        <w:rPr>
          <w:rFonts w:ascii="Consolas" w:hAnsi="Consolas"/>
          <w:color w:val="7A263A"/>
          <w:sz w:val="18"/>
        </w:rPr>
        <w:t>scripts/v13/printables/C1-W6.py</w:t>
      </w:r>
      <w:r>
        <w:t xml:space="preserve"> (YOUNGER_BUILDERS). Visuals: </w:t>
      </w:r>
      <w:r>
        <w:rPr>
          <w:rFonts w:ascii="Consolas" w:hAnsi="Consolas"/>
          <w:color w:val="7A263A"/>
          <w:sz w:val="18"/>
        </w:rPr>
        <w:t>visuals/v13/</w:t>
      </w:r>
      <w:r>
        <w:t xml:space="preserve">. Memory phrase: </w:t>
      </w:r>
      <w:r>
        <w:rPr>
          <w:i/>
        </w:rPr>
        <w:t>Who am I, and how should our family live?</w:t>
      </w:r>
    </w:p>
    <w:p>
      <w:r>
        <w:br w:type="page"/>
      </w:r>
    </w:p>
    <w:p>
      <w:pPr>
        <w:pStyle w:val="Heading1"/>
      </w:pPr>
      <w:r>
        <w:t>Older Teacher Run Sheet</w:t>
      </w:r>
    </w:p>
    <w:p>
      <w:pPr>
        <w:pStyle w:val="KUTUMBARights"/>
      </w:pPr>
      <w:r>
        <w:t>Canonical source: 11-weekly-program-library/first-six-months/c1-w6-integration-night-who-am-i-and-how-should-our-family-live/teacher/OLDER-TEACHER-GUIDE-V13.md  •  SHA-256: bb63062ac485cdd72c31a234b140d185da4f403efc6c5f4e6a6d349c2809bfb8</w:t>
      </w:r>
    </w:p>
    <w:p>
      <w:r>
        <w:rPr>
          <w:b/>
        </w:rPr>
        <w:t>Week ID:</w:t>
      </w:r>
      <w:r>
        <w:t xml:space="preserve"> C1-W6 · </w:t>
      </w:r>
      <w:r>
        <w:rPr>
          <w:b/>
        </w:rPr>
        <w:t>Date:</w:t>
      </w:r>
      <w:r>
        <w:t xml:space="preserve"> 2026-10-17 · </w:t>
      </w:r>
      <w:r>
        <w:rPr>
          <w:b/>
        </w:rPr>
        <w:t>Entry:</w:t>
      </w:r>
      <w:r>
        <w:t xml:space="preserve"> V13-WEEK-START-HERE.md\n\n</w:t>
      </w:r>
      <w:r>
        <w:rPr>
          <w:b/>
        </w:rPr>
        <w:t>Week:</w:t>
      </w:r>
      <w:r>
        <w:t xml:space="preserve"> Integration Night — Who Am I and How Should Our Family Live? </w:t>
      </w:r>
      <w:r>
        <w:rPr>
          <w:b/>
        </w:rPr>
        <w:t>Primary:</w:t>
      </w:r>
      <w:r>
        <w:t xml:space="preserve"> Cycle 1 review chain — ŚB 1.2.18 · BG 2.13 · BG 2.20 · ŚB 11.9.29 · BG 8.15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 xml:space="preserve">Students retrieve the Cycle 1 chain without ranking, match each week to its locked primary (W5 = </w:t>
      </w:r>
      <w:r>
        <w:rPr>
          <w:b/>
        </w:rPr>
        <w:t>BG 8.15</w:t>
      </w:r>
      <w:r>
        <w:t xml:space="preserve">), build a coherent identity–purpose–practice map, choose an invitational share format, and answer: </w:t>
      </w:r>
      <w:r>
        <w:rPr>
          <w:b/>
        </w:rPr>
        <w:t>Can our family explain and apply what we learned?</w:t>
      </w:r>
    </w:p>
    <w:p>
      <w:pPr>
        <w:pStyle w:val="Heading2"/>
      </w:pPr>
      <w:r>
        <w:t>Exact memory phrase</w:t>
      </w:r>
    </w:p>
    <w:p>
      <w:pPr>
        <w:pStyle w:val="Quote"/>
      </w:pPr>
      <w:r>
        <w:t>We remember who we are and how our family chooses to live.</w:t>
      </w:r>
    </w:p>
    <w:p>
      <w:r>
        <w:rPr>
          <w:b/>
        </w:rPr>
        <w:t>Short echo:</w:t>
      </w:r>
      <w:r>
        <w:t xml:space="preserve"> One chain — hear, identity, soul, chance, shelter.</w:t>
      </w:r>
    </w:p>
    <w:p>
      <w:pPr>
        <w:pStyle w:val="Heading2"/>
      </w:pPr>
      <w:r>
        <w:t>Teacher background</w:t>
      </w:r>
    </w:p>
    <w:p>
      <w:pPr>
        <w:pStyle w:val="ListBullet"/>
      </w:pPr>
      <w:r>
        <w:rPr>
          <w:b/>
        </w:rPr>
        <w:t>KUTUMBA teaching meaning:</w:t>
      </w:r>
      <w:r>
        <w:t xml:space="preserve"> Identity, purpose, and practice must form one coherent family life — reviewing the Cycle 1 chain with W5 as BG 8.15.</w:t>
      </w:r>
    </w:p>
    <w:p>
      <w:pPr>
        <w:pStyle w:val="ListBullet"/>
      </w:pPr>
      <w:r>
        <w:rPr>
          <w:b/>
        </w:rPr>
        <w:t>Locked review set:</w:t>
      </w:r>
    </w:p>
    <w:p>
      <w:pPr>
        <w:ind w:left="288"/>
      </w:pPr>
      <w:r>
        <w:t>1. ŚB 1.2.18 — hearing and service steady devotion</w:t>
      </w:r>
    </w:p>
    <w:p>
      <w:pPr>
        <w:ind w:left="288"/>
      </w:pPr>
      <w:r>
        <w:t>2. BG 2.13 — body changes; self continues</w:t>
      </w:r>
    </w:p>
    <w:p>
      <w:pPr>
        <w:ind w:left="288"/>
      </w:pPr>
      <w:r>
        <w:t>3. BG 2.20 — eternal soul (not God Himself)</w:t>
      </w:r>
    </w:p>
    <w:p>
      <w:pPr>
        <w:ind w:left="288"/>
      </w:pPr>
      <w:r>
        <w:t>4. ŚB 11.9.29 — rare human opportunity</w:t>
      </w:r>
    </w:p>
    <w:p>
      <w:pPr>
        <w:ind w:left="288"/>
      </w:pPr>
      <w:r>
        <w:t>5. BG 8.15 — lasting shelter (locked W5 primary)</w:t>
      </w:r>
    </w:p>
    <w:p>
      <w:pPr>
        <w:pStyle w:val="ListBullet"/>
      </w:pPr>
      <w:r>
        <w:rPr>
          <w:b/>
        </w:rPr>
        <w:t>Block:</w:t>
      </w:r>
      <w:r>
        <w:t xml:space="preserve"> Competition/ranking; loudest = wisest; speed to Cycle 2 while confused; wrong Mṛgāri sources (must be CC Madhya 24 if mentioned).</w:t>
      </w:r>
    </w:p>
    <w:p>
      <w:pPr>
        <w:pStyle w:val="ListBullet"/>
      </w:pPr>
      <w:r>
        <w:rPr>
          <w:b/>
        </w:rPr>
        <w:t>Rubric lenses (never placement):</w:t>
      </w:r>
      <w:r>
        <w:t xml:space="preserve"> understanding, application, teamwork, source accuracy.</w:t>
      </w:r>
    </w:p>
    <w:p>
      <w:pPr>
        <w:pStyle w:val="Heading2"/>
      </w:pPr>
      <w:r>
        <w:t>Materials</w:t>
      </w:r>
    </w:p>
    <w:p>
      <w:pPr>
        <w:pStyle w:val="ListBullet"/>
      </w:pPr>
      <w:r>
        <w:t>Five review verse strips (references + short teaching cues)</w:t>
      </w:r>
    </w:p>
    <w:p>
      <w:pPr>
        <w:pStyle w:val="ListBullet"/>
      </w:pPr>
      <w:r>
        <w:t xml:space="preserve">Worksheet copies from </w:t>
      </w:r>
      <w:r>
        <w:rPr>
          <w:rFonts w:ascii="Consolas" w:hAnsi="Consolas"/>
          <w:color w:val="7A263A"/>
          <w:sz w:val="18"/>
        </w:rPr>
        <w:t>activities/v13-older/</w:t>
      </w:r>
    </w:p>
    <w:p>
      <w:pPr>
        <w:pStyle w:val="ListBullet"/>
      </w:pPr>
      <w:r>
        <w:t>Scenario cards (contest fear; one child dominates; rush to C2 — fictional)</w:t>
      </w:r>
    </w:p>
    <w:p>
      <w:pPr>
        <w:pStyle w:val="ListBullet"/>
      </w:pPr>
      <w:r>
        <w:t>Necklace / station-map diagram sheet</w:t>
      </w:r>
    </w:p>
    <w:p>
      <w:pPr>
        <w:pStyle w:val="ListBullet"/>
      </w:pPr>
      <w:r>
        <w:t xml:space="preserve">Pencils; timer; </w:t>
      </w:r>
      <w:r>
        <w:rPr>
          <w:rFonts w:ascii="Consolas" w:hAnsi="Consolas"/>
          <w:color w:val="7A263A"/>
          <w:sz w:val="18"/>
        </w:rPr>
        <w:t>activities/v13-older/ (keys in teacher-only pages)</w:t>
      </w:r>
      <w:r>
        <w:t xml:space="preserve"> (teacher only)</w:t>
      </w:r>
    </w:p>
    <w:p>
      <w:pPr>
        <w:pStyle w:val="ListBullet"/>
      </w:pPr>
      <w:r>
        <w:t>Project contribution half-sheets</w:t>
      </w:r>
    </w:p>
    <w:p>
      <w:pPr>
        <w:pStyle w:val="ListBullet"/>
      </w:pPr>
      <w:r>
        <w:t xml:space="preserve">Match cards: week theme ↔ verse (plus distractors); </w:t>
      </w:r>
      <w:r>
        <w:rPr>
          <w:b/>
        </w:rPr>
        <w:t>M24</w:t>
      </w:r>
      <w:r>
        <w:t xml:space="preserve"> / </w:t>
      </w:r>
      <w:r>
        <w:rPr>
          <w:b/>
        </w:rPr>
        <w:t>WRONG</w:t>
      </w:r>
      <w:r>
        <w:t xml:space="preserve"> cards</w:t>
      </w:r>
    </w:p>
    <w:p>
      <w:pPr>
        <w:pStyle w:val="Heading2"/>
      </w:pPr>
      <w:r>
        <w:t>Minute-by-minute plan</w:t>
      </w:r>
    </w:p>
    <w:p>
      <w:pPr>
        <w:pStyle w:val="Heading3"/>
      </w:pPr>
      <w:r>
        <w:t>0–5 min — Settle and hook</w:t>
      </w:r>
    </w:p>
    <w:p>
      <w:pPr>
        <w:ind w:left="288"/>
      </w:pPr>
      <w:r>
        <w:t>1. Welcome; feet on floor. Say aloud: “Retrieval is mercy, not a quiz show.”</w:t>
      </w:r>
    </w:p>
    <w:p>
      <w:pPr>
        <w:ind w:left="288"/>
      </w:pPr>
      <w:r>
        <w:t>2. Hook: “Is drawing-only or one sentence enough for success tonight?” Affirm yes.</w:t>
      </w:r>
    </w:p>
    <w:p>
      <w:pPr>
        <w:ind w:left="288"/>
      </w:pPr>
      <w:r>
        <w:t>3. Essential question: Can our family explain and apply what we learned?</w:t>
      </w:r>
    </w:p>
    <w:p>
      <w:pPr>
        <w:pStyle w:val="Heading3"/>
      </w:pPr>
      <w:r>
        <w:t>5–14 min — Primary text observation (review chain)</w:t>
      </w:r>
    </w:p>
    <w:p>
      <w:pPr>
        <w:ind w:left="288"/>
      </w:pPr>
      <w:r>
        <w:t>1. Display five references in order; students copy the chain.</w:t>
      </w:r>
    </w:p>
    <w:p>
      <w:pPr>
        <w:ind w:left="288"/>
      </w:pPr>
      <w:r>
        <w:t xml:space="preserve">2. Confirm W5 locked primary is </w:t>
      </w:r>
      <w:r>
        <w:rPr>
          <w:b/>
        </w:rPr>
        <w:t>BG 8.15</w:t>
      </w:r>
      <w:r>
        <w:t xml:space="preserve"> (cross out BG 5.22 / 9.27 if offered as “the” W5 primary).</w:t>
      </w:r>
    </w:p>
    <w:p>
      <w:pPr>
        <w:ind w:left="288"/>
      </w:pPr>
      <w:r>
        <w:t>3. Observation prompts (write short answers):</w:t>
      </w:r>
    </w:p>
    <w:p>
      <w:pPr>
        <w:pStyle w:val="ListBullet"/>
      </w:pPr>
      <w:r>
        <w:t>Which verse steadies hearing + home practice?</w:t>
      </w:r>
    </w:p>
    <w:p>
      <w:pPr>
        <w:pStyle w:val="ListBullet"/>
      </w:pPr>
      <w:r>
        <w:t>Which separates body change from continuing self?</w:t>
      </w:r>
    </w:p>
    <w:p>
      <w:pPr>
        <w:pStyle w:val="ListBullet"/>
      </w:pPr>
      <w:r>
        <w:t>Which blocks “I am God”?</w:t>
      </w:r>
    </w:p>
    <w:p>
      <w:pPr>
        <w:pStyle w:val="ListBullet"/>
      </w:pPr>
      <w:r>
        <w:t>Which teaches rare opportunity without fear?</w:t>
      </w:r>
    </w:p>
    <w:p>
      <w:pPr>
        <w:pStyle w:val="ListBullet"/>
      </w:pPr>
      <w:r>
        <w:t>Which names lasting shelter in the Lord?</w:t>
      </w:r>
    </w:p>
    <w:p>
      <w:pPr>
        <w:ind w:left="288"/>
      </w:pPr>
      <w:r>
        <w:t>1. One-sentence synthesis: identity + purpose + practice = coherent family life.</w:t>
      </w:r>
    </w:p>
    <w:p>
      <w:pPr>
        <w:ind w:left="288"/>
      </w:pPr>
      <w:r>
        <w:t>2. Paraphrase only; no new Cycle 2 ontology.</w:t>
      </w:r>
    </w:p>
    <w:p>
      <w:pPr>
        <w:pStyle w:val="Heading3"/>
      </w:pPr>
      <w:r>
        <w:t>14–22 min — Worksheet questions</w:t>
      </w:r>
    </w:p>
    <w:p>
      <w:r>
        <w:t>Students complete Section A:</w:t>
      </w:r>
    </w:p>
    <w:p>
      <w:pPr>
        <w:ind w:left="288"/>
      </w:pPr>
      <w:r>
        <w:t>1. Fill each week’s locked primary.</w:t>
      </w:r>
    </w:p>
    <w:p>
      <w:pPr>
        <w:ind w:left="288"/>
      </w:pPr>
      <w:r>
        <w:t>2. Confirm W5 = BG 8.15.</w:t>
      </w:r>
    </w:p>
    <w:p>
      <w:pPr>
        <w:ind w:left="288"/>
      </w:pPr>
      <w:r>
        <w:t>3. Name one blocked misconception per week.</w:t>
      </w:r>
    </w:p>
    <w:p>
      <w:pPr>
        <w:ind w:left="288"/>
      </w:pPr>
      <w:r>
        <w:t>4. Write one integrated family living sentence.</w:t>
      </w:r>
    </w:p>
    <w:p>
      <w:r>
        <w:t>Circulate with answer key for directions, not ranks. Missed weeks = refill kindly, not public “behind.”</w:t>
      </w:r>
    </w:p>
    <w:p>
      <w:pPr>
        <w:pStyle w:val="Heading3"/>
      </w:pPr>
      <w:r>
        <w:t>22–28 min — Scenario cards (small groups)</w:t>
      </w:r>
    </w:p>
    <w:p>
      <w:r>
        <w:rPr>
          <w:b/>
        </w:rPr>
        <w:t>Card A — Family fears presenting (thinks contest).</w:t>
      </w:r>
      <w:r>
        <w:t xml:space="preserve"> Mistaken: Presentation equals ranking. </w:t>
      </w:r>
      <w:r>
        <w:rPr>
          <w:b/>
        </w:rPr>
        <w:t>Card B — One child dominates every share.</w:t>
      </w:r>
      <w:r>
        <w:t xml:space="preserve"> Mistaken: Loudest equals wisest. </w:t>
      </w:r>
      <w:r>
        <w:rPr>
          <w:b/>
        </w:rPr>
        <w:t>Card C — Parents want Cycle 2 despite W2–W3 confusion.</w:t>
      </w:r>
      <w:r>
        <w:t xml:space="preserve"> Mistaken: Speed equals progress.</w:t>
      </w:r>
    </w:p>
    <w:p>
      <w:r>
        <w:t>Each group writes mistaken conclusion / principle / compassionate response / better action / what not to say. Share 60 seconds.</w:t>
      </w:r>
    </w:p>
    <w:p>
      <w:pPr>
        <w:pStyle w:val="Heading3"/>
      </w:pPr>
      <w:r>
        <w:t>28–33 min — Puzzle / game: Chain Match Relay</w:t>
      </w:r>
    </w:p>
    <w:p>
      <w:pPr>
        <w:ind w:left="288"/>
      </w:pPr>
      <w:r>
        <w:t>1. Teams quietly match five themes to five locked primaries.</w:t>
      </w:r>
    </w:p>
    <w:p>
      <w:pPr>
        <w:ind w:left="288"/>
      </w:pPr>
      <w:r>
        <w:t>2. Include two distractor verses to reject.</w:t>
      </w:r>
    </w:p>
    <w:p>
      <w:pPr>
        <w:ind w:left="288"/>
      </w:pPr>
      <w:r>
        <w:t xml:space="preserve">3. Bonus: if Mṛgāri appears on a card, mark </w:t>
      </w:r>
      <w:r>
        <w:rPr>
          <w:b/>
        </w:rPr>
        <w:t>M24</w:t>
      </w:r>
      <w:r>
        <w:t xml:space="preserve"> or </w:t>
      </w:r>
      <w:r>
        <w:rPr>
          <w:b/>
        </w:rPr>
        <w:t>WRONG</w:t>
      </w:r>
      <w:r>
        <w:t>.</w:t>
      </w:r>
    </w:p>
    <w:p>
      <w:pPr>
        <w:ind w:left="288"/>
      </w:pPr>
      <w:r>
        <w:t>4. One student explains the necklace in ~20 seconds — no scores announced aloud.</w:t>
      </w:r>
    </w:p>
    <w:p>
      <w:pPr>
        <w:pStyle w:val="Heading3"/>
      </w:pPr>
      <w:r>
        <w:t>33–37 min — Diagram task</w:t>
      </w:r>
    </w:p>
    <w:p>
      <w:r>
        <w:t>Fill:</w:t>
      </w:r>
    </w:p>
    <w:p>
      <w:r>
        <w:rPr>
          <w:rFonts w:ascii="Consolas" w:hAnsi="Consolas"/>
          <w:color w:val="7A263A"/>
          <w:sz w:val="18"/>
        </w:rPr>
        <w:t>Hearing → Body/Self clarity → Soul nature → Rare opportunity → Lasting shelter → Family living practice</w:t>
      </w:r>
    </w:p>
    <w:p>
      <w:r>
        <w:t xml:space="preserve">Circle </w:t>
      </w:r>
      <w:r>
        <w:rPr>
          <w:b/>
        </w:rPr>
        <w:t>Family living practice</w:t>
      </w:r>
      <w:r>
        <w:t>; write short echo inside. Private family details stay private.</w:t>
      </w:r>
    </w:p>
    <w:p>
      <w:pPr>
        <w:pStyle w:val="Heading3"/>
      </w:pPr>
      <w:r>
        <w:t>37–40 min — Project contribution + reflection + handoff</w:t>
      </w:r>
    </w:p>
    <w:p>
      <w:pPr>
        <w:ind w:left="288"/>
      </w:pPr>
      <w:r>
        <w:t>1. Project: “Our family can explain Cycle 1 by _______________ and will apply _______________ this week.”</w:t>
      </w:r>
    </w:p>
    <w:p>
      <w:pPr>
        <w:ind w:left="288"/>
      </w:pPr>
      <w:r>
        <w:t>2. Choose share format: one sentence / drawing-only / short team roles.</w:t>
      </w:r>
    </w:p>
    <w:p>
      <w:pPr>
        <w:ind w:left="288"/>
      </w:pPr>
      <w:r>
        <w:t>3. Reflection: Where might ranking or speed pretend to be progress?</w:t>
      </w:r>
    </w:p>
    <w:p>
      <w:pPr>
        <w:ind w:left="288"/>
      </w:pPr>
      <w:r>
        <w:t>4. Parent handoff: invitational share; extend C1 privately if unclear; no public “behind.”</w:t>
      </w:r>
    </w:p>
    <w:p>
      <w:pPr>
        <w:pStyle w:val="Heading2"/>
      </w:pPr>
      <w:r>
        <w:t>Extension (if group finishes early)</w:t>
      </w:r>
    </w:p>
    <w:p>
      <w:r>
        <w:t>Build a four-lens checklist (understanding / application / teamwork / source accuracy) for their own share — still no placement scores or hallway comparisons.</w:t>
      </w:r>
    </w:p>
    <w:p>
      <w:pPr>
        <w:pStyle w:val="Heading2"/>
      </w:pPr>
      <w:r>
        <w:t>Answer key pointer</w:t>
      </w:r>
    </w:p>
    <w:p>
      <w:r>
        <w:t xml:space="preserve">Teacher-facing expected answers: </w:t>
      </w:r>
      <w:r>
        <w:rPr>
          <w:rFonts w:ascii="Consolas" w:hAnsi="Consolas"/>
          <w:color w:val="7A263A"/>
          <w:sz w:val="18"/>
        </w:rPr>
        <w:t>activities/v13-older/ (keys in teacher-only pages)</w:t>
      </w:r>
      <w:r>
        <w:t>. Do not distribute during first attempt.</w:t>
      </w:r>
    </w:p>
    <w:p>
      <w:pPr>
        <w:pStyle w:val="Heading2"/>
      </w:pPr>
      <w:r>
        <w:t>Behavior and privacy</w:t>
      </w:r>
    </w:p>
    <w:p>
      <w:pPr>
        <w:pStyle w:val="ListBullet"/>
      </w:pPr>
      <w:r>
        <w:t>Rotate speakers; quieter voices first when needed.</w:t>
      </w:r>
    </w:p>
    <w:p>
      <w:pPr>
        <w:pStyle w:val="ListBullet"/>
      </w:pPr>
      <w:r>
        <w:t>Drawing-only is full success.</w:t>
      </w:r>
    </w:p>
    <w:p>
      <w:pPr>
        <w:pStyle w:val="ListBullet"/>
      </w:pPr>
      <w:r>
        <w:t>No ranking; no “behind” labels.</w:t>
      </w:r>
    </w:p>
    <w:p>
      <w:pPr>
        <w:pStyle w:val="ListBullet"/>
      </w:pPr>
      <w:r>
        <w:t>Snack/water on main schedule only.</w:t>
      </w:r>
    </w:p>
    <w:p>
      <w:pPr>
        <w:pStyle w:val="Heading2"/>
      </w:pPr>
      <w:r>
        <w:t>V13 printable wiring</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Code</w:t>
            </w:r>
          </w:p>
        </w:tc>
        <w:tc>
          <w:tcPr>
            <w:tcW w:type="dxa" w:w="3312"/>
            <w:shd w:fill="5B1933"/>
            <w:tcMar>
              <w:top w:w="100" w:type="dxa"/>
              <w:start w:w="120" w:type="dxa"/>
              <w:bottom w:w="100" w:type="dxa"/>
              <w:end w:w="120" w:type="dxa"/>
            </w:tcMar>
          </w:tcPr>
          <w:p>
            <w:r>
              <w:rPr>
                <w:b/>
                <w:color w:val="FFFFFF"/>
              </w:rPr>
              <w:t>Activity</w:t>
            </w:r>
          </w:p>
        </w:tc>
        <w:tc>
          <w:tcPr>
            <w:tcW w:type="dxa" w:w="3312"/>
            <w:shd w:fill="5B1933"/>
            <w:tcMar>
              <w:top w:w="100" w:type="dxa"/>
              <w:start w:w="120" w:type="dxa"/>
              <w:bottom w:w="100" w:type="dxa"/>
              <w:end w:w="120" w:type="dxa"/>
            </w:tcMar>
          </w:tcPr>
          <w:p>
            <w:r>
              <w:rPr>
                <w:b/>
                <w:color w:val="FFFFFF"/>
              </w:rPr>
              <w:t>Printable folder</w:t>
            </w:r>
          </w:p>
        </w:tc>
      </w:tr>
      <w:tr>
        <w:tc>
          <w:tcPr>
            <w:tcW w:type="dxa" w:w="3312"/>
            <w:tcMar>
              <w:top w:w="100" w:type="dxa"/>
              <w:start w:w="120" w:type="dxa"/>
              <w:bottom w:w="100" w:type="dxa"/>
              <w:end w:w="120" w:type="dxa"/>
            </w:tcMar>
            <w:vAlign w:val="top"/>
          </w:tcPr>
          <w:p>
            <w:r>
              <w:t>O01–O06</w:t>
            </w:r>
          </w:p>
        </w:tc>
        <w:tc>
          <w:tcPr>
            <w:tcW w:type="dxa" w:w="3312"/>
            <w:tcMar>
              <w:top w:w="100" w:type="dxa"/>
              <w:start w:w="120" w:type="dxa"/>
              <w:bottom w:w="100" w:type="dxa"/>
              <w:end w:w="120" w:type="dxa"/>
            </w:tcMar>
            <w:vAlign w:val="top"/>
          </w:tcPr>
          <w:p>
            <w:r>
              <w:t>Misconception clinic (+ scenarios/exit)</w:t>
            </w:r>
          </w:p>
        </w:tc>
        <w:tc>
          <w:tcPr>
            <w:tcW w:type="dxa" w:w="3312"/>
            <w:tcMar>
              <w:top w:w="100" w:type="dxa"/>
              <w:start w:w="120" w:type="dxa"/>
              <w:bottom w:w="100" w:type="dxa"/>
              <w:end w:w="120" w:type="dxa"/>
            </w:tcMar>
            <w:vAlign w:val="top"/>
          </w:tcPr>
          <w:p>
            <w:r>
              <w:t>`activities/v13-older/`</w:t>
            </w:r>
          </w:p>
        </w:tc>
      </w:tr>
    </w:tbl>
    <w:p>
      <w:pPr>
        <w:spacing w:after="40"/>
      </w:pPr>
    </w:p>
    <w:p>
      <w:r>
        <w:t xml:space="preserve">Use Word builders in </w:t>
      </w:r>
      <w:r>
        <w:rPr>
          <w:rFonts w:ascii="Consolas" w:hAnsi="Consolas"/>
          <w:color w:val="7A263A"/>
          <w:sz w:val="18"/>
        </w:rPr>
        <w:t>scripts/v13/printables/C1-W6.py</w:t>
      </w:r>
      <w:r>
        <w:t xml:space="preserve"> (OLDER_BUILDERS). Teacher-only keys stay behind TEACHER-ONLY divider pages. Memory phrase: </w:t>
      </w:r>
      <w:r>
        <w:rPr>
          <w:i/>
        </w:rPr>
        <w:t>Who am I, and how should our family live?</w:t>
      </w:r>
    </w:p>
    <w:p>
      <w:r>
        <w:br w:type="page"/>
      </w:r>
    </w:p>
    <w:p>
      <w:pPr>
        <w:pStyle w:val="Heading1"/>
      </w:pPr>
      <w:r>
        <w:t>Main Facilitator Speaking Map</w:t>
      </w:r>
    </w:p>
    <w:p>
      <w:pPr>
        <w:pStyle w:val="KUTUMBARights"/>
      </w:pPr>
      <w:r>
        <w:t>Canonical source: 11-weekly-program-library/first-six-months/c1-w6-integration-night-who-am-i-and-how-should-our-family-live/teacher/MAIN-FACILITATOR-GUIDE-V13.md  •  SHA-256: 115f873c5a79f10efd8fab03dce555508cda5eeae1d6d113db090bbab230c059</w:t>
      </w:r>
    </w:p>
    <w:p>
      <w:r>
        <w:rPr>
          <w:b/>
        </w:rPr>
        <w:t>Week:</w:t>
      </w:r>
      <w:r>
        <w:t xml:space="preserve"> C1-W6 — Integration Night: Who Am I, and How Should Our Family Live? · </w:t>
      </w:r>
      <w:r>
        <w:rPr>
          <w:b/>
        </w:rPr>
        <w:t>Date:</w:t>
      </w:r>
      <w:r>
        <w:t xml:space="preserve"> 2026-10-17 </w:t>
      </w:r>
      <w:r>
        <w:rPr>
          <w:b/>
        </w:rPr>
        <w:t>Entry point:</w:t>
      </w:r>
      <w:r>
        <w:t xml:space="preserve"> </w:t>
      </w:r>
      <w:r>
        <w:rPr>
          <w:rFonts w:ascii="Consolas" w:hAnsi="Consolas"/>
          <w:color w:val="7A263A"/>
          <w:sz w:val="18"/>
        </w:rPr>
        <w:t>V13-WEEK-START-HERE.md</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w:t>
      </w:r>
    </w:p>
    <w:p>
      <w:pPr>
        <w:pStyle w:val="Heading2"/>
      </w:pPr>
      <w:r>
        <w:t>Two-minute summary</w:t>
      </w:r>
    </w:p>
    <w:p>
      <w:r>
        <w:t xml:space="preserve">Identity, purpose, and practice must form one coherent family life. Primary: </w:t>
      </w:r>
      <w:r>
        <w:rPr>
          <w:b/>
        </w:rPr>
        <w:t>Cycle 1 review chain</w:t>
      </w:r>
      <w:r>
        <w:t xml:space="preserve"> (https://vedabase.io/en/library/sb/1/2/18/). Essential question: Can our family explain and apply what we learned?</w:t>
      </w:r>
    </w:p>
    <w:p>
      <w:pPr>
        <w:pStyle w:val="Heading2"/>
      </w:pPr>
      <w:r>
        <w:t>Essential question</w:t>
      </w:r>
    </w:p>
    <w:p>
      <w:r>
        <w:t>Can our family explain and apply what we learned?</w:t>
      </w:r>
    </w:p>
    <w:p>
      <w:pPr>
        <w:pStyle w:val="Heading2"/>
      </w:pPr>
      <w:r>
        <w:t>15-minute night-before prep</w:t>
      </w:r>
    </w:p>
    <w:p>
      <w:pPr>
        <w:ind w:left="288"/>
      </w:pPr>
      <w:r>
        <w:t>1. Open https://vedabase.io/en/library/sb/1/2/18/ and reread Devanāgarī, IAST, and KUTUMBA teaching meaning below.</w:t>
      </w:r>
    </w:p>
    <w:p>
      <w:pPr>
        <w:ind w:left="288"/>
      </w:pPr>
      <w:r>
        <w:t xml:space="preserve">2. Rehearse the </w:t>
      </w:r>
      <w:r>
        <w:rPr>
          <w:b/>
        </w:rPr>
        <w:t>speaking script</w:t>
      </w:r>
      <w:r>
        <w:t xml:space="preserve"> section aloud once (aim for clear 10–15 minute delivery with pauses).</w:t>
      </w:r>
    </w:p>
    <w:p>
      <w:pPr>
        <w:ind w:left="288"/>
      </w:pPr>
      <w:r>
        <w:t xml:space="preserve">3. Pack younger + older + parent printables from </w:t>
      </w:r>
      <w:r>
        <w:rPr>
          <w:rFonts w:ascii="Consolas" w:hAnsi="Consolas"/>
          <w:color w:val="7A263A"/>
          <w:sz w:val="18"/>
        </w:rPr>
        <w:t>activities/v13-*</w:t>
      </w:r>
      <w:r>
        <w:t>.</w:t>
      </w:r>
    </w:p>
    <w:p>
      <w:pPr>
        <w:ind w:left="288"/>
      </w:pPr>
      <w:r>
        <w:t xml:space="preserve">4. Review misconception to block: </w:t>
      </w:r>
      <w:r>
        <w:rPr>
          <w:b/>
        </w:rPr>
        <w:t>Competition or ranking of families.</w:t>
      </w:r>
    </w:p>
    <w:p>
      <w:pPr>
        <w:ind w:left="288"/>
      </w:pPr>
      <w:r>
        <w:t>5. Confirm snack/water only (no weekly meal); parents onsite; privacy reminder card visible.</w:t>
      </w:r>
    </w:p>
    <w:p>
      <w:pPr>
        <w:ind w:left="288"/>
      </w:pPr>
      <w:r>
        <w:t xml:space="preserve">6. For C1-W4: verify Mṛgāri source cards say </w:t>
      </w:r>
      <w:r>
        <w:rPr>
          <w:b/>
        </w:rPr>
        <w:t>CC Madhya 24.229–282</w:t>
      </w:r>
      <w:r>
        <w:t xml:space="preserve"> (not SB 6.x / SB 4.8).</w:t>
      </w:r>
    </w:p>
    <w:p>
      <w:pPr>
        <w:pStyle w:val="Heading2"/>
      </w:pPr>
      <w:r>
        <w:t>60-minute deep prep</w:t>
      </w:r>
    </w:p>
    <w:p>
      <w:pPr>
        <w:ind w:left="288"/>
      </w:pPr>
      <w:r>
        <w:t>1. Read the inlined analogies, examples, and three cases in this guide until you can teach them without notes.</w:t>
      </w:r>
    </w:p>
    <w:p>
      <w:pPr>
        <w:ind w:left="288"/>
      </w:pPr>
      <w:r>
        <w:t>2. Mark which discovery / understanding / application questions you will actually ask.</w:t>
      </w:r>
    </w:p>
    <w:p>
      <w:pPr>
        <w:ind w:left="288"/>
      </w:pPr>
      <w:r>
        <w:t>3. Choose one analogy and one case as your "must teach" pair; keep the others ready for Q&amp;A.</w:t>
      </w:r>
    </w:p>
    <w:p>
      <w:pPr>
        <w:ind w:left="288"/>
      </w:pPr>
      <w:r>
        <w:t>4. Walk the room: parent circle, younger zone, older zone, reunification seats.</w:t>
      </w:r>
    </w:p>
    <w:p>
      <w:pPr>
        <w:ind w:left="288"/>
      </w:pPr>
      <w:r>
        <w:t>5. Pre-write the home-practice minimum version on a card (5 minutes counts).</w:t>
      </w:r>
    </w:p>
    <w:p>
      <w:pPr>
        <w:ind w:left="288"/>
      </w:pPr>
      <w:r>
        <w:t>6. Review deferral line: laboratory methods measure bodies/behavior; ātman/bhakti claims rest on śāstra — no false science proof.</w:t>
      </w:r>
    </w:p>
    <w:p>
      <w:pPr>
        <w:ind w:left="288"/>
      </w:pPr>
      <w:r>
        <w:t xml:space="preserve">7. Skim </w:t>
      </w:r>
      <w:r>
        <w:rPr>
          <w:rFonts w:ascii="Consolas" w:hAnsi="Consolas"/>
          <w:color w:val="7A263A"/>
          <w:sz w:val="18"/>
        </w:rPr>
        <w:t>project/V13-MODULE-PROJECT-BRIEF.md</w:t>
      </w:r>
      <w:r>
        <w:t xml:space="preserve"> for this week's artifact layer.</w:t>
      </w:r>
    </w:p>
    <w:p>
      <w:pPr>
        <w:ind w:left="288"/>
      </w:pPr>
      <w:r>
        <w:t xml:space="preserve">8. Optional enrichment only (not a substitute for this guide): </w:t>
      </w:r>
      <w:r>
        <w:rPr>
          <w:rFonts w:ascii="Consolas" w:hAnsi="Consolas"/>
          <w:color w:val="7A263A"/>
          <w:sz w:val="18"/>
        </w:rPr>
        <w:t>research/V13-*</w:t>
      </w:r>
      <w:r>
        <w:t xml:space="preserve"> files.</w:t>
      </w:r>
    </w:p>
    <w:p>
      <w:pPr>
        <w:pStyle w:val="Heading2"/>
      </w:pPr>
      <w:r>
        <w:t>Exact primary and supporting readings</w:t>
      </w:r>
    </w:p>
    <w:p>
      <w:pPr>
        <w:pStyle w:val="Heading3"/>
      </w:pPr>
      <w:r>
        <w:t>Primary (locked)</w:t>
      </w:r>
    </w:p>
    <w:p>
      <w:pPr>
        <w:pStyle w:val="ListBullet"/>
      </w:pPr>
      <w:r>
        <w:rPr>
          <w:b/>
        </w:rPr>
        <w:t>Reference:</w:t>
      </w:r>
      <w:r>
        <w:t xml:space="preserve"> Cycle 1 review chain</w:t>
      </w:r>
    </w:p>
    <w:p>
      <w:pPr>
        <w:pStyle w:val="ListBullet"/>
      </w:pPr>
      <w:r>
        <w:rPr>
          <w:b/>
        </w:rPr>
        <w:t>URL:</w:t>
      </w:r>
      <w:r>
        <w:t xml:space="preserve"> https://vedabase.io/en/library/sb/1/2/18/</w:t>
      </w:r>
    </w:p>
    <w:p>
      <w:pPr>
        <w:pStyle w:val="ListBullet"/>
      </w:pPr>
      <w:r>
        <w:rPr>
          <w:b/>
        </w:rPr>
        <w:t>Devanāgarī:</w:t>
      </w:r>
      <w:r>
        <w:t xml:space="preserve"> (review W1–W5 primary verses)</w:t>
      </w:r>
    </w:p>
    <w:p>
      <w:pPr>
        <w:pStyle w:val="ListBullet"/>
      </w:pPr>
      <w:r>
        <w:rPr>
          <w:b/>
        </w:rPr>
        <w:t>IAST:</w:t>
      </w:r>
      <w:r>
        <w:t xml:space="preserve"> ŚB 1.2.18 · BG 2.13 · BG 2.20 · ŚB 11.9.29 · BG 8.15</w:t>
      </w:r>
    </w:p>
    <w:p>
      <w:pPr>
        <w:pStyle w:val="ListBullet"/>
      </w:pPr>
      <w:r>
        <w:rPr>
          <w:b/>
        </w:rPr>
        <w:t>KUTUMBA teaching meaning:</w:t>
      </w:r>
      <w:r>
        <w:t xml:space="preserve"> Identity, purpose, and practice must form one coherent family life — reviewing the Cycle 1 chain with W5 as BG 8.15.</w:t>
      </w:r>
    </w:p>
    <w:p>
      <w:pPr>
        <w:pStyle w:val="ListBullet"/>
      </w:pPr>
      <w:r>
        <w:rPr>
          <w:b/>
        </w:rPr>
        <w:t>Rights:</w:t>
      </w:r>
      <w:r>
        <w:t xml:space="preserve"> Review of prior week Sanskrit layers; KUTUMBA synthesis original.</w:t>
      </w:r>
    </w:p>
    <w:p>
      <w:pPr>
        <w:pStyle w:val="Heading3"/>
      </w:pPr>
      <w:r>
        <w:t>Supporting readings</w:t>
      </w:r>
    </w:p>
    <w:p>
      <w:pPr>
        <w:pStyle w:val="ListBullet"/>
      </w:pPr>
      <w:r>
        <w:t>ŚB 1.2.18 — https://vedabase.io/en/library/sb/1/2/18/ — W1 — hearing and service steady devotion.</w:t>
      </w:r>
    </w:p>
    <w:p>
      <w:pPr>
        <w:pStyle w:val="ListBullet"/>
      </w:pPr>
      <w:r>
        <w:t>BG 2.13 — https://vedabase.io/en/library/bg/2/13/ — W2 — body changes; self continues.</w:t>
      </w:r>
    </w:p>
    <w:p>
      <w:pPr>
        <w:pStyle w:val="ListBullet"/>
      </w:pPr>
      <w:r>
        <w:t>BG 2.20 — https://vedabase.io/en/library/bg/2/20/ — W3 — eternal soul.</w:t>
      </w:r>
    </w:p>
    <w:p>
      <w:pPr>
        <w:pStyle w:val="ListBullet"/>
      </w:pPr>
      <w:r>
        <w:t>ŚB 11.9.29 — https://vedabase.io/en/library/sb/11/9/29/ — W4 — rare human opportunity.</w:t>
      </w:r>
    </w:p>
    <w:p>
      <w:pPr>
        <w:pStyle w:val="ListBullet"/>
      </w:pPr>
      <w:r>
        <w:t>BG 8.15 — https://vedabase.io/en/library/bg/8/15/ — W5 — lasting shelter (locked as W5 primary for review).</w:t>
      </w:r>
    </w:p>
    <w:p>
      <w:pPr>
        <w:pStyle w:val="Heading2"/>
      </w:pPr>
      <w:r>
        <w:t>Teaching map with exact Saturday 1:50–4:00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Tonight is integration night — not a new ontology dump and not a contest.</w:t>
      </w:r>
    </w:p>
    <w:p>
      <w:r>
        <w:t>Essential question: Can our family explain and apply what we learned?</w:t>
      </w:r>
    </w:p>
    <w:p>
      <w:r>
        <w:t xml:space="preserve">Primary frame: Cycle 1 review chain, with W5 locked as </w:t>
      </w:r>
      <w:r>
        <w:rPr>
          <w:b/>
        </w:rPr>
        <w:t>BG 8.15</w:t>
      </w:r>
      <w:r>
        <w:t>. Review links: ŚB 1.2.18 · BG 2.13 · BG 2.20 · ŚB 11.9.29 · BG 8.15 Teaching meaning: "Identity, purpose, and practice must form one coherent family life — reviewing the Cycle 1 chain with W5 as BG 8.15."</w:t>
      </w:r>
    </w:p>
    <w:p>
      <w:r>
        <w:t>Conclusion: Identity, purpose, and practice must form one coherent family life.</w:t>
      </w:r>
    </w:p>
    <w:p>
      <w:r>
        <w:t>If your family missed a week, you are still welcome. Retrieval is mercy, not a quiz show. We will refill gaps without announcing who is “behind.” The goal is one coherent family life: hearing, identity clarity, soul nature, protected human opportunity, and lasting shelter in the Lord.</w:t>
      </w:r>
    </w:p>
    <w:p>
      <w:r>
        <w:t>We will walk five stations or five beads:</w:t>
      </w:r>
    </w:p>
    <w:p>
      <w:pPr>
        <w:ind w:left="288"/>
      </w:pPr>
      <w:r>
        <w:t>1. Hearing steadies devotion (ŚB 1.2.18).</w:t>
      </w:r>
    </w:p>
    <w:p>
      <w:pPr>
        <w:ind w:left="288"/>
      </w:pPr>
      <w:r>
        <w:t>2. Body changes; self continues (BG 2.13).</w:t>
      </w:r>
    </w:p>
    <w:p>
      <w:pPr>
        <w:ind w:left="288"/>
      </w:pPr>
      <w:r>
        <w:t>3. Eternal individual soul — not God Himself (BG 2.20 / BG 15.7).</w:t>
      </w:r>
    </w:p>
    <w:p>
      <w:pPr>
        <w:ind w:left="288"/>
      </w:pPr>
      <w:r>
        <w:t>4. Human life is rare opportunity — mercy, not fear; Mṛgāri from Madhya 24 (ŚB 11.9.29).</w:t>
      </w:r>
    </w:p>
    <w:p>
      <w:pPr>
        <w:ind w:left="288"/>
      </w:pPr>
      <w:r>
        <w:t>5. Lasting shelter in the Lord (BG 8.15).</w:t>
      </w:r>
    </w:p>
    <w:p>
      <w:r>
        <w:t>Analogies: necklace, recipe card, station map — all refuse ranking and exam culture.</w:t>
      </w:r>
    </w:p>
    <w:p>
      <w:r>
        <w:t>Shares tonight are invitational. Drawing-only is success. One sentence is success. Rubric lenses are understanding, application, teamwork, and source accuracy — never placement.</w:t>
      </w:r>
    </w:p>
    <w:p>
      <w:r>
        <w:t>If a family is still confused on identity weeks, recommend extending C1 review privately. Speed is not progress.</w:t>
      </w:r>
    </w:p>
    <w:p>
      <w:r>
        <w:t>Supporting review set:</w:t>
      </w:r>
    </w:p>
    <w:p>
      <w:pPr>
        <w:pStyle w:val="ListBullet"/>
      </w:pPr>
      <w:r>
        <w:t>ŚB 1.2.18 — https://vedabase.io/en/library/sb/1/2/18/ — W1 — hearing and service steady devotion.</w:t>
      </w:r>
    </w:p>
    <w:p>
      <w:pPr>
        <w:pStyle w:val="ListBullet"/>
      </w:pPr>
      <w:r>
        <w:t>BG 2.13 — https://vedabase.io/en/library/bg/2/13/ — W2 — body changes; self continues.</w:t>
      </w:r>
    </w:p>
    <w:p>
      <w:pPr>
        <w:pStyle w:val="ListBullet"/>
      </w:pPr>
      <w:r>
        <w:t>BG 2.20 — https://vedabase.io/en/library/bg/2/20/ — W3 — eternal soul.</w:t>
      </w:r>
    </w:p>
    <w:p>
      <w:pPr>
        <w:pStyle w:val="ListBullet"/>
      </w:pPr>
      <w:r>
        <w:t>ŚB 11.9.29 — https://vedabase.io/en/library/sb/11/9/29/ — W4 — rare human opportunity.</w:t>
      </w:r>
    </w:p>
    <w:p>
      <w:pPr>
        <w:pStyle w:val="ListBullet"/>
      </w:pPr>
      <w:r>
        <w:t>BG 8.15 — https://vedabase.io/en/library/bg/8/15/ — W5 — lasting shelter (locked as W5 primary for review).</w:t>
      </w:r>
    </w:p>
    <w:p>
      <w:r>
        <w:t>Memory: We remember who we are and how our family chooses to live.</w:t>
      </w:r>
    </w:p>
    <w:p>
      <w:r>
        <w:t>I am going to teach the analogies slowly, with limits in the same breath, because an analogy without a limit becomes a new false doctrine.</w:t>
      </w:r>
    </w:p>
    <w:p>
      <w:r>
        <w:t xml:space="preserve">First: </w:t>
      </w:r>
      <w:r>
        <w:rPr>
          <w:b/>
        </w:rPr>
        <w:t>Necklace of beads</w:t>
      </w:r>
      <w:r>
        <w:t>. Weeks link as one life, not isolated events. Limit: No ranking beads; every family's strand is private.</w:t>
      </w:r>
    </w:p>
    <w:p>
      <w:r>
        <w:t xml:space="preserve">Second: </w:t>
      </w:r>
      <w:r>
        <w:rPr>
          <w:b/>
        </w:rPr>
        <w:t>Family recipe card</w:t>
      </w:r>
      <w:r>
        <w:t>. Ingredients must combine: hearing, identity, opportunity, shelter, practice. Limit: Not culinary perfectionism.</w:t>
      </w:r>
    </w:p>
    <w:p>
      <w:r>
        <w:t xml:space="preserve">Third: </w:t>
      </w:r>
      <w:r>
        <w:rPr>
          <w:b/>
        </w:rPr>
        <w:t>Station map</w:t>
      </w:r>
      <w:r>
        <w:t>. Retrieval practice strengthens memory of the chain. Limit: Not exam culture or scoring families.</w:t>
      </w:r>
    </w:p>
    <w:p>
      <w:r>
        <w:t>Hold those as teaching tools, not as replacements for Cycle 1 review chain.</w:t>
      </w:r>
    </w:p>
    <w:p>
      <w:r>
        <w:t>Now two sourced examples, paraphrased only.</w:t>
      </w:r>
    </w:p>
    <w:p>
      <w:r>
        <w:t>Example A — Cycle 1 chain review (W1–W5 primaries). Integration retrieves prior examples — Naimiṣāraṇya pattern, garment/stages, jīva nature, Mṛgāri mercy (Madhya 24), lasting shelter — without new unproven stories. Link: https://vedabase.io/en/library/bg/8/15/</w:t>
      </w:r>
    </w:p>
    <w:p>
      <w:r>
        <w:t>Example B — W5 locked as BG 8.15 (BG 8.15). When reviewing temporary vs lasting, keep BG 8.15 as the W5 primary (not BG 5.22 as primary). Link: https://vedabase.io/en/library/bg/8/15/</w:t>
      </w:r>
    </w:p>
    <w:p>
      <w:r>
        <w:t>Next I will walk all three household cases out loud so you can copy the pattern at home. Please listen for seven fields every time: situation, mistaken conclusion, principle, source, compassionate response, action, and what not to say.</w:t>
      </w:r>
    </w:p>
    <w:p>
      <w:r>
        <w:t>Case 1. Situation: A family fears presenting because they think it is a contest. Mistaken conclusion: Presentation equals ranking. Principle and source: Non-competitive rubric: understanding, application, teamwork, source accuracy — no ranking. (Program project rubric / charter) Compassionate response: Offer drawing-only or one-sentence options; celebrate presence. Family action: Choose share format tonight that feels safe. What not to say: Score families aloud. Compare presentations.</w:t>
      </w:r>
    </w:p>
    <w:p>
      <w:r>
        <w:t>Case 2. Situation: One child dominates every share. Mistaken conclusion: Loudest equals wisest. Principle and source: Team roles — greeting / drawing / sentence. (Pedagogy) Compassionate response: Assign roles; invite quieter voices first. Family action: Rotate who speaks the reunification sentence. What not to say: Only the talented child may speak.</w:t>
      </w:r>
    </w:p>
    <w:p>
      <w:r>
        <w:t>Case 3. Situation: Parents want Cycle 2 immediately despite confusion on W2–W3. Mistaken conclusion: Speed equals progress. Principle and source: Review-before-C2; extend C1 if unclear. (Cycle architecture) Compassionate response: Private recommendation to extend review; no public labeling of 'behind.' Family action: Pick one unclear week for a home re-teach. What not to say: You're slow. Other families finished.</w:t>
      </w:r>
    </w:p>
    <w:p>
      <w:r>
        <w:t>I will now ask the room three discovery questions. You may answer in a whisper to a partner:</w:t>
      </w:r>
    </w:p>
    <w:p>
      <w:pPr>
        <w:pStyle w:val="ListBullet"/>
      </w:pPr>
      <w:r>
        <w:t>Which week bead feels strongest in your family?</w:t>
      </w:r>
    </w:p>
    <w:p>
      <w:pPr>
        <w:pStyle w:val="ListBullet"/>
      </w:pPr>
      <w:r>
        <w:t>Which week still feels foggy?</w:t>
      </w:r>
    </w:p>
    <w:p>
      <w:pPr>
        <w:pStyle w:val="ListBullet"/>
      </w:pPr>
      <w:r>
        <w:t>What format of share feels safe tonight?</w:t>
      </w:r>
    </w:p>
    <w:p>
      <w:r>
        <w:t>Understanding check — please be ready to say in one sentence: Identity, purpose, and practice must form one coherent family life.. Name the primary: Cycle 1 review chain. Name what we are not teaching tonight: ranking, speculation, and the misconception “Competition or ranking of families.”.</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“We remember who we are and how our family chooses to live..” Then one family member paraphrases Cycle 1 review chain in a single sentence. Then one gratitude or service act — thanking someone, offering water, putting shoes away as kindness, or a short prayer. If the house is chaotic, keep only the memory line and one kind action. That still honors tonight’s conclusion: Identity, purpose, and practice must form one coherent family life.</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“Do we have to present?” — answer: A share is invited; drawing-only and short formats are honored. No forced performance.</w:t>
      </w:r>
    </w:p>
    <w:p>
      <w:r>
        <w:t>If someone asks, “What is W5's primary in the review chain?” — answer: BG 8.15.</w:t>
      </w:r>
    </w:p>
    <w:p>
      <w:r>
        <w:t>If someone asks, “Will families be ranked?” — answer: No. Ranking is a misconception to block.</w:t>
      </w:r>
    </w:p>
    <w:p>
      <w:r>
        <w:t>If someone asks, “Can we start Cycle 2 next week no matter what?” — answer: Only if the family can explain and apply the chain; otherwise extend C1 review.</w:t>
      </w:r>
    </w:p>
    <w:p>
      <w:r>
        <w:t>If someone asks, “What if we missed a week?” — answer: Retrieve what you can; no shame; use stations to refill gaps.</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1:50–4:00 (teaching window 2:00–4:00); snack and water only; parents onsite; private struggles stay private; no false approval labels.</w:t>
      </w:r>
    </w:p>
    <w:p>
      <w:r>
        <w:t>Recite with me before tracks:</w:t>
      </w:r>
    </w:p>
    <w:p>
      <w:pPr>
        <w:pStyle w:val="ListBullet"/>
      </w:pPr>
      <w:r>
        <w:t>Essential question: Can our family explain and apply what we learned?</w:t>
      </w:r>
    </w:p>
    <w:p>
      <w:pPr>
        <w:pStyle w:val="ListBullet"/>
      </w:pPr>
      <w:r>
        <w:t>Conclusion: Identity, purpose, and practice must form one coherent family life.</w:t>
      </w:r>
    </w:p>
    <w:p>
      <w:pPr>
        <w:pStyle w:val="ListBullet"/>
      </w:pPr>
      <w:r>
        <w:t>Memory line: We remember who we are and how our family chooses to live.</w:t>
      </w:r>
    </w:p>
    <w:p>
      <w:pPr>
        <w:pStyle w:val="ListBullet"/>
      </w:pPr>
      <w:r>
        <w:t>Misconception to block: Competition or ranking of families.</w:t>
      </w:r>
    </w:p>
    <w:p>
      <w:pPr>
        <w:pStyle w:val="ListBullet"/>
      </w:pPr>
      <w:r>
        <w:t>Primary: Cycle 1 review chain — https://vedabase.io/en/library/sb/1/2/18/</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Necklace of beads</w:t>
      </w:r>
    </w:p>
    <w:p>
      <w:pPr>
        <w:pStyle w:val="ListBullet"/>
      </w:pPr>
      <w:r>
        <w:rPr>
          <w:b/>
        </w:rPr>
        <w:t>Teaches:</w:t>
      </w:r>
      <w:r>
        <w:t xml:space="preserve"> Weeks link as one life, not isolated events.</w:t>
      </w:r>
    </w:p>
    <w:p>
      <w:pPr>
        <w:pStyle w:val="ListBullet"/>
      </w:pPr>
      <w:r>
        <w:rPr>
          <w:b/>
        </w:rPr>
        <w:t>Limit (say out loud):</w:t>
      </w:r>
      <w:r>
        <w:t xml:space="preserve"> No ranking beads; every family's strand is private.</w:t>
      </w:r>
    </w:p>
    <w:p>
      <w:pPr>
        <w:pStyle w:val="Heading3"/>
      </w:pPr>
      <w:r>
        <w:t>2. Family recipe card</w:t>
      </w:r>
    </w:p>
    <w:p>
      <w:pPr>
        <w:pStyle w:val="ListBullet"/>
      </w:pPr>
      <w:r>
        <w:rPr>
          <w:b/>
        </w:rPr>
        <w:t>Teaches:</w:t>
      </w:r>
      <w:r>
        <w:t xml:space="preserve"> Ingredients must combine: hearing, identity, opportunity, shelter, practice.</w:t>
      </w:r>
    </w:p>
    <w:p>
      <w:pPr>
        <w:pStyle w:val="ListBullet"/>
      </w:pPr>
      <w:r>
        <w:rPr>
          <w:b/>
        </w:rPr>
        <w:t>Limit (say out loud):</w:t>
      </w:r>
      <w:r>
        <w:t xml:space="preserve"> Not culinary perfectionism.</w:t>
      </w:r>
    </w:p>
    <w:p>
      <w:pPr>
        <w:pStyle w:val="Heading3"/>
      </w:pPr>
      <w:r>
        <w:t>3. Station map</w:t>
      </w:r>
    </w:p>
    <w:p>
      <w:pPr>
        <w:pStyle w:val="ListBullet"/>
      </w:pPr>
      <w:r>
        <w:rPr>
          <w:b/>
        </w:rPr>
        <w:t>Teaches:</w:t>
      </w:r>
      <w:r>
        <w:t xml:space="preserve"> Retrieval practice strengthens memory of the chain.</w:t>
      </w:r>
    </w:p>
    <w:p>
      <w:pPr>
        <w:pStyle w:val="ListBullet"/>
      </w:pPr>
      <w:r>
        <w:rPr>
          <w:b/>
        </w:rPr>
        <w:t>Limit (say out loud):</w:t>
      </w:r>
      <w:r>
        <w:t xml:space="preserve"> Not exam culture or scoring families.</w:t>
      </w:r>
    </w:p>
    <w:p>
      <w:pPr>
        <w:pStyle w:val="Heading2"/>
      </w:pPr>
      <w:r>
        <w:t>Scriptural and devotional examples (inline paraphrase)</w:t>
      </w:r>
    </w:p>
    <w:p>
      <w:pPr>
        <w:pStyle w:val="Heading3"/>
      </w:pPr>
      <w:r>
        <w:t>1. Cycle 1 chain review</w:t>
      </w:r>
    </w:p>
    <w:p>
      <w:pPr>
        <w:pStyle w:val="ListBullet"/>
      </w:pPr>
      <w:r>
        <w:rPr>
          <w:b/>
        </w:rPr>
        <w:t>Provenance:</w:t>
      </w:r>
      <w:r>
        <w:t xml:space="preserve"> W1–W5 primaries</w:t>
      </w:r>
    </w:p>
    <w:p>
      <w:pPr>
        <w:pStyle w:val="ListBullet"/>
      </w:pPr>
      <w:r>
        <w:rPr>
          <w:b/>
        </w:rPr>
        <w:t>URL:</w:t>
      </w:r>
      <w:r>
        <w:t xml:space="preserve"> https://vedabase.io/en/library/bg/8/15/</w:t>
      </w:r>
    </w:p>
    <w:p>
      <w:pPr>
        <w:pStyle w:val="ListBullet"/>
      </w:pPr>
      <w:r>
        <w:rPr>
          <w:b/>
        </w:rPr>
        <w:t>Classroom paraphrase use:</w:t>
      </w:r>
      <w:r>
        <w:t xml:space="preserve"> Integration retrieves prior examples — Naimiṣāraṇya pattern, garment/stages, jīva nature, Mṛgāri mercy (Madhya 24), lasting shelter — without new unproven stories.</w:t>
      </w:r>
    </w:p>
    <w:p>
      <w:pPr>
        <w:pStyle w:val="Heading3"/>
      </w:pPr>
      <w:r>
        <w:t>2. W5 locked as BG 8.15</w:t>
      </w:r>
    </w:p>
    <w:p>
      <w:pPr>
        <w:pStyle w:val="ListBullet"/>
      </w:pPr>
      <w:r>
        <w:rPr>
          <w:b/>
        </w:rPr>
        <w:t>Provenance:</w:t>
      </w:r>
      <w:r>
        <w:t xml:space="preserve"> BG 8.15</w:t>
      </w:r>
    </w:p>
    <w:p>
      <w:pPr>
        <w:pStyle w:val="ListBullet"/>
      </w:pPr>
      <w:r>
        <w:rPr>
          <w:b/>
        </w:rPr>
        <w:t>URL:</w:t>
      </w:r>
      <w:r>
        <w:t xml:space="preserve"> https://vedabase.io/en/library/bg/8/15/</w:t>
      </w:r>
    </w:p>
    <w:p>
      <w:pPr>
        <w:pStyle w:val="ListBullet"/>
      </w:pPr>
      <w:r>
        <w:rPr>
          <w:b/>
        </w:rPr>
        <w:t>Classroom paraphrase use:</w:t>
      </w:r>
      <w:r>
        <w:t xml:space="preserve"> When reviewing temporary vs lasting, keep BG 8.15 as the W5 primary (not BG 5.22 as primary).</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family fears presenting because they think it is a contest.</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Presentation equals ranking.</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Non-competitive rubric: understanding, application, teamwork, source accuracy — no ranking.</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Program project rubric / charter</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Offer drawing-only or one-sentence options; celebrate presence.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Choose share format tonight that feels safe.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Score families aloud. Compare presentations.</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One child dominates every share.</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Loudest equals wisest.</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Team roles — greeting / drawing / sentence.</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Pedagogy</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Assign roles; invite quieter voices first.</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Rotate who speaks the reunification sentence.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Only the talented child may speak.</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Parents want Cycle 2 immediately despite confusion on W2–W3.</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Speed equals progress.</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Review-before-C2; extend C1 if unclear.</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Cycle architecture</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Private recommendation to extend review; no public labeling of 'behind.'</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Pick one unclear week for a home re-teach.</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slow. Other families finished.</w:t>
            </w:r>
          </w:p>
        </w:tc>
      </w:tr>
    </w:tbl>
    <w:p>
      <w:pPr>
        <w:spacing w:after="40"/>
      </w:pPr>
    </w:p>
    <w:p>
      <w:pPr>
        <w:pStyle w:val="Heading2"/>
      </w:pPr>
      <w:r>
        <w:t>Discovery questions</w:t>
      </w:r>
    </w:p>
    <w:p>
      <w:pPr>
        <w:ind w:left="288"/>
      </w:pPr>
      <w:r>
        <w:t>1. Which week bead feels strongest in your family?</w:t>
      </w:r>
    </w:p>
    <w:p>
      <w:pPr>
        <w:ind w:left="288"/>
      </w:pPr>
      <w:r>
        <w:t>2. Which week still feels foggy?</w:t>
      </w:r>
    </w:p>
    <w:p>
      <w:pPr>
        <w:ind w:left="288"/>
      </w:pPr>
      <w:r>
        <w:t>3. What format of share feels safe tonight?</w:t>
      </w:r>
    </w:p>
    <w:p>
      <w:pPr>
        <w:pStyle w:val="Heading2"/>
      </w:pPr>
      <w:r>
        <w:t>Understanding questions</w:t>
      </w:r>
    </w:p>
    <w:p>
      <w:pPr>
        <w:ind w:left="288"/>
      </w:pPr>
      <w:r>
        <w:t>1. List the five primary references in order.</w:t>
      </w:r>
    </w:p>
    <w:p>
      <w:pPr>
        <w:ind w:left="288"/>
      </w:pPr>
      <w:r>
        <w:t>2. State the Cycle 1 conclusion in one sentence.</w:t>
      </w:r>
    </w:p>
    <w:p>
      <w:pPr>
        <w:ind w:left="288"/>
      </w:pPr>
      <w:r>
        <w:t>3. What must we never do with presentations?</w:t>
      </w:r>
    </w:p>
    <w:p>
      <w:pPr>
        <w:pStyle w:val="Heading2"/>
      </w:pPr>
      <w:r>
        <w:t>Application questions</w:t>
      </w:r>
    </w:p>
    <w:p>
      <w:pPr>
        <w:ind w:left="288"/>
      </w:pPr>
      <w:r>
        <w:t>1. What one practice will continue for the next 30 days?</w:t>
      </w:r>
    </w:p>
    <w:p>
      <w:pPr>
        <w:ind w:left="288"/>
      </w:pPr>
      <w:r>
        <w:t>2. Who holds the family recipe card at home?</w:t>
      </w:r>
    </w:p>
    <w:p>
      <w:pPr>
        <w:ind w:left="288"/>
      </w:pPr>
      <w:r>
        <w:t>3. Do we extend C1 review or proceed after Utsava — decision pending calm discussion?</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Do we have to present?</w:t>
            </w:r>
          </w:p>
        </w:tc>
        <w:tc>
          <w:tcPr>
            <w:tcW w:type="dxa" w:w="4968"/>
            <w:tcMar>
              <w:top w:w="100" w:type="dxa"/>
              <w:start w:w="120" w:type="dxa"/>
              <w:bottom w:w="100" w:type="dxa"/>
              <w:end w:w="120" w:type="dxa"/>
            </w:tcMar>
            <w:vAlign w:val="top"/>
          </w:tcPr>
          <w:p>
            <w:r>
              <w:t>A share is invited; drawing-only and short formats are honored. No forced performance.</w:t>
            </w:r>
          </w:p>
        </w:tc>
      </w:tr>
      <w:tr>
        <w:tc>
          <w:tcPr>
            <w:tcW w:type="dxa" w:w="4968"/>
            <w:tcMar>
              <w:top w:w="100" w:type="dxa"/>
              <w:start w:w="120" w:type="dxa"/>
              <w:bottom w:w="100" w:type="dxa"/>
              <w:end w:w="120" w:type="dxa"/>
            </w:tcMar>
            <w:shd w:fill="FFF8E8"/>
            <w:vAlign w:val="top"/>
          </w:tcPr>
          <w:p>
            <w:r>
              <w:t>What is W5's primary in the review chain?</w:t>
            </w:r>
          </w:p>
        </w:tc>
        <w:tc>
          <w:tcPr>
            <w:tcW w:type="dxa" w:w="4968"/>
            <w:tcMar>
              <w:top w:w="100" w:type="dxa"/>
              <w:start w:w="120" w:type="dxa"/>
              <w:bottom w:w="100" w:type="dxa"/>
              <w:end w:w="120" w:type="dxa"/>
            </w:tcMar>
            <w:shd w:fill="FFF8E8"/>
            <w:vAlign w:val="top"/>
          </w:tcPr>
          <w:p>
            <w:r>
              <w:t>BG 8.15.</w:t>
            </w:r>
          </w:p>
        </w:tc>
      </w:tr>
      <w:tr>
        <w:tc>
          <w:tcPr>
            <w:tcW w:type="dxa" w:w="4968"/>
            <w:tcMar>
              <w:top w:w="100" w:type="dxa"/>
              <w:start w:w="120" w:type="dxa"/>
              <w:bottom w:w="100" w:type="dxa"/>
              <w:end w:w="120" w:type="dxa"/>
            </w:tcMar>
            <w:vAlign w:val="top"/>
          </w:tcPr>
          <w:p>
            <w:r>
              <w:t>Will families be ranked?</w:t>
            </w:r>
          </w:p>
        </w:tc>
        <w:tc>
          <w:tcPr>
            <w:tcW w:type="dxa" w:w="4968"/>
            <w:tcMar>
              <w:top w:w="100" w:type="dxa"/>
              <w:start w:w="120" w:type="dxa"/>
              <w:bottom w:w="100" w:type="dxa"/>
              <w:end w:w="120" w:type="dxa"/>
            </w:tcMar>
            <w:vAlign w:val="top"/>
          </w:tcPr>
          <w:p>
            <w:r>
              <w:t>No. Ranking is a misconception to block.</w:t>
            </w:r>
          </w:p>
        </w:tc>
      </w:tr>
      <w:tr>
        <w:tc>
          <w:tcPr>
            <w:tcW w:type="dxa" w:w="4968"/>
            <w:tcMar>
              <w:top w:w="100" w:type="dxa"/>
              <w:start w:w="120" w:type="dxa"/>
              <w:bottom w:w="100" w:type="dxa"/>
              <w:end w:w="120" w:type="dxa"/>
            </w:tcMar>
            <w:shd w:fill="FFF8E8"/>
            <w:vAlign w:val="top"/>
          </w:tcPr>
          <w:p>
            <w:r>
              <w:t>Can we start Cycle 2 next week no matter what?</w:t>
            </w:r>
          </w:p>
        </w:tc>
        <w:tc>
          <w:tcPr>
            <w:tcW w:type="dxa" w:w="4968"/>
            <w:tcMar>
              <w:top w:w="100" w:type="dxa"/>
              <w:start w:w="120" w:type="dxa"/>
              <w:bottom w:w="100" w:type="dxa"/>
              <w:end w:w="120" w:type="dxa"/>
            </w:tcMar>
            <w:shd w:fill="FFF8E8"/>
            <w:vAlign w:val="top"/>
          </w:tcPr>
          <w:p>
            <w:r>
              <w:t>Only if the family can explain and apply the chain; otherwise extend C1 review.</w:t>
            </w:r>
          </w:p>
        </w:tc>
      </w:tr>
      <w:tr>
        <w:tc>
          <w:tcPr>
            <w:tcW w:type="dxa" w:w="4968"/>
            <w:tcMar>
              <w:top w:w="100" w:type="dxa"/>
              <w:start w:w="120" w:type="dxa"/>
              <w:bottom w:w="100" w:type="dxa"/>
              <w:end w:w="120" w:type="dxa"/>
            </w:tcMar>
            <w:vAlign w:val="top"/>
          </w:tcPr>
          <w:p>
            <w:r>
              <w:t>What if we missed a week?</w:t>
            </w:r>
          </w:p>
        </w:tc>
        <w:tc>
          <w:tcPr>
            <w:tcW w:type="dxa" w:w="4968"/>
            <w:tcMar>
              <w:top w:w="100" w:type="dxa"/>
              <w:start w:w="120" w:type="dxa"/>
              <w:bottom w:w="100" w:type="dxa"/>
              <w:end w:w="120" w:type="dxa"/>
            </w:tcMar>
            <w:vAlign w:val="top"/>
          </w:tcPr>
          <w:p>
            <w:r>
              <w:t>Retrieve what you can; no shame; use stations to refill gaps.</w:t>
            </w:r>
          </w:p>
        </w:tc>
      </w:tr>
    </w:tbl>
    <w:p>
      <w:pPr>
        <w:spacing w:after="40"/>
      </w:pPr>
    </w:p>
    <w:p>
      <w:pPr>
        <w:pStyle w:val="Heading2"/>
      </w:pPr>
      <w:r>
        <w:t>Misconceptions to block</w:t>
      </w:r>
    </w:p>
    <w:p>
      <w:pPr>
        <w:pStyle w:val="ListBullet"/>
      </w:pPr>
      <w:r>
        <w:t>Competition or ranking of families.</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(especially Mṛgāri) or fear-based death pressure on children</w:t>
      </w:r>
    </w:p>
    <w:p>
      <w:pPr>
        <w:pStyle w:val="ListBullet"/>
      </w:pPr>
      <w:r>
        <w:t>For W4: any claim that Mṛgāri is located in SB 6.x or SB 4.8</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project/V13-MODULE-PROJECT-BRIEF.md</w:t>
      </w:r>
      <w:r>
        <w:t>. This week layer must connect to Cycle 1 review chain and tonight's conclusion. Store artifacts for Week 6. Non-competitive.</w:t>
      </w:r>
    </w:p>
    <w:p>
      <w:pPr>
        <w:pStyle w:val="Heading2"/>
      </w:pPr>
      <w:r>
        <w:t>Home practice (5–15 minutes)</w:t>
      </w:r>
    </w:p>
    <w:p>
      <w:pPr>
        <w:ind w:left="288"/>
      </w:pPr>
      <w:r>
        <w:t xml:space="preserve">1. Say the memory line once: </w:t>
      </w:r>
      <w:r>
        <w:rPr>
          <w:i/>
        </w:rPr>
        <w:t>We remember who we are and how our family chooses to live.</w:t>
      </w:r>
    </w:p>
    <w:p>
      <w:pPr>
        <w:ind w:left="288"/>
      </w:pPr>
      <w:r>
        <w:t>2. Paraphrase Cycle 1 review chain in one family sentence.</w:t>
      </w:r>
    </w:p>
    <w:p>
      <w:pPr>
        <w:ind w:left="288"/>
      </w:pPr>
      <w:r>
        <w:t>3. Do one gratitude or service act.</w:t>
      </w:r>
    </w:p>
    <w:p>
      <w:pPr>
        <w:ind w:left="288"/>
      </w:pPr>
      <w:r>
        <w:t>4. Minimum version if exhausted: memory line + one kind action only.</w:t>
      </w:r>
    </w:p>
    <w:p>
      <w:pPr>
        <w:pStyle w:val="Heading2"/>
      </w:pPr>
      <w:r>
        <w:t>Next-week preview</w:t>
      </w:r>
    </w:p>
    <w:p>
      <w:r>
        <w:t xml:space="preserve">Name only: </w:t>
      </w:r>
      <w:r>
        <w:rPr>
          <w:b/>
        </w:rPr>
        <w:t>Cycle Utsava / protected off week, then Cycle 2 when families are ready — do not teach C2 ontology tonight</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C1-W6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