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C2-W1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C2-W1 • Action and Reaction: How Karma Binds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3.9</w:t>
      </w:r>
    </w:p>
    <w:p>
      <w:r>
        <w:t>Source URL: https://vedabase.io/en/library/bg/3/9/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11-weekly-program-library/first-six-months/c2-w1-action-and-reaction-how-karma-binds/teacher/YOUNGER-TEACHER-GUIDE-V13.md  •  SHA-256: 3ba69fdc2a1c024dc9b97fa9e84d7a3154bbed5261bde08ba613aa4d77d654d9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Action and Reaction: How Karma Binds · </w:t>
      </w:r>
      <w:r>
        <w:rPr>
          <w:b/>
        </w:rPr>
        <w:t>Date:</w:t>
      </w:r>
      <w:r>
        <w:t xml:space="preserve"> 2026-11-07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(K–2)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3.9 — https://vedabase.io/en/library/bg/3/9/ </w:t>
      </w:r>
      <w:r>
        <w:rPr>
          <w:b/>
        </w:rPr>
        <w:t>Primary mechanic:</w:t>
      </w:r>
      <w:r>
        <w:t xml:space="preserve"> Cause-effect map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do our actions bind or free us?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activities/v13-younger/</w:t>
      </w:r>
      <w:r>
        <w:t xml:space="preserve">: </w:t>
      </w:r>
      <w:r>
        <w:rPr>
          <w:b/>
        </w:rPr>
        <w:t>Y01–Y05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3.9 — https://vedabase.io/en/library/bg/3/9/</w:t>
      </w:r>
    </w:p>
    <w:p>
      <w:r>
        <w:rPr>
          <w:b/>
        </w:rPr>
        <w:t>Devanāgarī:</w:t>
      </w:r>
      <w:r>
        <w:t xml:space="preserve"> यज्ञार्थात्कर्मणोऽन्यत्र लोकोऽयं कर्मबन्धनः । तदर्थं कर्म कौन्तेय मुक्तसङ्गः समाचर ॥ ९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yajñārthāt karmaṇo ’nyatra loko ’yaṁ karma-bandhanaḥ / tad-arthaṁ karma kaunteya mukta-saṅgaḥ samācara</w:t>
      </w:r>
    </w:p>
    <w:p>
      <w:r>
        <w:rPr>
          <w:b/>
        </w:rPr>
        <w:t>KUTUMBA teaching meaning (not a BBT translation):</w:t>
      </w:r>
      <w:r>
        <w:t xml:space="preserve"> Work done for the satisfaction of the Lord frees us from bondage; otherwise action binds. Therefore act with detachment for His purpose.</w:t>
      </w:r>
    </w:p>
    <w:p>
      <w:pPr>
        <w:pStyle w:val="Heading2"/>
      </w:pPr>
      <w:r>
        <w:t>Memory line</w:t>
      </w:r>
    </w:p>
    <w:p>
      <w:pPr>
        <w:pStyle w:val="Quote"/>
      </w:pPr>
      <w:r>
        <w:t>Choices are seeds. I want to plant service seeds.</w:t>
      </w:r>
    </w:p>
    <w:p>
      <w:pPr>
        <w:pStyle w:val="Heading2"/>
      </w:pPr>
      <w:r>
        <w:t>V13 printable wiring (Cause-effect map)</w:t>
      </w:r>
    </w:p>
    <w:p>
      <w:pPr>
        <w:pStyle w:val="Heading3"/>
      </w:pPr>
      <w:r>
        <w:t>V13 printable block 0–6 — Domino / cause-effect path (limits)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activities/v13-younger/Y01-DOMINO-PATH-CARDS.md</w:t>
      </w:r>
      <w:r>
        <w:t xml:space="preserve"> (</w:t>
      </w:r>
      <w:r>
        <w:rPr>
          <w:rFonts w:ascii="Consolas" w:hAnsi="Consolas"/>
          <w:color w:val="7A263A"/>
          <w:sz w:val="18"/>
        </w:rPr>
        <w:t>Y01-DOMINO-PATH-CARDS</w:t>
      </w:r>
      <w:r>
        <w:t>)</w:t>
      </w:r>
    </w:p>
    <w:p>
      <w:r>
        <w:t>Place domino cards: action → next → result. Say the limit aloud.</w:t>
      </w:r>
    </w:p>
    <w:p>
      <w:r>
        <w:t>Keep primary mechanic (</w:t>
      </w:r>
      <w:r>
        <w:rPr>
          <w:b/>
        </w:rPr>
        <w:t>Cause-effect map</w:t>
      </w:r>
      <w:r>
        <w:t>). Block: Fatalism removes responsibility; do not diagnose others’ hardship as specific past karma.</w:t>
      </w:r>
    </w:p>
    <w:p>
      <w:pPr>
        <w:pStyle w:val="Heading3"/>
      </w:pPr>
      <w:r>
        <w:t>V13 printable block 6–14 — Seed choice matching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activities/v13-younger/Y02-SEED-CHOICE-MATCHING.md</w:t>
      </w:r>
      <w:r>
        <w:t xml:space="preserve"> (</w:t>
      </w:r>
      <w:r>
        <w:rPr>
          <w:rFonts w:ascii="Consolas" w:hAnsi="Consolas"/>
          <w:color w:val="7A263A"/>
          <w:sz w:val="18"/>
        </w:rPr>
        <w:t>Y02-SEED-CHOICE-MATCHING</w:t>
      </w:r>
      <w:r>
        <w:t>)</w:t>
      </w:r>
    </w:p>
    <w:p>
      <w:r>
        <w:t>Match planting pictures to kind/service vs sharp/selfish seeds.</w:t>
      </w:r>
    </w:p>
    <w:p>
      <w:r>
        <w:t>Keep primary mechanic (</w:t>
      </w:r>
      <w:r>
        <w:rPr>
          <w:b/>
        </w:rPr>
        <w:t>Cause-effect map</w:t>
      </w:r>
      <w:r>
        <w:t>). Block: Fatalism removes responsibility; do not diagnose others’ hardship as specific past karma.</w:t>
      </w:r>
    </w:p>
    <w:p>
      <w:pPr>
        <w:pStyle w:val="Heading3"/>
      </w:pPr>
      <w:r>
        <w:t>V13 printable block 14–24 — Before–During–After craft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activities/v13-younger/Y03-BEFORE-DURING-AFTER-CRAFT.md</w:t>
      </w:r>
      <w:r>
        <w:t xml:space="preserve"> (</w:t>
      </w:r>
      <w:r>
        <w:rPr>
          <w:rFonts w:ascii="Consolas" w:hAnsi="Consolas"/>
          <w:color w:val="7A263A"/>
          <w:sz w:val="18"/>
        </w:rPr>
        <w:t>Y03-BEFORE-DURING-AFTER-CRAFT</w:t>
      </w:r>
      <w:r>
        <w:t>)</w:t>
      </w:r>
    </w:p>
    <w:p>
      <w:r>
        <w:t>Fold a three-panel card for one small help at home.</w:t>
      </w:r>
    </w:p>
    <w:p>
      <w:r>
        <w:t>Keep primary mechanic (</w:t>
      </w:r>
      <w:r>
        <w:rPr>
          <w:b/>
        </w:rPr>
        <w:t>Cause-effect map</w:t>
      </w:r>
      <w:r>
        <w:t>). Block: Fatalism removes responsibility; do not diagnose others’ hardship as specific past karma.</w:t>
      </w:r>
    </w:p>
    <w:p>
      <w:pPr>
        <w:pStyle w:val="Heading3"/>
      </w:pPr>
      <w:r>
        <w:t>V13 printable block 24–32 — Soft-words redirect cards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activities/v13-younger/Y04-SOFT-WORDS-CARDS.md</w:t>
      </w:r>
      <w:r>
        <w:t xml:space="preserve"> (</w:t>
      </w:r>
      <w:r>
        <w:rPr>
          <w:rFonts w:ascii="Consolas" w:hAnsi="Consolas"/>
          <w:color w:val="7A263A"/>
          <w:sz w:val="18"/>
        </w:rPr>
        <w:t>Y04-SOFT-WORDS-CARDS</w:t>
      </w:r>
      <w:r>
        <w:t>)</w:t>
      </w:r>
    </w:p>
    <w:p>
      <w:r>
        <w:t>After hot words, point to a soft repair card.</w:t>
      </w:r>
    </w:p>
    <w:p>
      <w:r>
        <w:t>Keep primary mechanic (</w:t>
      </w:r>
      <w:r>
        <w:rPr>
          <w:b/>
        </w:rPr>
        <w:t>Cause-effect map</w:t>
      </w:r>
      <w:r>
        <w:t>). Block: Fatalism removes responsibility; do not diagnose others’ hardship as specific past karma.</w:t>
      </w:r>
    </w:p>
    <w:p>
      <w:pPr>
        <w:pStyle w:val="Heading3"/>
      </w:pPr>
      <w:r>
        <w:t>V13 printable block 32–38 — Memory phrase mat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activities/v13-younger/Y05-MEMORY-PHRASE-MAT.md</w:t>
      </w:r>
      <w:r>
        <w:t xml:space="preserve"> (</w:t>
      </w:r>
      <w:r>
        <w:rPr>
          <w:rFonts w:ascii="Consolas" w:hAnsi="Consolas"/>
          <w:color w:val="7A263A"/>
          <w:sz w:val="18"/>
        </w:rPr>
        <w:t>Y05-MEMORY-PHRASE-MAT</w:t>
      </w:r>
      <w:r>
        <w:t>)</w:t>
      </w:r>
    </w:p>
    <w:p>
      <w:r>
        <w:t>Tap each line while echoing the memory phrase.</w:t>
      </w:r>
    </w:p>
    <w:p>
      <w:r>
        <w:t>Keep primary mechanic (</w:t>
      </w:r>
      <w:r>
        <w:rPr>
          <w:b/>
        </w:rPr>
        <w:t>Cause-effect map</w:t>
      </w:r>
      <w:r>
        <w:t>). Block: Fatalism removes responsibility; do not diagnose others’ hardship as specific past karma.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No victim-blaming. No graphic hell imagery with children.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YOUNGER-TEACHER-GUIDE.md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— human/temple review EXTERNAL_OPEN</w:t>
      </w:r>
    </w:p>
    <w:p>
      <w:pPr>
        <w:pStyle w:val="Heading2"/>
      </w:pPr>
      <w:r>
        <w:t>Objective</w:t>
      </w:r>
    </w:p>
    <w:p>
      <w:r>
        <w:t>Children will explain in child language that choices plant seeds, and they will practice planting “service seeds” (kind, careful helping) rather than “hurry-hurt seeds.”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Choices are seeds. I want to plant service seeds.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t>Primary verse for the week: BG 3.9 — https://vedabase.io/en/library/bg/3/9/</w:t>
      </w:r>
    </w:p>
    <w:p>
      <w:pPr>
        <w:pStyle w:val="ListBullet"/>
      </w:pPr>
      <w:r>
        <w:t>Adult teaching meaning (for teacher clarity, not for children to memorize): Work done for the satisfaction of the Lord frees us from bondage; otherwise action binds. Therefore act with detachment for His purpose.</w:t>
      </w:r>
    </w:p>
    <w:p>
      <w:pPr>
        <w:pStyle w:val="ListBullet"/>
      </w:pPr>
      <w:r>
        <w:t>Child-level bridge: Our choices are like seeds. Service seeds help. Selfish hurry-hurt seeds make trouble grow.</w:t>
      </w:r>
    </w:p>
    <w:p>
      <w:pPr>
        <w:pStyle w:val="ListBullet"/>
      </w:pPr>
      <w:r>
        <w:t>Block: Fatalism removes responsibility. Also block victim-blaming (“you are sick because of bad karma”).</w:t>
      </w:r>
    </w:p>
    <w:p>
      <w:pPr>
        <w:pStyle w:val="ListBullet"/>
      </w:pPr>
      <w:r>
        <w:t>Story source: seed/choices paraphrase plus a gentle King Nṛga care lesson from https://vedabase.io/en/library/sb/10/64/ — paraphrase only, no invented dialogue, no lizard/hell fright.</w:t>
      </w:r>
    </w:p>
    <w:p>
      <w:pPr>
        <w:pStyle w:val="Heading2"/>
      </w:pPr>
      <w:r>
        <w:t>Materials (pack before 2:30)</w:t>
      </w:r>
    </w:p>
    <w:p>
      <w:pPr>
        <w:pStyle w:val="ListBullet"/>
      </w:pPr>
      <w:r>
        <w:t>8–12 picture seed cards (kind help / careful return / soft words / sharing) and 4 “hurry-hurt” cards (yank toy / shout / shove / hide mess)</w:t>
      </w:r>
    </w:p>
    <w:p>
      <w:pPr>
        <w:pStyle w:val="ListBullet"/>
      </w:pPr>
      <w:r>
        <w:t>Soft toss object (scarf or foam ball)</w:t>
      </w:r>
    </w:p>
    <w:p>
      <w:pPr>
        <w:pStyle w:val="ListBullet"/>
      </w:pPr>
      <w:r>
        <w:t xml:space="preserve">Crayons, US Letter print of </w:t>
      </w:r>
      <w:r>
        <w:rPr>
          <w:rFonts w:ascii="Consolas" w:hAnsi="Consolas"/>
          <w:color w:val="7A263A"/>
          <w:sz w:val="18"/>
        </w:rPr>
        <w:t>visuals/V12/line-art-younger.svg</w:t>
      </w:r>
    </w:p>
    <w:p>
      <w:pPr>
        <w:pStyle w:val="ListBullet"/>
      </w:pPr>
      <w:r>
        <w:t>Take-home phrase cards with memory phrase</w:t>
      </w:r>
    </w:p>
    <w:p>
      <w:pPr>
        <w:pStyle w:val="ListBullet"/>
      </w:pPr>
      <w:r>
        <w:t>Tape or sticky tack; small basket labeled “Service Seeds”</w:t>
      </w:r>
    </w:p>
    <w:p>
      <w:pPr>
        <w:pStyle w:val="ListBullet"/>
      </w:pPr>
      <w:r>
        <w:t>Optional allergy-safe paper “soil” tray (no real soil needed if allergies unknown)</w:t>
      </w:r>
    </w:p>
    <w:p>
      <w:pPr>
        <w:pStyle w:val="Heading2"/>
      </w:pPr>
      <w:r>
        <w:t>40-minute run of show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Welcome, calm bodies, echo memory phrase twice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script (below)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13–16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Three wonder questions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16–24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Movement game: Seed Steps (full steps below)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24–33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Craft: Service Seed Card (full steps below)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33–37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Printable coloring + phrase paste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37–40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and parent handoff</w:t>
            </w:r>
          </w:p>
        </w:tc>
      </w:tr>
    </w:tbl>
    <w:p>
      <w:pPr>
        <w:spacing w:after="40"/>
      </w:pPr>
    </w:p>
    <w:p>
      <w:pPr>
        <w:pStyle w:val="Heading2"/>
      </w:pPr>
      <w:r>
        <w:t>Story script (5–8 minutes) — read/speak as prose</w:t>
      </w:r>
    </w:p>
    <w:p>
      <w:r>
        <w:t>“Friends, sit soft like little seeds in safe soil. Today we learn: choices are seeds.</w:t>
      </w:r>
    </w:p>
    <w:p>
      <w:r>
        <w:t>When I plant a mango seed, I do not get a mango in one second. I wait. Later, something grows. Our choices are like that. If I help put shoes in a neat line, that is a service seed. If I grab and shout ‘mine!’, that is a hurry-hurt seed. Different seeds grow different gardens.</w:t>
      </w:r>
    </w:p>
    <w:p>
      <w:r>
        <w:t>Long ago there was a king who loved to give gifts. One day a gift got mixed up because he did not check carefully enough. The mix-up caused trouble. We do not make up extra talking for the king. We learn one thing: careful checking is a service seed. Careless hurry can grow a hard problem.</w:t>
      </w:r>
    </w:p>
    <w:p>
      <w:r>
        <w:t>Kṛṣṇa teaches grown-ups in Bhagavad-gītā that work done for the Lord can free us, and other work can bind. For us today, we say it this way: Choices are seeds. I want to plant service seeds.</w:t>
      </w:r>
    </w:p>
    <w:p>
      <w:r>
        <w:t>We will move like seeds. We will make a service-seed card. We will color. And when we see our parents, we will say our phrase together.”</w:t>
      </w:r>
    </w:p>
    <w:p>
      <w:pPr>
        <w:pStyle w:val="Heading2"/>
      </w:pPr>
      <w:r>
        <w:t>Three wonder questions</w:t>
      </w:r>
    </w:p>
    <w:p>
      <w:pPr>
        <w:ind w:left="288"/>
      </w:pPr>
      <w:r>
        <w:t>1. What is one service seed you can plant at home tonight?</w:t>
      </w:r>
    </w:p>
    <w:p>
      <w:pPr>
        <w:ind w:left="288"/>
      </w:pPr>
      <w:r>
        <w:t>2. What happens inside a friendship when we plant hurry-hurt seeds?</w:t>
      </w:r>
    </w:p>
    <w:p>
      <w:pPr>
        <w:ind w:left="288"/>
      </w:pPr>
      <w:r>
        <w:t>3. Whom can we help carefully this week without asking for a clap?</w:t>
      </w:r>
    </w:p>
    <w:p>
      <w:pPr>
        <w:pStyle w:val="Heading2"/>
      </w:pPr>
      <w:r>
        <w:t>Movement game — Seed Steps (WITH STEPS)</w:t>
      </w:r>
    </w:p>
    <w:p>
      <w:r>
        <w:rPr>
          <w:b/>
        </w:rPr>
        <w:t>Name:</w:t>
      </w:r>
      <w:r>
        <w:t xml:space="preserve"> Seed Steps </w:t>
      </w:r>
      <w:r>
        <w:rPr>
          <w:b/>
        </w:rPr>
        <w:t>Time:</w:t>
      </w:r>
      <w:r>
        <w:t xml:space="preserve"> 7–8 minutes </w:t>
      </w:r>
      <w:r>
        <w:rPr>
          <w:b/>
        </w:rPr>
        <w:t>Space:</w:t>
      </w:r>
      <w:r>
        <w:t xml:space="preserve"> Clear floor circle</w:t>
      </w:r>
    </w:p>
    <w:p>
      <w:pPr>
        <w:ind w:left="288"/>
      </w:pPr>
      <w:r>
        <w:t xml:space="preserve">1. Teacher places two zones with tape: </w:t>
      </w:r>
      <w:r>
        <w:rPr>
          <w:b/>
        </w:rPr>
        <w:t>Service Garden</w:t>
      </w:r>
      <w:r>
        <w:t xml:space="preserve"> (green card) and </w:t>
      </w:r>
      <w:r>
        <w:rPr>
          <w:b/>
        </w:rPr>
        <w:t>Hard Patch</w:t>
      </w:r>
      <w:r>
        <w:t xml:space="preserve"> (gray card).</w:t>
      </w:r>
    </w:p>
    <w:p>
      <w:pPr>
        <w:ind w:left="288"/>
      </w:pPr>
      <w:r>
        <w:t>2. Children stand in the middle as “sleeping seeds” (crouch).</w:t>
      </w:r>
    </w:p>
    <w:p>
      <w:pPr>
        <w:ind w:left="288"/>
      </w:pPr>
      <w:r>
        <w:t>3. Teacher holds up one picture card and names it aloud (example: “soft words” or “yank toy”).</w:t>
      </w:r>
    </w:p>
    <w:p>
      <w:pPr>
        <w:ind w:left="288"/>
      </w:pPr>
      <w:r>
        <w:t>4. If it is a service seed, children take three gentle heel-toe steps toward Service Garden, then freeze with hands on heart.</w:t>
      </w:r>
    </w:p>
    <w:p>
      <w:pPr>
        <w:ind w:left="288"/>
      </w:pPr>
      <w:r>
        <w:t>5. If it is a hurry-hurt seed, children take three tiny steps toward Hard Patch, then freeze and show “reset hands” (palms open, quiet).</w:t>
      </w:r>
    </w:p>
    <w:p>
      <w:pPr>
        <w:ind w:left="288"/>
      </w:pPr>
      <w:r>
        <w:t>6. Teacher says: “We can plant a new seed!” Children walk back to center and reset.</w:t>
      </w:r>
    </w:p>
    <w:p>
      <w:pPr>
        <w:ind w:left="288"/>
      </w:pPr>
      <w:r>
        <w:t>7. Play 6–8 cards. End with all children in Service Garden echoing: “Choices are seeds. I want to plant service seeds.”</w:t>
      </w:r>
    </w:p>
    <w:p>
      <w:pPr>
        <w:ind w:left="288"/>
      </w:pPr>
      <w:r>
        <w:t>8. If energy spikes: switch to seated hand-motions only (grow tall / curl small).</w:t>
      </w:r>
    </w:p>
    <w:p>
      <w:pPr>
        <w:pStyle w:val="Heading2"/>
      </w:pPr>
      <w:r>
        <w:t>Craft — Service Seed Card (WITH STEPS)</w:t>
      </w:r>
    </w:p>
    <w:p>
      <w:r>
        <w:rPr>
          <w:b/>
        </w:rPr>
        <w:t>Time:</w:t>
      </w:r>
      <w:r>
        <w:t xml:space="preserve"> 8–9 minutes</w:t>
      </w:r>
    </w:p>
    <w:p>
      <w:pPr>
        <w:ind w:left="288"/>
      </w:pPr>
      <w:r>
        <w:t>1. Give each child a half-sheet card with a large empty seed outline.</w:t>
      </w:r>
    </w:p>
    <w:p>
      <w:pPr>
        <w:ind w:left="288"/>
      </w:pPr>
      <w:r>
        <w:t>2. Child colors the seed warm colors (yellow/orange/green).</w:t>
      </w:r>
    </w:p>
    <w:p>
      <w:pPr>
        <w:ind w:left="288"/>
      </w:pPr>
      <w:r>
        <w:t xml:space="preserve">3. Inside or under the seed, child draws </w:t>
      </w:r>
      <w:r>
        <w:rPr>
          <w:b/>
        </w:rPr>
        <w:t>one</w:t>
      </w:r>
      <w:r>
        <w:t xml:space="preserve"> service action (helping set cups, returning a toy, gentle words).</w:t>
      </w:r>
    </w:p>
    <w:p>
      <w:pPr>
        <w:ind w:left="288"/>
      </w:pPr>
      <w:r>
        <w:t>4. Teacher or helper writes the child’s words in one short sentence if the child dictates (“I help with shoes”).</w:t>
      </w:r>
    </w:p>
    <w:p>
      <w:pPr>
        <w:ind w:left="288"/>
      </w:pPr>
      <w:r>
        <w:t>5. Glue or tape the memory phrase strip on the back: “Choices are seeds. I want to plant service seeds.”</w:t>
      </w:r>
    </w:p>
    <w:p>
      <w:pPr>
        <w:ind w:left="288"/>
      </w:pPr>
      <w:r>
        <w:t>6. Place finished cards in the Service Seeds basket until parent handoff.</w:t>
      </w:r>
    </w:p>
    <w:p>
      <w:pPr>
        <w:ind w:left="288"/>
      </w:pPr>
      <w:r>
        <w:t>7. Early finishers color the line-art printable (next section).</w:t>
      </w:r>
    </w:p>
    <w:p>
      <w:pPr>
        <w:pStyle w:val="Heading2"/>
      </w:pPr>
      <w:r>
        <w:t>Printable task</w:t>
      </w:r>
    </w:p>
    <w:p>
      <w:pPr>
        <w:ind w:left="288"/>
      </w:pPr>
      <w:r>
        <w:t xml:space="preserve">1. Print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on US Letter.</w:t>
      </w:r>
    </w:p>
    <w:p>
      <w:pPr>
        <w:ind w:left="288"/>
      </w:pPr>
      <w:r>
        <w:t>2. Children color the scene calmly.</w:t>
      </w:r>
    </w:p>
    <w:p>
      <w:pPr>
        <w:ind w:left="288"/>
      </w:pPr>
      <w:r>
        <w:t>3. At the bottom, child traces or stickers the memory phrase.</w:t>
      </w:r>
    </w:p>
    <w:p>
      <w:pPr>
        <w:ind w:left="288"/>
      </w:pPr>
      <w:r>
        <w:t>4. Write child’s first name only on the back (no private family stories).</w:t>
      </w:r>
    </w:p>
    <w:p>
      <w:pPr>
        <w:pStyle w:val="Heading2"/>
      </w:pPr>
      <w:r>
        <w:t>Behavior redirects</w:t>
      </w:r>
    </w:p>
    <w:p>
      <w:pPr>
        <w:pStyle w:val="ListBullet"/>
      </w:pPr>
      <w:r>
        <w:t>Feet on floor · hands kind · voices soft · toys rest on the shelf.</w:t>
      </w:r>
    </w:p>
    <w:p>
      <w:pPr>
        <w:pStyle w:val="ListBullet"/>
      </w:pPr>
      <w:r>
        <w:t>If a child boasts or ranks (“I planted more seeds!”): “In KUTUMBA we cheer for everyone’s service seed.”</w:t>
      </w:r>
    </w:p>
    <w:p>
      <w:pPr>
        <w:pStyle w:val="ListBullet"/>
      </w:pPr>
      <w:r>
        <w:t>If a child says someone “has bad karma”: “We don’t say that here. We plant our next service seed.”</w:t>
      </w:r>
    </w:p>
    <w:p>
      <w:pPr>
        <w:pStyle w:val="ListBullet"/>
      </w:pPr>
      <w:r>
        <w:t>Quiet reset: sit, three breaths, soft palm tap on knees, rejoin.</w:t>
      </w:r>
    </w:p>
    <w:p>
      <w:pPr>
        <w:pStyle w:val="Heading2"/>
      </w:pPr>
      <w:r>
        <w:t>Backup (if craft fails or time collapses)</w:t>
      </w:r>
    </w:p>
    <w:p>
      <w:pPr>
        <w:ind w:left="288"/>
      </w:pPr>
      <w:r>
        <w:t>1. Sit in a circle.</w:t>
      </w:r>
    </w:p>
    <w:p>
      <w:pPr>
        <w:ind w:left="288"/>
      </w:pPr>
      <w:r>
        <w:t>2. Pass the soft object.</w:t>
      </w:r>
    </w:p>
    <w:p>
      <w:pPr>
        <w:ind w:left="288"/>
      </w:pPr>
      <w:r>
        <w:t>3. Each child names one kind action or points to a service-seed card.</w:t>
      </w:r>
    </w:p>
    <w:p>
      <w:pPr>
        <w:ind w:left="288"/>
      </w:pPr>
      <w:r>
        <w:t>4. Whole group echoes the memory phrase three times.</w:t>
      </w:r>
    </w:p>
    <w:p>
      <w:pPr>
        <w:ind w:left="288"/>
      </w:pPr>
      <w:r>
        <w:t>5. Color only if minutes remain.</w:t>
      </w:r>
    </w:p>
    <w:p>
      <w:pPr>
        <w:pStyle w:val="Heading2"/>
      </w:pPr>
      <w:r>
        <w:t>Cleanup / parent handoff (3:05–3:10 toward reunification)</w:t>
      </w:r>
    </w:p>
    <w:p>
      <w:pPr>
        <w:ind w:left="288"/>
      </w:pPr>
      <w:r>
        <w:t>1. Crayons in box; scraps in bin; cards in basket.</w:t>
      </w:r>
    </w:p>
    <w:p>
      <w:pPr>
        <w:ind w:left="288"/>
      </w:pPr>
      <w:r>
        <w:t>2. Children stand with their Service Seed Card.</w:t>
      </w:r>
    </w:p>
    <w:p>
      <w:pPr>
        <w:ind w:left="288"/>
      </w:pPr>
      <w:r>
        <w:t xml:space="preserve">3. Parent handoff line (say to parent, not as confession pressure):  </w:t>
      </w:r>
    </w:p>
    <w:p>
      <w:r>
        <w:t xml:space="preserve">“Memory phrase: </w:t>
      </w:r>
      <w:r>
        <w:rPr>
          <w:i/>
        </w:rPr>
        <w:t>Choices are seeds. I want to plant service seeds.</w:t>
      </w:r>
      <w:r>
        <w:t xml:space="preserve"> Home cue: do one helpful action carefully before snack or bedtime.”</w:t>
      </w:r>
    </w:p>
    <w:p>
      <w:pPr>
        <w:ind w:left="288"/>
      </w:pPr>
      <w:r>
        <w:t>1. Do not report private behavior incidents in the hallway; use teacher private note only if safeguarding requires.</w:t>
      </w:r>
    </w:p>
    <w:p>
      <w:pPr>
        <w:pStyle w:val="Heading2"/>
      </w:pPr>
      <w:r>
        <w:t>Do not claim</w:t>
      </w:r>
    </w:p>
    <w:p>
      <w:r>
        <w:t>Not human-approved for public distribution; not a substitute for local temple authority; teaching meaning ≠ BBT translation.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Domino / cause-effect path (limits)</w:t>
      </w:r>
    </w:p>
    <w:p>
      <w:pPr>
        <w:jc w:val="center"/>
      </w:pPr>
      <w:r>
        <w:t>Place domino cards: action → next → result. Say the limit aloud.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e-effect-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Plant a help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Send a sharp text seed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Share a toy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Hide a mess seed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Say sorry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Blame loudly seed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Choices are seeds. I want to plant service seeds.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victim-blaming. No graphic hell imagery with children.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Y02 — Seed choice matching</w:t>
      </w:r>
    </w:p>
    <w:p>
      <w:pPr>
        <w:jc w:val="center"/>
      </w:pPr>
      <w:r>
        <w:t>Match planting pictures to kind/service vs sharp/selfish seeds.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-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Plant a help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Send a sharp text seed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Share a toy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Hide a mess seed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Say sorry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Blame loudly seed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Choices are seeds. I want to plant service seeds.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victim-blaming. No graphic hell imagery with children.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Before–During–After craft</w:t>
      </w:r>
    </w:p>
    <w:p>
      <w:pPr>
        <w:jc w:val="center"/>
      </w:pPr>
      <w:r>
        <w:t>Fold a three-panel card for one small help at home.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a-pan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Plant a help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Send a sharp text seed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Share a toy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Hide a mess seed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Say sorry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Blame loudly seed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Choices are seeds. I want to plant service seeds.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victim-blaming. No graphic hell imagery with children.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Y04 — Soft-words redirect cards</w:t>
      </w:r>
    </w:p>
    <w:p>
      <w:pPr>
        <w:jc w:val="center"/>
      </w:pPr>
      <w:r>
        <w:t>After hot words, point to a soft repair card.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Plant a help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Send a sharp text seed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Share a toy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Hide a mess seed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Say sorry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Blame loudly seed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Choices are seeds. I want to plant service seeds.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victim-blaming. No graphic hell imagery with children.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Tap each line while echoing the memory phrase.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Choices are seeds. I want to plant service seeds.</w:t>
            </w:r>
          </w:p>
        </w:tc>
      </w:tr>
    </w:tbl>
    <w:p>
      <w:r>
        <w:t>BG 3.9 · family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C2-W1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