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 • Free Will and Responsibility: The Next Choice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18.63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11-weekly-program-library/first-six-months/c2-w2-free-will-and-responsibility-the-next-choice-matters/teacher/PARENT-GUIDE-V13.md  •  SHA-256: 5dc9598f8415882c6fa50468399851697851fb1c7a1cc193e1c3361f53536210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Free Will and Responsibility: The Next Choice Matters · </w:t>
      </w:r>
      <w:r>
        <w:rPr>
          <w:b/>
        </w:rPr>
        <w:t>Date:</w:t>
      </w:r>
      <w:r>
        <w:t xml:space="preserve"> 2026-11-14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18.63 — https://vedabase.io/en/library/bg/18/63/ </w:t>
      </w:r>
      <w:r>
        <w:rPr>
          <w:b/>
        </w:rPr>
        <w:t>Primary mechanic:</w:t>
      </w:r>
      <w:r>
        <w:t xml:space="preserve"> Decision tree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What is my next responsible choice?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18.63 — https://vedabase.io/en/library/bg/18/63/</w:t>
      </w:r>
    </w:p>
    <w:p>
      <w:r>
        <w:rPr>
          <w:b/>
        </w:rPr>
        <w:t>Devanāgarī:</w:t>
      </w:r>
      <w:r>
        <w:t xml:space="preserve"> इति ते ज्ञानमाख्यातं गुह्याद्गुह्यतरं मया । विमृश्यैतदशेषेण यथेच्छसि तथा कुरु ॥ ६३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iti te jñānam ākhyātaṁ guhyād guhyataraṁ mayā / vimṛśyaitad aśeṣeṇa yathecchasi tathā kuru</w:t>
      </w:r>
    </w:p>
    <w:p>
      <w:r>
        <w:rPr>
          <w:b/>
        </w:rPr>
        <w:t>KUTUMBA teaching meaning (not a BBT translation):</w:t>
      </w:r>
      <w:r>
        <w:t xml:space="preserve"> The Lord has explained confidential knowledge; now deliberate fully and then act as you choose — responsibility remains with the living being.</w:t>
      </w:r>
    </w:p>
    <w:p>
      <w:pPr>
        <w:pStyle w:val="Heading2"/>
      </w:pPr>
      <w:r>
        <w:t>Memory line</w:t>
      </w:r>
    </w:p>
    <w:p>
      <w:pPr>
        <w:pStyle w:val="Quote"/>
      </w:pPr>
      <w:r>
        <w:t>The next choice matters.</w:t>
      </w:r>
    </w:p>
    <w:p>
      <w:pPr>
        <w:pStyle w:val="Heading2"/>
      </w:pPr>
      <w:r>
        <w:t>V13 printable wiring (Decision tree)</w:t>
      </w:r>
    </w:p>
    <w:p>
      <w:pPr>
        <w:pStyle w:val="Heading3"/>
      </w:pPr>
      <w:r>
        <w:t>V13 printable block 0–5 — Private reflection — agency vs control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Where do we confuse control with responsibility?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5–12 — Agency vs control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activities/v13-parent/P02-AGENCY-CONTROL-CARD-SORT.md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P02-AGENCY-CONTROL-CARD-SORT</w:t>
      </w:r>
      <w:r>
        <w:t>)</w:t>
      </w:r>
    </w:p>
    <w:p>
      <w:r>
        <w:t>Sort CAN CHOOSE / CAN INFLUENCE / CANNOT CONTROL.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Teen freezes after a grade drop; parent says “you had no choice but to fail.”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nightly deliberation cue for seven days.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Specific next choice + trigger + minimum version.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Do not blame children for events beyond their control; distinguish agency from total control.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What is my next responsible choice?</w:t>
      </w:r>
    </w:p>
    <w:p>
      <w:pPr>
        <w:pStyle w:val="Heading2"/>
      </w:pPr>
      <w:r>
        <w:t>Source</w:t>
      </w:r>
    </w:p>
    <w:p>
      <w:r>
        <w:t>BG 18.63 — teaching meaning: The Lord has explained confidential knowledge; now deliberate fully and then act as you choose — responsibility remains with the living being.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agency vs control</w:t>
      </w:r>
    </w:p>
    <w:p>
      <w:pPr>
        <w:jc w:val="center"/>
      </w:pPr>
      <w:r>
        <w:t>Where do we confuse control with responsibility?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Where do we confuse control with responsibility?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Agency vs control card sort</w:t>
      </w:r>
    </w:p>
    <w:p>
      <w:pPr>
        <w:jc w:val="center"/>
      </w:pPr>
      <w:r>
        <w:t>Sort CAN CHOOSE / CAN INFLUENCE / CANNOT CONTROL.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My tone in an argument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Traffic delay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Sibling’s mood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Whether I apologize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Weather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My homework start time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Choice means do whatever you feel; OR the soul has no agency / “I had no choice.”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Teen freezes after a grade drop; parent says “you had no choice but to fail.”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A teen freezes after a grade drop. One parent says “you had no choice but to fail.” Another lectures for twenty minutes without naming a next step.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k-r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nightly deliberation cue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The next choice matters.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Specific next choice + trigger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