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C2-W2 — Start Here</w:t>
      </w:r>
    </w:p>
    <w:p>
      <w:pPr>
        <w:pStyle w:val="Subtitle"/>
        <w:jc w:val="center"/>
      </w:pPr>
      <w:r>
        <w:t>Owner-facing operational entry point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C2-W2 • Free Will and Responsibility: The Next Choice Matters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18.63</w:t>
      </w:r>
    </w:p>
    <w:p>
      <w:r>
        <w:t>Source URL: https://vedabase.io/en/library/bg/18/63/</w:t>
      </w:r>
    </w:p>
    <w:p>
      <w:r>
        <w:br w:type="page"/>
      </w:r>
    </w:p>
    <w:p>
      <w:pPr>
        <w:pStyle w:val="Heading1"/>
      </w:pPr>
      <w:r>
        <w:t>Operational Entry Point</w:t>
      </w:r>
    </w:p>
    <w:p>
      <w:pPr>
        <w:pStyle w:val="KUTUMBARights"/>
      </w:pPr>
      <w:r>
        <w:t>Canonical source: 11-weekly-program-library/first-six-months/c2-w2-free-will-and-responsibility-the-next-choice-matters/V13-WEEK-START-HERE.md  •  SHA-256: 4a19108e6901508954a15386ad5ee79bfe380a51ae9bb65272673080e46a441a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C2-W2 — Free Will and Responsibility: The Next Choice Matters </w:t>
      </w:r>
      <w:r>
        <w:rPr>
          <w:b/>
        </w:rPr>
        <w:t>Date:</w:t>
      </w:r>
      <w:r>
        <w:t xml:space="preserve"> Saturday 14 Nov 2026 </w:t>
      </w:r>
      <w:r>
        <w:rPr>
          <w:b/>
        </w:rPr>
        <w:t>This is the only C2-W2 operational entry point for V13.</w:t>
      </w:r>
    </w:p>
    <w:p>
      <w:pPr>
        <w:pStyle w:val="Heading2"/>
      </w:pPr>
      <w:r>
        <w:t>THIS SATURDAY (locked)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 / settle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 / Prem-kī-Kathā + verse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tracks: **parents** / **K–2** / **Grades 4–5**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Light snack + water only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Closing / next Saturday</w:t>
            </w:r>
          </w:p>
        </w:tc>
      </w:tr>
    </w:tbl>
    <w:p>
      <w:pPr>
        <w:spacing w:after="40"/>
      </w:pPr>
    </w:p>
    <w:p>
      <w:pPr>
        <w:pStyle w:val="Heading2"/>
      </w:pPr>
      <w:r>
        <w:t>ESSENTIAL FOCUS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Essential question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What is my next responsible choice?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Conclusion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Knowledge invites deliberation; the living being still chooses; the next choice matters.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Memory line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The next choice matters.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Primary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**BG 18.63** — https://vedabase.io/en/library/bg/18/63/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Primary mechanic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Decision tree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Misconception to block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Choice means do whatever you feel; OR the soul has no agency / “I had no choice.”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Care boundary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Do not blame children for events beyond their control; distinguish agency from total control.</w:t>
            </w:r>
          </w:p>
        </w:tc>
      </w:tr>
    </w:tbl>
    <w:p>
      <w:pPr>
        <w:spacing w:after="40"/>
      </w:pPr>
    </w:p>
    <w:p>
      <w:pPr>
        <w:pStyle w:val="Heading2"/>
      </w:pPr>
      <w:r>
        <w:t>WHO SPEAKS / TEACHES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File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Main facilitator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`teacher/MAIN-FACILITATOR-GUIDE-V13.md`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Parent track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`teacher/PARENT-GUIDE-V13.md`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Younger K–2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`teacher/YOUNGER-TEACHER-GUIDE-V13.md`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Older 4–5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`teacher/OLDER-TEACHER-GUIDE-V13.md`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Home practice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`family-home-practice-v13.md`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Materials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`materials-v13.md`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Project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`project/V13-MODULE-PROJECT-BRIEF.md`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Gamma (prompt-only)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`gamma/V13-GAMMA-MASTER-DECK-PROMPT.md`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Printables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`activities/v13-parent/` · `v13-younger/` · `v13-older/`</w:t>
            </w:r>
          </w:p>
        </w:tc>
      </w:tr>
    </w:tbl>
    <w:p>
      <w:pPr>
        <w:spacing w:after="40"/>
      </w:pPr>
    </w:p>
    <w:p>
      <w:pPr>
        <w:pStyle w:val="Heading2"/>
      </w:pPr>
      <w:r>
        <w:t>FRIDAY NIGHT (≤60 min)</w:t>
      </w:r>
    </w:p>
    <w:p>
      <w:pPr>
        <w:ind w:left="288"/>
      </w:pPr>
      <w:r>
        <w:t>1. Open this file.</w:t>
      </w:r>
    </w:p>
    <w:p>
      <w:pPr>
        <w:ind w:left="288"/>
      </w:pPr>
      <w:r>
        <w:t xml:space="preserve">2. When available, print </w:t>
      </w:r>
      <w:r>
        <w:rPr>
          <w:rFonts w:ascii="Consolas" w:hAnsi="Consolas"/>
          <w:color w:val="7A263A"/>
          <w:sz w:val="18"/>
        </w:rPr>
        <w:t>exports/final/v13/C2/C2-W2/</w:t>
      </w:r>
      <w:r>
        <w:t xml:space="preserve"> Saturday packet (builders ready; DOCX/PDF render may follow).</w:t>
      </w:r>
    </w:p>
    <w:p>
      <w:pPr>
        <w:ind w:left="288"/>
      </w:pPr>
      <w:r>
        <w:t>3. Read MAIN speaking script once aloud (10–15 min).</w:t>
      </w:r>
    </w:p>
    <w:p>
      <w:pPr>
        <w:ind w:left="288"/>
      </w:pPr>
      <w:r>
        <w:t>4. Sort printables into three track folders (Y / O / P).</w:t>
      </w:r>
    </w:p>
    <w:p>
      <w:pPr>
        <w:ind w:left="288"/>
      </w:pPr>
      <w:r>
        <w:t>5. Confirm snack/water + room reset + privacy reminder card.</w:t>
      </w:r>
    </w:p>
    <w:p>
      <w:pPr>
        <w:ind w:left="288"/>
      </w:pPr>
      <w:r>
        <w:t>6. Optional: paste Gamma master prompt into Gamma Studio (owner render; not pre-approved).</w:t>
      </w:r>
    </w:p>
    <w:p>
      <w:pPr>
        <w:pStyle w:val="Heading2"/>
      </w:pPr>
      <w:r>
        <w:t>HOME PRACTICE (tell families at 3:40)</w:t>
      </w:r>
    </w:p>
    <w:p>
      <w:r>
        <w:t xml:space="preserve">Minimum before next Saturday: </w:t>
      </w:r>
      <w:r>
        <w:rPr>
          <w:b/>
        </w:rPr>
        <w:t>memory line once + name one next responsible choice for tomorrow morning.</w:t>
      </w:r>
      <w:r>
        <w:t xml:space="preserve"> Ideal: memory line + one-sentence primary paraphrase + one related service/gratitude act (5–15 min). No ranking. Five minutes counts.</w:t>
      </w:r>
    </w:p>
    <w:p>
      <w:pPr>
        <w:pStyle w:val="Heading2"/>
      </w:pPr>
      <w:r>
        <w:t>NEXT WEEK (name only)</w:t>
      </w:r>
    </w:p>
    <w:p>
      <w:r>
        <w:rPr>
          <w:b/>
        </w:rPr>
        <w:t>C2-W3 — Birth, Death and Reincarnation.</w:t>
      </w:r>
      <w:r>
        <w:t xml:space="preserve"> Do not teach the next week’s full ontology tonight.</w:t>
      </w:r>
    </w:p>
    <w:p>
      <w:pPr>
        <w:pStyle w:val="Heading2"/>
      </w:pPr>
      <w:r>
        <w:t>EXTERNAL_OPEN</w:t>
      </w:r>
    </w:p>
    <w:p>
      <w:r>
        <w:t>Local tithi / Utsava confirmation · pilot GO / temple human approval · live Gamma render sign-off · formal BBT licensing beyond teaching paraphrase.</w:t>
      </w:r>
    </w:p>
    <w:p>
      <w:r>
        <w:rPr>
          <w:b/>
        </w:rPr>
        <w:t>Verdict language allowed:</w:t>
      </w:r>
      <w:r>
        <w:t xml:space="preserve"> C2-W2 owner-runnable pack authored — human/temple external gates remain open. Do not claim public publication approval or official ISKCON endorsement.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C2-W2 • V13  |  Program owner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