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 • Integration Night: Choice, Consequence and the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2026-12-12.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2 review (BG 18.63 center)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11-weekly-program-library/first-six-months/c2-w6-integration-night-choice-consequence-and-the-modes/V13-WEEK-START-HERE.md  •  SHA-256: 6b5885a4d68af16e483297ee0354307040b49936671835fc54017ab447e2e94b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C2-W6 — Integration Night: Choice, Consequence and the Modes </w:t>
      </w:r>
      <w:r>
        <w:rPr>
          <w:b/>
        </w:rPr>
        <w:t>Date:</w:t>
      </w:r>
      <w:r>
        <w:t xml:space="preserve"> Saturday 12 Dec 2026 </w:t>
      </w:r>
      <w:r>
        <w:rPr>
          <w:b/>
        </w:rPr>
        <w:t>This is the only C2-W6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Can we synthesize choice and modes?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Cycle 2 becomes one family practice: responsible choice, consequence awareness, mode supports — taught back without ranking.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Choose with all five lenses.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2 review (BG 18.63 center)** — https://vedabase.io/en/library/bg/18/63/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Scenario board teach-back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means new advanced doctrine; ranking families by presentation polish.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Retrieval/presentation focus; no major new doctrine; noncompetitive teach-back.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exports/final/v13/C2/C2-W6/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family teach-back sentence of Cycle 2.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 Utsava — Gītā Jayantī Family Utsava (festival prep; local tithi EXTERNAL_OPEN).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C2-W6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