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C3-U3 — Older Teacher Pack</w:t>
      </w:r>
    </w:p>
    <w:p>
      <w:pPr>
        <w:pStyle w:val="Subtitle"/>
        <w:jc w:val="center"/>
      </w:pPr>
      <w:r>
        <w:t>Grades 4–5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C3-U3 • Nityānanda Trayodaśī Family Utsava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Utsava planning date 2027-02-20.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CC Ādi 5.208</w:t>
      </w:r>
    </w:p>
    <w:p>
      <w:r>
        <w:t>Source URL: https://vedabase.io/en/library/cc/adi/5/208/</w:t>
      </w:r>
    </w:p>
    <w:p>
      <w:r>
        <w:br w:type="page"/>
      </w:r>
    </w:p>
    <w:p>
      <w:pPr>
        <w:pStyle w:val="Heading1"/>
      </w:pPr>
      <w:r>
        <w:t>Older Teacher Run Sheet</w:t>
      </w:r>
    </w:p>
    <w:p>
      <w:pPr>
        <w:pStyle w:val="KUTUMBARights"/>
      </w:pPr>
      <w:r>
        <w:t>Canonical source: 11-weekly-program-library/first-six-months/c3-u3-nityananda-trayodasi-family-utsava/teacher/OLDER-TEACHER-GUIDE-V13.md  •  SHA-256: 22a9c44f8009c05795bcde24697bb7f650d8624b40b9b5ad4c60d4e1700ca7a8</w:t>
      </w:r>
    </w:p>
    <w:p>
      <w:r>
        <w:t>Use with printable stations. Operator completeness pack.</w:t>
      </w:r>
    </w:p>
    <w:p>
      <w:pPr>
        <w:pStyle w:val="Heading1"/>
      </w:pPr>
      <w:r>
        <w:t>Main Facilitator Guide — C3-U3</w:t>
      </w:r>
    </w:p>
    <w:p>
      <w:r>
        <w:rPr>
          <w:b/>
        </w:rPr>
        <w:t>Nityānanda Trayodaśī Family Utsava</w:t>
      </w:r>
      <w:r>
        <w:t xml:space="preserve"> · Saturday 2027-02-20 (planning); published example 2027-02-19 </w:t>
      </w:r>
      <w:r>
        <w:rPr>
          <w:b/>
        </w:rPr>
        <w:t>Status:</w:t>
      </w:r>
      <w:r>
        <w:t xml:space="preserve"> EXTERNAL_OPEN local tithi/human/temple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V13-UTSAVA-START-HERE.md</w:t>
      </w:r>
    </w:p>
    <w:p>
      <w:pPr>
        <w:pStyle w:val="Heading2"/>
      </w:pPr>
      <w:r>
        <w:t>Exact primary</w:t>
      </w:r>
    </w:p>
    <w:p>
      <w:pPr>
        <w:pStyle w:val="ListBullet"/>
      </w:pPr>
      <w:r>
        <w:rPr>
          <w:b/>
        </w:rPr>
        <w:t>Reference:</w:t>
      </w:r>
      <w:r>
        <w:t xml:space="preserve"> CC Ādi 5.208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https://vedabase.io/en/library/cc/adi/5/208/</w:t>
      </w:r>
    </w:p>
    <w:p>
      <w:pPr>
        <w:pStyle w:val="ListBullet"/>
      </w:pPr>
      <w:r>
        <w:rPr>
          <w:b/>
        </w:rPr>
        <w:t>Bengali:</w:t>
      </w:r>
      <w:r>
        <w:t xml:space="preserve"> প্রেমে মত্ত নিত্যানন্দ কৃপা–অবতার । উত্তম, অধম, কিছু না করে বিচার ॥ ২০৮ ॥</w:t>
      </w:r>
    </w:p>
    <w:p>
      <w:pPr>
        <w:pStyle w:val="ListBullet"/>
      </w:pPr>
      <w:r>
        <w:rPr>
          <w:b/>
        </w:rPr>
        <w:t>IAST:</w:t>
      </w:r>
      <w:r>
        <w:t xml:space="preserve"> preme matta nityānanda kṛpā-avatāra / uttama, adhama, kichu nā kare vicāra</w:t>
      </w:r>
    </w:p>
    <w:p>
      <w:pPr>
        <w:pStyle w:val="ListBullet"/>
      </w:pPr>
      <w:r>
        <w:rPr>
          <w:b/>
        </w:rPr>
        <w:t>KUTUMBA teaching meaning:</w:t>
      </w:r>
      <w:r>
        <w:t xml:space="preserve"> Nityānanda, intoxicated by ecstatic love and an incarnation of mercy, does not distinguish between the good and the bad.</w:t>
      </w:r>
    </w:p>
    <w:p>
      <w:pPr>
        <w:pStyle w:val="ListBullet"/>
      </w:pPr>
      <w:r>
        <w:rPr>
          <w:b/>
        </w:rPr>
        <w:t>Supporting:</w:t>
      </w:r>
      <w:r>
        <w:t xml:space="preserve"> CC Madhya 1.25 — https://vedabase.io/en/library/cc/madhya/1/25/ — by nature inspired in Kṛṣṇa-prema, and by the Lord’s order He distributes loving service everywhere.</w:t>
      </w:r>
    </w:p>
    <w:p>
      <w:pPr>
        <w:pStyle w:val="ListBullet"/>
      </w:pPr>
      <w:r>
        <w:rPr>
          <w:b/>
        </w:rPr>
        <w:t>Rights:</w:t>
      </w:r>
      <w:r>
        <w:t xml:space="preserve"> Bengali display + KUTUMBA meaning; no full purport.</w:t>
      </w:r>
    </w:p>
    <w:p>
      <w:pPr>
        <w:pStyle w:val="Heading2"/>
      </w:pPr>
      <w:r>
        <w:t>10–20 minute speaking script</w:t>
      </w:r>
    </w:p>
    <w:p>
      <w:r>
        <w:t xml:space="preserve">Welcome to our </w:t>
      </w:r>
      <w:r>
        <w:rPr>
          <w:b/>
        </w:rPr>
        <w:t>Nityānanda Trayodaśī Family Utsava</w:t>
      </w:r>
      <w:r>
        <w:t xml:space="preserve"> planning Saturday — </w:t>
      </w:r>
      <w:r>
        <w:rPr>
          <w:b/>
        </w:rPr>
        <w:t>2027-02-20</w:t>
      </w:r>
      <w:r>
        <w:t>.</w:t>
      </w:r>
    </w:p>
    <w:p>
      <w:r>
        <w:t xml:space="preserve">Calendar honesty: published example often lists </w:t>
      </w:r>
      <w:r>
        <w:rPr>
          <w:b/>
        </w:rPr>
        <w:t>2027-02-19</w:t>
      </w:r>
      <w:r>
        <w:t xml:space="preserve">. Tonight is a </w:t>
      </w:r>
      <w:r>
        <w:rPr>
          <w:b/>
        </w:rPr>
        <w:t>family observance candidate</w:t>
      </w:r>
      <w:r>
        <w:t>, not a settled exact local tithi claim (</w:t>
      </w:r>
      <w:r>
        <w:rPr>
          <w:b/>
        </w:rPr>
        <w:t>EXTERNAL_OPEN</w:t>
      </w:r>
      <w:r>
        <w:t>).</w:t>
      </w:r>
    </w:p>
    <w:p>
      <w:r>
        <w:t>Essential question: How should mercy, service, and saṅkīrtana shape our family’s next kind action?</w:t>
      </w:r>
    </w:p>
    <w:p>
      <w:r>
        <w:t>Primary: CC Ādi 5.208 — https://vedabase.io/en/library/cc/adi/5/208/</w:t>
      </w:r>
    </w:p>
    <w:p>
      <w:r>
        <w:t>KUTUMBA teaching meaning: “Nityānanda, intoxicated by ecstatic love and an incarnation of mercy, does not distinguish between the good and the bad.”</w:t>
      </w:r>
    </w:p>
    <w:p>
      <w:r>
        <w:t xml:space="preserve">We teach mercy and service. If Jagāi-Mādhāi is mentioned, keep it </w:t>
      </w:r>
      <w:r>
        <w:rPr>
          <w:b/>
        </w:rPr>
        <w:t>age-sensitive</w:t>
      </w:r>
      <w:r>
        <w:t xml:space="preserve">: people far from kindness are invited toward the holy name and service. </w:t>
      </w:r>
      <w:r>
        <w:rPr>
          <w:b/>
        </w:rPr>
        <w:t>No graphic violence.</w:t>
      </w:r>
      <w:r>
        <w:t xml:space="preserve"> No speculative miracle embellishment.</w:t>
      </w:r>
    </w:p>
    <w:p>
      <w:r>
        <w:t>Analogy one — mercy chain: one kind invitation leads to another. Limit: not every person responds immediately; do not force.</w:t>
      </w:r>
    </w:p>
    <w:p>
      <w:r>
        <w:t>Analogy two — service challenge cards: small helps train the heart. Limit: service is not a scoreboard.</w:t>
      </w:r>
    </w:p>
    <w:p>
      <w:r>
        <w:t>Analogy three — saṅkīrtana as invitation: listening counts. Limit: not a volume contest.</w:t>
      </w:r>
    </w:p>
    <w:p>
      <w:r>
        <w:t>Household case: Older child wants to dramatize a violent scene “for realism.” Redirect to mercy and helping. Principle: age-sensitive storytelling.</w:t>
      </w:r>
    </w:p>
    <w:p>
      <w:r>
        <w:t xml:space="preserve">Memory line: </w:t>
      </w:r>
      <w:r>
        <w:rPr>
          <w:b/>
        </w:rPr>
        <w:t>Nityānanda is an incarnation of mercy.</w:t>
      </w:r>
    </w:p>
    <w:p>
      <w:r>
        <w:br w:type="page"/>
      </w:r>
    </w:p>
    <w:p>
      <w:pPr>
        <w:pStyle w:val="Heading1"/>
      </w:pPr>
      <w:r>
        <w:t>O01 — CC Ādi 5.208 Observation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CC Ādi 5.208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</w:r>
          </w:p>
          <w:p>
            <w:pPr>
              <w:pStyle w:val="KUTUMBAVerseIAST"/>
            </w:pPr>
            <w:r>
              <w:rPr>
                <w:i/>
              </w:rPr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Nityānanda is an incarnation of mercy and does not distinguish good and bad.</w:t>
            </w:r>
          </w:p>
          <w:p>
            <w:pPr>
              <w:pStyle w:val="KUTUMBARights"/>
            </w:pPr>
            <w:r>
              <w:t>Source: https://vedabase.io/en/library/cc/adi/5/208/</w:t>
              <w:br/>
              <w:t>Rights/status: Sanskrit/Bengali display + KUTUMBA teaching meaning; no full purport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What is mercy here?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must we not dramatize?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O02 — Mercy vs Judgment Sort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Invite kindly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Mock the fallen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Serve quietly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Public shame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Listen in kīrtana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Scoreboard seva</w:t>
            </w:r>
          </w:p>
        </w:tc>
      </w:tr>
    </w:tbl>
    <w:p>
      <w:r>
        <w:br w:type="page"/>
      </w:r>
    </w:p>
    <w:p>
      <w:pPr>
        <w:pStyle w:val="Heading1"/>
      </w:pPr>
      <w:r>
        <w:t>O03 — Age-Sensitive Boundaries</w:t>
      </w:r>
    </w:p>
    <w:p>
      <w:pPr>
        <w:jc w:val="center"/>
      </w:pPr>
      <w:r>
        <w:t>Rewrite without graphic violence.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Harsh line (do not perform):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Mercy-focused rewrite: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Why the rewrite is better: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graphic Jagāi-Mādhāi violence in materials.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O04 — Service Plan</w:t>
      </w:r>
    </w:p>
    <w:p>
      <w:pPr>
        <w:jc w:val="center"/>
      </w:pPr>
      <w:r>
        <w:t>Who can we serve?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Person/place: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Help act: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When: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O05 — Saṅkīrtana Invitation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nkirtana-invit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Invitation line: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Listening counts because: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O06 — Exit Ticket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Memory line: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mercy act: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person to serve: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C3-U3 • V13  |  Older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