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11-weekly-program-library/first-six-months/c3-u3-nityananda-trayodasi-family-utsava/V13-WEEK-START-HERE.md  •  SHA-256: 8389bda75a2398164022a2388de2bb297565dc5a49e9155550c0aa5e60f15005</w:t>
      </w:r>
    </w:p>
    <w:p>
      <w:r>
        <w:rPr>
          <w:b/>
        </w:rPr>
        <w:t>Title:</w:t>
      </w:r>
      <w:r>
        <w:t xml:space="preserve"> Nityananda Trayodasi Family Utsava </w:t>
      </w:r>
      <w:r>
        <w:rPr>
          <w:b/>
        </w:rPr>
        <w:t>Planning Saturday:</w:t>
      </w:r>
      <w:r>
        <w:t xml:space="preserve"> 2027-02-20 </w:t>
      </w:r>
      <w:r>
        <w:rPr>
          <w:b/>
        </w:rPr>
        <w:t>Primary:</w:t>
      </w:r>
      <w:r>
        <w:t xml:space="preserve"> CC Nityananda mercy sources — https://vedabase.io/en/library/cc/</w:t>
      </w:r>
    </w:p>
    <w:p>
      <w:pPr>
        <w:pStyle w:val="Heading2"/>
      </w:pPr>
      <w:r>
        <w:t>Schedule</w:t>
      </w:r>
    </w:p>
    <w:p>
      <w:r>
        <w:t>Program remains 2:00–4:00. Internal stations may adapt. Local tithi EXTERNAL_OPEN.</w:t>
      </w:r>
    </w:p>
    <w:p>
      <w:pPr>
        <w:pStyle w:val="Heading2"/>
      </w:pPr>
      <w:r>
        <w:t>Open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teacher/MAIN-FACILITATOR-GUIDE-V13.md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teacher/PARENT-GUIDE-V13.md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teacher/YOUNGER-TEACHER-GUIDE-V13.md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teacher/OLDER-TEACHER-GUIDE-V13.md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materials-v13.md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family-home-practice-v13.md</w:t>
      </w:r>
    </w:p>
    <w:p>
      <w:pPr>
        <w:pStyle w:val="Heading2"/>
      </w:pPr>
      <w:r>
        <w:t>Safety</w:t>
      </w:r>
    </w:p>
    <w:p>
      <w:r>
        <w:t>No child fasting instructions. LED lamps default for flame symbolism. No fabricated temple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