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 • Who Is Kṛṣṇa? The Supreme Personality of Godhead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7.7</w:t>
      </w:r>
    </w:p>
    <w:p>
      <w:r>
        <w:t>Source URL: https://vedabase.io/en/library/bg/7/7/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11-weekly-program-library/first-six-months/c3-w2-who-is-kṛṣṇa-the-supreme-personality-of-godhead/teacher/OLDER-TEACHER-GUIDE-V13.md  •  SHA-256: c6210b08574ca311db5e1dd52c3f63c525c593453c4e143034b51c95444c14c7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Who Is Kṛṣṇa? The Supreme Personality of Godhead · </w:t>
      </w:r>
      <w:r>
        <w:rPr>
          <w:b/>
        </w:rPr>
        <w:t>Date:</w:t>
      </w:r>
      <w:r>
        <w:t xml:space="preserve"> 2027-01-16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7.7 — https://vedabase.io/en/library/bg/7/7/ </w:t>
      </w:r>
      <w:r>
        <w:rPr>
          <w:b/>
        </w:rPr>
        <w:t>Primary mechanic:</w:t>
      </w:r>
      <w:r>
        <w:t xml:space="preserve"> Source identity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Why does śāstra present Kṛṣṇa as supreme — and how do we speak that with reverence, not aggression?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7.7 — https://vedabase.io/en/library/bg/7/7/</w:t>
      </w:r>
    </w:p>
    <w:p>
      <w:r>
        <w:rPr>
          <w:b/>
        </w:rPr>
        <w:t>Devanāgarī:</w:t>
      </w:r>
      <w:r>
        <w:t xml:space="preserve"> मत्त: परतरं नान्यत्किञ्चिदस्ति धनञ्जय । मयि सर्वमिदं प्रोतं सूत्रे मणिगणा इव ॥ ७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mattaḥ parataraṁ nānyat kiñcid asti dhanañ-jaya / mayi sarvam idaṁ protaṁ sūtre maṇi-gaṇā iva</w:t>
      </w:r>
    </w:p>
    <w:p>
      <w:r>
        <w:rPr>
          <w:b/>
        </w:rPr>
        <w:t>KUTUMBA teaching meaning (not a BBT translation):</w:t>
      </w:r>
      <w:r>
        <w:t xml:space="preserve"> There is no truth superior to Kṛṣṇa; everything rests upon Him as pearls are strung on a thread.</w:t>
      </w:r>
    </w:p>
    <w:p>
      <w:pPr>
        <w:pStyle w:val="Heading2"/>
      </w:pPr>
      <w:r>
        <w:t>Memory line</w:t>
      </w:r>
    </w:p>
    <w:p>
      <w:pPr>
        <w:pStyle w:val="Quote"/>
      </w:pPr>
      <w:r>
        <w:t>Nothing is above Kṛṣṇa.</w:t>
      </w:r>
    </w:p>
    <w:p>
      <w:pPr>
        <w:pStyle w:val="Heading2"/>
      </w:pPr>
      <w:r>
        <w:t>V13 printable wiring (Source identity)</w:t>
      </w:r>
    </w:p>
    <w:p>
      <w:pPr>
        <w:pStyle w:val="Heading3"/>
      </w:pPr>
      <w:r>
        <w:t>V13 printable block 0–6 — BG 7.7 observation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activities/v13-older/O01-BG-7-7-OBSERVATION.md</w:t>
      </w:r>
      <w:r>
        <w:t xml:space="preserve"> (</w:t>
      </w:r>
      <w:r>
        <w:rPr>
          <w:rFonts w:ascii="Consolas" w:hAnsi="Consolas"/>
          <w:color w:val="7A263A"/>
          <w:sz w:val="18"/>
        </w:rPr>
        <w:t>O01-BG-7-7-OBSERVATION</w:t>
      </w:r>
      <w:r>
        <w:t>)</w:t>
      </w:r>
    </w:p>
    <w:p>
      <w:r>
        <w:t>Source identity of supremacy + thread analogy limits.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6–14 — Source observation worksheet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activities/v13-older/O02-SOURCE-OBSERVATION-WORKSHEET.md</w:t>
      </w:r>
      <w:r>
        <w:t xml:space="preserve"> (</w:t>
      </w:r>
      <w:r>
        <w:rPr>
          <w:rFonts w:ascii="Consolas" w:hAnsi="Consolas"/>
          <w:color w:val="7A263A"/>
          <w:sz w:val="18"/>
        </w:rPr>
        <w:t>O02-SOURCE-OBSERVATION-WORKSHEET</w:t>
      </w:r>
      <w:r>
        <w:t>)</w:t>
      </w:r>
    </w:p>
    <w:p>
      <w:r>
        <w:t>What the verse says / does not say.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14–22 — Reverence vs aggression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activities/v13-older/O03-REVERENCE-VS-AGGRESSION-SORT.md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O03-REVERENCE-VS-AGGRESSION-SORT</w:t>
      </w:r>
      <w:r>
        <w:t>)</w:t>
      </w:r>
    </w:p>
    <w:p>
      <w:r>
        <w:t>Sort speech postures.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22–30 — Identity application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activities/v13-older/O04-IDENTITY-APPLICATION-SCENARIOS.md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O04-IDENTITY-APPLICATION-SCENARIOS</w:t>
      </w:r>
      <w:r>
        <w:t>)</w:t>
      </w:r>
    </w:p>
    <w:p>
      <w:r>
        <w:t>Three school/home speech cases.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30–36 — Thread analogy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activities/v13-older/O05-THREAD-ANALOGY-DIAGRAM.md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O05-THREAD-ANALOGY-DIAGRAM</w:t>
      </w:r>
      <w:r>
        <w:t>)</w:t>
      </w:r>
    </w:p>
    <w:p>
      <w:r>
        <w:t>Pearls on thread + limit box.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One source sentence + one reverence rule.</w:t>
      </w:r>
    </w:p>
    <w:p>
      <w:r>
        <w:t>Keep primary mechanic (</w:t>
      </w:r>
      <w:r>
        <w:rPr>
          <w:b/>
        </w:rPr>
        <w:t>Source identity</w:t>
      </w:r>
      <w:r>
        <w:t>). Block: Aggressive debate identity; speculative iconography/theology beyond sources.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Authorized sources only; no speculative theology; reverence over aggression.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Who Is Kṛṣṇa? The Supreme Personality of Godhead </w:t>
      </w:r>
      <w:r>
        <w:rPr>
          <w:b/>
        </w:rPr>
        <w:t>Primary:</w:t>
      </w:r>
      <w:r>
        <w:t xml:space="preserve"> BG 7.7 — https://vedabase.io/en/library/bg/7/7/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observe BG 7.7, connect BG 10.8 and ŚB 1.3.28 paraphrases, practice authorized retelling, and write a respectful supremacy sentence.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There is no truth superior to Kṛṣṇa; everything rests upon Him like pearls on a thread.</w:t>
      </w:r>
    </w:p>
    <w:p>
      <w:r>
        <w:rPr>
          <w:b/>
        </w:rPr>
        <w:t>Short echo:</w:t>
      </w:r>
      <w:r>
        <w:t xml:space="preserve"> Nothing is above Kṛṣṇa.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There is no truth superior to Kṛṣṇa; everything rests upon Him as pearls are strung on a thread.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BG 10.8 source; ŚB 1.3.28 identity; Govardhana authorized summary.</w:t>
      </w:r>
    </w:p>
    <w:p>
      <w:pPr>
        <w:pStyle w:val="ListBullet"/>
      </w:pPr>
      <w:r>
        <w:rPr>
          <w:b/>
        </w:rPr>
        <w:t>Block:</w:t>
      </w:r>
      <w:r>
        <w:t xml:space="preserve"> Sectarian aggression toward persons.; Invented confidential pastimes or fabricated dialogue.</w:t>
      </w:r>
    </w:p>
    <w:p>
      <w:pPr>
        <w:pStyle w:val="ListBullet"/>
      </w:pPr>
      <w:r>
        <w:rPr>
          <w:b/>
        </w:rPr>
        <w:t>Scope:</w:t>
      </w:r>
      <w:r>
        <w:t xml:space="preserve"> No confidential pastimes; no sectarian attacks; no invented dialogue.</w:t>
      </w:r>
    </w:p>
    <w:p>
      <w:pPr>
        <w:pStyle w:val="Heading2"/>
      </w:pPr>
      <w:r>
        <w:t>Materials</w:t>
      </w:r>
    </w:p>
    <w:p>
      <w:pPr>
        <w:pStyle w:val="ListBullet"/>
      </w:pPr>
      <w:r>
        <w:t>Verse strips</w:t>
      </w:r>
    </w:p>
    <w:p>
      <w:pPr>
        <w:pStyle w:val="ListBullet"/>
      </w:pPr>
      <w:r>
        <w:t>Support cards</w:t>
      </w:r>
    </w:p>
    <w:p>
      <w:pPr>
        <w:pStyle w:val="ListBullet"/>
      </w:pPr>
      <w:r>
        <w:t>Kathā outlines</w:t>
      </w:r>
    </w:p>
    <w:p>
      <w:pPr>
        <w:pStyle w:val="ListBullet"/>
      </w:pPr>
      <w:r>
        <w:t>Worksheets</w:t>
      </w:r>
    </w:p>
    <w:p>
      <w:pPr>
        <w:pStyle w:val="ListBullet"/>
      </w:pPr>
      <w:r>
        <w:t>Answer key</w:t>
      </w:r>
    </w:p>
    <w:p>
      <w:pPr>
        <w:pStyle w:val="ListBullet"/>
      </w:pPr>
      <w:r>
        <w:t>Project sheets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r>
        <w:t>Hook: preference vs map — what would count as evidence in this class?</w:t>
      </w:r>
    </w:p>
    <w:p>
      <w:pPr>
        <w:pStyle w:val="Heading3"/>
      </w:pPr>
      <w:r>
        <w:t>5–14 min — Primary text observation</w:t>
      </w:r>
    </w:p>
    <w:p>
      <w:r>
        <w:t>Read 7.7; underline parataram / protaṁ / sūtre. Add 10.8 and 1.3.28 one-liners.</w:t>
      </w:r>
    </w:p>
    <w:p>
      <w:pPr>
        <w:pStyle w:val="Heading3"/>
      </w:pPr>
      <w:r>
        <w:t>14–22 min — Worksheet questions</w:t>
      </w:r>
    </w:p>
    <w:p>
      <w:r>
        <w:t xml:space="preserve">Students complete Section A of the older activity pack. 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t>A Insult B Invented dialogue C Preference-only — fix each.</w:t>
      </w:r>
    </w:p>
    <w:p>
      <w:r>
        <w:t>Share one insight per group (60 seconds).</w:t>
      </w:r>
    </w:p>
    <w:p>
      <w:pPr>
        <w:pStyle w:val="Heading3"/>
      </w:pPr>
      <w:r>
        <w:t>28–33 min — Puzzle / game: Authorized or Invented</w:t>
      </w:r>
    </w:p>
    <w:p>
      <w:r>
        <w:t>A/I cards; explain one Authorized with verse.</w:t>
      </w:r>
    </w:p>
    <w:p>
      <w:pPr>
        <w:pStyle w:val="Heading3"/>
      </w:pPr>
      <w:r>
        <w:t>33–37 min — Diagram / map task</w:t>
      </w:r>
    </w:p>
    <w:p>
      <w:r>
        <w:t>Pearls diagram: label thread as Kṛṣṇa per teaching meaning.</w:t>
      </w:r>
    </w:p>
    <w:p>
      <w:pPr>
        <w:pStyle w:val="Heading3"/>
      </w:pPr>
      <w:r>
        <w:t>37–40 min — Project sentence + handoff</w:t>
      </w:r>
    </w:p>
    <w:p>
      <w:r>
        <w:t>Name/quality card to parent.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ranking or public scores.</w:t>
      </w:r>
    </w:p>
    <w:p>
      <w:pPr>
        <w:pStyle w:val="ListBullet"/>
      </w:pPr>
      <w:r>
        <w:t>No invented dialogue.</w:t>
      </w:r>
    </w:p>
    <w:p>
      <w:pPr>
        <w:pStyle w:val="ListBullet"/>
      </w:pPr>
      <w:r>
        <w:t>Parents onsite; snack/water only at 3:30 in the main schedule.</w:t>
      </w:r>
    </w:p>
    <w:p>
      <w:pPr>
        <w:pStyle w:val="ListBullet"/>
      </w:pPr>
      <w:r>
        <w:t>Defer off-scope topics: Confidential līlā; initiation; interfaith debate combat.</w:t>
      </w:r>
    </w:p>
    <w:p>
      <w:r>
        <w:br w:type="page"/>
      </w:r>
    </w:p>
    <w:p>
      <w:pPr>
        <w:pStyle w:val="Heading1"/>
      </w:pPr>
      <w:r>
        <w:t>O01 — BG 7.7 observation</w:t>
      </w:r>
    </w:p>
    <w:p>
      <w:pPr>
        <w:jc w:val="center"/>
      </w:pPr>
      <w:r>
        <w:t>Source identity of supremacy + thread analogy limits.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7.7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मत्त: परतरं नान्यत्किञ्चिदस्ति धनञ्जय । मयि सर्वमिदं प्रोतं सूत्रे मणिगणा इव ॥ ७ ॥</w:t>
            </w:r>
          </w:p>
          <w:p>
            <w:pPr>
              <w:pStyle w:val="KUTUMBAVerseIAST"/>
            </w:pPr>
            <w:r>
              <w:rPr>
                <w:i/>
              </w:rPr>
              <w:t>mattaḥ parataraṁ nānyat kiñcid asti dhanañ-jaya / mayi sarvam idaṁ protaṁ sūtre maṇi-gaṇā iva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There is no truth superior to Kṛṣṇa; everything rests upon Him as pearls are strung on a thread.</w:t>
            </w:r>
          </w:p>
          <w:p>
            <w:pPr>
              <w:pStyle w:val="KUTUMBARights"/>
            </w:pPr>
            <w:r>
              <w:t>Source: https://vedabase.io/en/library/bg/7/7/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Source observation worksheet</w:t>
      </w:r>
    </w:p>
    <w:p>
      <w:pPr>
        <w:jc w:val="center"/>
      </w:pPr>
      <w:r>
        <w:t>What the verse says / does not say.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ad-pear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Source observation worksheet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There is no truth superior to Kṛṣṇa; everything rests upon Him — taught from sources with reverence.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Reverence vs aggression sort</w:t>
      </w:r>
    </w:p>
    <w:p>
      <w:pPr>
        <w:jc w:val="center"/>
      </w:pPr>
      <w:r>
        <w:t>Sort speech postures.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rence-ic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Reverence vs aggression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There is no truth superior to Kṛṣṇa; everything rests upon Him — taught from sources with reverence.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Identity application scenarios</w:t>
      </w:r>
    </w:p>
    <w:p>
      <w:pPr>
        <w:jc w:val="center"/>
      </w:pPr>
      <w:r>
        <w:t>Three school/home speech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Identity application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There is no truth superior to Kṛṣṇa; everything rests upon Him — taught from sources with reverence.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Thread analogy diagram</w:t>
      </w:r>
    </w:p>
    <w:p>
      <w:pPr>
        <w:jc w:val="center"/>
      </w:pPr>
      <w:r>
        <w:t>Pearls on thread + limit box.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rever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Thread analogy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There is no truth superior to Kṛṣṇa; everything rests upon Him — taught from sources with reverence.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One source sentence + one reverence rule.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