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C3-W3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C3-W3 • Guru, Sādhu and Śāstra: How We Receive Spiritual Knowledge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4.34</w:t>
      </w:r>
    </w:p>
    <w:p>
      <w:r>
        <w:t>Source URL: https://vedabase.io/en/library/bg/4/34/</w:t>
      </w:r>
    </w:p>
    <w:p>
      <w:r>
        <w:br w:type="page"/>
      </w:r>
    </w:p>
    <w:p>
      <w:pPr>
        <w:pStyle w:val="Heading1"/>
      </w:pPr>
      <w:r>
        <w:t>Main Facilitator Guide</w:t>
      </w:r>
    </w:p>
    <w:p>
      <w:pPr>
        <w:pStyle w:val="KUTUMBARights"/>
      </w:pPr>
      <w:r>
        <w:t>Canonical source: 11-weekly-program-library/first-six-months/c3-w3-guru-sādhu-and-śāstra-how-we-receive-spiritual-knowledge/teacher/MAIN-FACILITATOR-GUIDE-V13.md  •  SHA-256: 6484c1b0585c549a5b98c4316154c6a06cd55898c5931dcf00ac85ce08c5eae8</w:t>
      </w:r>
    </w:p>
    <w:p>
      <w:r>
        <w:rPr>
          <w:b/>
        </w:rPr>
        <w:t>KUTUMBA · Families Growing in Krishna Consciousness</w:t>
      </w:r>
      <w:r>
        <w:t xml:space="preserve"> </w:t>
      </w:r>
      <w:r>
        <w:rPr>
          <w:b/>
        </w:rPr>
        <w:t>Program Director: Swapnil Patil</w:t>
      </w:r>
      <w:r>
        <w:t xml:space="preserve"> </w:t>
      </w:r>
      <w:r>
        <w:rPr>
          <w:b/>
        </w:rPr>
        <w:t>Week:</w:t>
      </w:r>
      <w:r>
        <w:t xml:space="preserve"> C3-W3 — Guru, Sādhu and Śāstra: How We Receive Spiritual Knowledge · </w:t>
      </w:r>
      <w:r>
        <w:rPr>
          <w:b/>
        </w:rPr>
        <w:t>Date:</w:t>
      </w:r>
      <w:r>
        <w:t xml:space="preserve"> 2027-01-23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Three-source verify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Guru, Sādhu and Śāstra: How We Receive Spiritual Knowledge </w:t>
      </w:r>
      <w:r>
        <w:rPr>
          <w:b/>
        </w:rPr>
        <w:t>Primary scripture:</w:t>
      </w:r>
      <w:r>
        <w:t xml:space="preserve"> BG 4.34 — https://vedabase.io/en/library/bg/4/34/</w:t>
      </w:r>
    </w:p>
    <w:p>
      <w:pPr>
        <w:pStyle w:val="Heading2"/>
      </w:pPr>
      <w:r>
        <w:t>Two-minute summary</w:t>
      </w:r>
    </w:p>
    <w:p>
      <w:r>
        <w:rPr>
          <w:b/>
        </w:rPr>
        <w:t>BG 4.34</w:t>
      </w:r>
      <w:r>
        <w:t xml:space="preserve"> teaches receiving knowledge through humility (praṇipāta), sincere inquiry (paripraśna), and service (sevā) from those who see the truth. Lab: </w:t>
      </w:r>
      <w:r>
        <w:rPr>
          <w:b/>
        </w:rPr>
        <w:t>Source Verification and Question Practice</w:t>
      </w:r>
      <w:r>
        <w:t>. Home: write one sincere question and locate one relevant Śrīla Prabhupāda source. Block personality cult, gullibility, and any claim that KUTUMBA confers initiation authority.</w:t>
      </w:r>
    </w:p>
    <w:p>
      <w:pPr>
        <w:pStyle w:val="Heading2"/>
      </w:pPr>
      <w:r>
        <w:t>Essential question</w:t>
      </w:r>
    </w:p>
    <w:p>
      <w:r>
        <w:t>How do we receive spiritual knowledge safely — and what can KUTUMBA not claim?</w:t>
      </w:r>
    </w:p>
    <w:p>
      <w:pPr>
        <w:pStyle w:val="Heading2"/>
      </w:pPr>
      <w:r>
        <w:t>Memory line</w:t>
      </w:r>
    </w:p>
    <w:p>
      <w:r>
        <w:t>Approach spiritual truth with humility, sincere inquiry and service; realized teachers can impart knowledge.</w:t>
      </w:r>
    </w:p>
    <w:p>
      <w:pPr>
        <w:pStyle w:val="Heading2"/>
      </w:pPr>
      <w:r>
        <w:t>Exact memory phrase (children echo)</w:t>
      </w:r>
    </w:p>
    <w:p>
      <w:r>
        <w:t>Ask, serve, verify.</w:t>
      </w:r>
    </w:p>
    <w:p>
      <w:pPr>
        <w:pStyle w:val="Heading2"/>
      </w:pPr>
      <w:r>
        <w:t>KUTUMBA teaching meaning (primary)</w:t>
      </w:r>
    </w:p>
    <w:p>
      <w:r>
        <w:rPr>
          <w:b/>
        </w:rPr>
        <w:t>KUTUMBA teaching meaning:</w:t>
      </w:r>
      <w:r>
        <w:t xml:space="preserve"> Learn the truth by approaching a realized teacher with humility, sincere inquiry, and service — such seers of truth can impart knowledge.</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https://vedabase.io/en/library/bg/4/34/ ; reread teaching meaning.</w:t>
      </w:r>
    </w:p>
    <w:p>
      <w:pPr>
        <w:ind w:left="288"/>
      </w:pPr>
      <w:r>
        <w:t>2. Skim supports on guru-sādhu-śāstra verification culture (paraphrase).</w:t>
      </w:r>
    </w:p>
    <w:p>
      <w:pPr>
        <w:ind w:left="288"/>
      </w:pPr>
      <w:r>
        <w:t>3. Rehearse opening; prep three-door visual: ask / serve / verify.</w:t>
      </w:r>
    </w:p>
    <w:p>
      <w:pPr>
        <w:ind w:left="288"/>
      </w:pPr>
      <w:r>
        <w:t>4. Pack question cards and VedaBase-path reminder slips.</w:t>
      </w:r>
    </w:p>
    <w:p>
      <w:pPr>
        <w:ind w:left="288"/>
      </w:pPr>
      <w:r>
        <w:t>5. Block: personality cult; gullibility; KUTUMBA initiation authority claims.</w:t>
      </w:r>
    </w:p>
    <w:p>
      <w:pPr>
        <w:ind w:left="288"/>
      </w:pPr>
      <w:r>
        <w:t>6. Parents onsite; snack/water only.</w:t>
      </w:r>
    </w:p>
    <w:p>
      <w:pPr>
        <w:ind w:left="288"/>
      </w:pPr>
      <w:r>
        <w:t>7. Home minimum: one sincere question + one Prabhupāda source located.</w:t>
      </w:r>
    </w:p>
    <w:p>
      <w:pPr>
        <w:pStyle w:val="Heading2"/>
      </w:pPr>
      <w:r>
        <w:t>60-minute deep prep</w:t>
      </w:r>
    </w:p>
    <w:p>
      <w:pPr>
        <w:ind w:left="288"/>
      </w:pPr>
      <w:r>
        <w:t>1. Inline analogies/cases ready.</w:t>
      </w:r>
    </w:p>
    <w:p>
      <w:pPr>
        <w:ind w:left="288"/>
      </w:pPr>
      <w:r>
        <w:t>2. Clarify KUTUMBA role: teaching cohort ≠ dīkṣā authority.</w:t>
      </w:r>
    </w:p>
    <w:p>
      <w:pPr>
        <w:ind w:left="288"/>
      </w:pPr>
      <w:r>
        <w:t>3. Pick questions for discovery/understanding/application.</w:t>
      </w:r>
    </w:p>
    <w:p>
      <w:pPr>
        <w:ind w:left="288"/>
      </w:pPr>
      <w:r>
        <w:t>4. Demo source verification with a sample question → BG/SB/CC URL path.</w:t>
      </w:r>
    </w:p>
    <w:p>
      <w:pPr>
        <w:ind w:left="288"/>
      </w:pPr>
      <w:r>
        <w:t>5. Room walk; privacy for honest doubts.</w:t>
      </w:r>
    </w:p>
    <w:p>
      <w:pPr>
        <w:ind w:left="288"/>
      </w:pPr>
      <w:r>
        <w:t>6. Defer personal guru selection pressure; no recruiting.</w:t>
      </w:r>
    </w:p>
    <w:p>
      <w:pPr>
        <w:ind w:left="288"/>
      </w:pPr>
      <w:r>
        <w:t>7. Project: question + source card ≤20 minutes.</w:t>
      </w:r>
    </w:p>
    <w:p>
      <w:pPr>
        <w:ind w:left="288"/>
      </w:pPr>
      <w:r>
        <w:t>8. Next title: C3-W4 Śrī Caitanya and śrī-kṛṣṇa-saṅkīrtanam.</w:t>
      </w:r>
    </w:p>
    <w:p>
      <w:pPr>
        <w:ind w:left="288"/>
      </w:pPr>
      <w:r>
        <w:t>9. Confirm no forced public doubts.</w:t>
      </w:r>
    </w:p>
    <w:p>
      <w:pPr>
        <w:ind w:left="288"/>
      </w:pPr>
      <w:r>
        <w:t>10. Self-check language: EXTERNAL_OPEN; no false approvals.</w:t>
      </w:r>
    </w:p>
    <w:p>
      <w:pPr>
        <w:pStyle w:val="Heading2"/>
      </w:pPr>
      <w:r>
        <w:t>Exact primary readings</w:t>
      </w:r>
    </w:p>
    <w:p>
      <w:pPr>
        <w:pStyle w:val="ListBullet"/>
      </w:pPr>
      <w:r>
        <w:rPr>
          <w:b/>
        </w:rPr>
        <w:t>Primary:</w:t>
      </w:r>
      <w:r>
        <w:t xml:space="preserve"> BG 4.34 — https://vedabase.io/en/library/bg/4/34/</w:t>
      </w:r>
    </w:p>
    <w:p>
      <w:pPr>
        <w:pStyle w:val="ListBullet"/>
      </w:pPr>
      <w:r>
        <w:rPr>
          <w:b/>
        </w:rPr>
        <w:t>Devanāgarī:</w:t>
      </w:r>
      <w:r>
        <w:t xml:space="preserve"> तद्विद्धि प्रणिपातेन परिप्रश्नेन सेवया । उपदेक्ष्यन्ति ते ज्ञानं ज्ञानिनस्तत्त्वदर्शिनः ॥ ३४ ॥</w:t>
      </w:r>
    </w:p>
    <w:p>
      <w:pPr>
        <w:pStyle w:val="ListBullet"/>
      </w:pPr>
      <w:r>
        <w:rPr>
          <w:b/>
        </w:rPr>
        <w:t>IAST:</w:t>
      </w:r>
      <w:r>
        <w:t xml:space="preserve"> tad viddhi praṇipātena paripraśnena sevayā / upadekṣyanti te jñānaṁ jñāninas tattva-darśinaḥ</w:t>
      </w:r>
    </w:p>
    <w:p>
      <w:pPr>
        <w:pStyle w:val="ListBullet"/>
      </w:pPr>
      <w:r>
        <w:rPr>
          <w:b/>
        </w:rPr>
        <w:t>KUTUMBA teaching meaning:</w:t>
      </w:r>
      <w:r>
        <w:t xml:space="preserve"> Learn the truth by approaching a realized teacher with humility, sincere inquiry, and service — such seers of truth can impart knowledge.</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4.34 (primary)</w:t>
            </w:r>
          </w:p>
        </w:tc>
        <w:tc>
          <w:tcPr>
            <w:tcW w:type="dxa" w:w="2484"/>
            <w:tcMar>
              <w:top w:w="100" w:type="dxa"/>
              <w:start w:w="120" w:type="dxa"/>
              <w:bottom w:w="100" w:type="dxa"/>
              <w:end w:w="120" w:type="dxa"/>
            </w:tcMar>
            <w:vAlign w:val="top"/>
          </w:tcPr>
          <w:p>
            <w:r>
              <w:t>https://vedabase.io/en/library/bg/4/34/</w:t>
            </w:r>
          </w:p>
        </w:tc>
        <w:tc>
          <w:tcPr>
            <w:tcW w:type="dxa" w:w="2484"/>
            <w:tcMar>
              <w:top w:w="100" w:type="dxa"/>
              <w:start w:w="120" w:type="dxa"/>
              <w:bottom w:w="100" w:type="dxa"/>
              <w:end w:w="120" w:type="dxa"/>
            </w:tcMar>
            <w:vAlign w:val="top"/>
          </w:tcPr>
          <w:p>
            <w:r>
              <w:t>Approach with humility, inquiry, service; seers of truth impart knowledge.</w:t>
            </w:r>
          </w:p>
        </w:tc>
        <w:tc>
          <w:tcPr>
            <w:tcW w:type="dxa" w:w="2484"/>
            <w:tcMar>
              <w:top w:w="100" w:type="dxa"/>
              <w:start w:w="120" w:type="dxa"/>
              <w:bottom w:w="100" w:type="dxa"/>
              <w:end w:w="120" w:type="dxa"/>
            </w:tcMar>
            <w:vAlign w:val="top"/>
          </w:tcPr>
          <w:p>
            <w:r>
              <w:t>Do not claim KUTUMBA facilitators are dīkṣā-gurus.</w:t>
            </w:r>
          </w:p>
        </w:tc>
      </w:tr>
      <w:tr>
        <w:tc>
          <w:tcPr>
            <w:tcW w:type="dxa" w:w="2484"/>
            <w:tcMar>
              <w:top w:w="100" w:type="dxa"/>
              <w:start w:w="120" w:type="dxa"/>
              <w:bottom w:w="100" w:type="dxa"/>
              <w:end w:w="120" w:type="dxa"/>
            </w:tcMar>
            <w:shd w:fill="FFF8E8"/>
            <w:vAlign w:val="top"/>
          </w:tcPr>
          <w:p>
            <w:r>
              <w:t>BG 13.8–12</w:t>
            </w:r>
          </w:p>
        </w:tc>
        <w:tc>
          <w:tcPr>
            <w:tcW w:type="dxa" w:w="2484"/>
            <w:tcMar>
              <w:top w:w="100" w:type="dxa"/>
              <w:start w:w="120" w:type="dxa"/>
              <w:bottom w:w="100" w:type="dxa"/>
              <w:end w:w="120" w:type="dxa"/>
            </w:tcMar>
            <w:shd w:fill="FFF8E8"/>
            <w:vAlign w:val="top"/>
          </w:tcPr>
          <w:p>
            <w:r>
              <w:t>https://vedabase.io/en/library/bg/13/8-12/</w:t>
            </w:r>
          </w:p>
        </w:tc>
        <w:tc>
          <w:tcPr>
            <w:tcW w:type="dxa" w:w="2484"/>
            <w:tcMar>
              <w:top w:w="100" w:type="dxa"/>
              <w:start w:w="120" w:type="dxa"/>
              <w:bottom w:w="100" w:type="dxa"/>
              <w:end w:w="120" w:type="dxa"/>
            </w:tcMar>
            <w:shd w:fill="FFF8E8"/>
            <w:vAlign w:val="top"/>
          </w:tcPr>
          <w:p>
            <w:r>
              <w:t>Humility and other knowledge qualities — character of a learner.</w:t>
            </w:r>
          </w:p>
        </w:tc>
        <w:tc>
          <w:tcPr>
            <w:tcW w:type="dxa" w:w="2484"/>
            <w:tcMar>
              <w:top w:w="100" w:type="dxa"/>
              <w:start w:w="120" w:type="dxa"/>
              <w:bottom w:w="100" w:type="dxa"/>
              <w:end w:w="120" w:type="dxa"/>
            </w:tcMar>
            <w:shd w:fill="FFF8E8"/>
            <w:vAlign w:val="top"/>
          </w:tcPr>
          <w:p>
            <w:r>
              <w:t>List selectively; no guilt weapon.</w:t>
            </w:r>
          </w:p>
        </w:tc>
      </w:tr>
      <w:tr>
        <w:tc>
          <w:tcPr>
            <w:tcW w:type="dxa" w:w="2484"/>
            <w:tcMar>
              <w:top w:w="100" w:type="dxa"/>
              <w:start w:w="120" w:type="dxa"/>
              <w:bottom w:w="100" w:type="dxa"/>
              <w:end w:w="120" w:type="dxa"/>
            </w:tcMar>
            <w:vAlign w:val="top"/>
          </w:tcPr>
          <w:p>
            <w:r>
              <w:t>ŚB 11.17.27</w:t>
            </w:r>
          </w:p>
        </w:tc>
        <w:tc>
          <w:tcPr>
            <w:tcW w:type="dxa" w:w="2484"/>
            <w:tcMar>
              <w:top w:w="100" w:type="dxa"/>
              <w:start w:w="120" w:type="dxa"/>
              <w:bottom w:w="100" w:type="dxa"/>
              <w:end w:w="120" w:type="dxa"/>
            </w:tcMar>
            <w:vAlign w:val="top"/>
          </w:tcPr>
          <w:p>
            <w:r>
              <w:t>https://vedabase.io/en/library/sb/11/17/27/</w:t>
            </w:r>
          </w:p>
        </w:tc>
        <w:tc>
          <w:tcPr>
            <w:tcW w:type="dxa" w:w="2484"/>
            <w:tcMar>
              <w:top w:w="100" w:type="dxa"/>
              <w:start w:w="120" w:type="dxa"/>
              <w:bottom w:w="100" w:type="dxa"/>
              <w:end w:w="120" w:type="dxa"/>
            </w:tcMar>
            <w:vAlign w:val="top"/>
          </w:tcPr>
          <w:p>
            <w:r>
              <w:t>Ācārya should be understood as the Lord’s representative — respect with sobriety (paraphrase).</w:t>
            </w:r>
          </w:p>
        </w:tc>
        <w:tc>
          <w:tcPr>
            <w:tcW w:type="dxa" w:w="2484"/>
            <w:tcMar>
              <w:top w:w="100" w:type="dxa"/>
              <w:start w:w="120" w:type="dxa"/>
              <w:bottom w:w="100" w:type="dxa"/>
              <w:end w:w="120" w:type="dxa"/>
            </w:tcMar>
            <w:vAlign w:val="top"/>
          </w:tcPr>
          <w:p>
            <w:r>
              <w:t>No personality cult; verify with śāstra.</w:t>
            </w:r>
          </w:p>
        </w:tc>
      </w:tr>
      <w:tr>
        <w:tc>
          <w:tcPr>
            <w:tcW w:type="dxa" w:w="2484"/>
            <w:tcMar>
              <w:top w:w="100" w:type="dxa"/>
              <w:start w:w="120" w:type="dxa"/>
              <w:bottom w:w="100" w:type="dxa"/>
              <w:end w:w="120" w:type="dxa"/>
            </w:tcMar>
            <w:shd w:fill="FFF8E8"/>
            <w:vAlign w:val="top"/>
          </w:tcPr>
          <w:p>
            <w:r>
              <w:t>CC Madhya 20.352</w:t>
            </w:r>
          </w:p>
        </w:tc>
        <w:tc>
          <w:tcPr>
            <w:tcW w:type="dxa" w:w="2484"/>
            <w:tcMar>
              <w:top w:w="100" w:type="dxa"/>
              <w:start w:w="120" w:type="dxa"/>
              <w:bottom w:w="100" w:type="dxa"/>
              <w:end w:w="120" w:type="dxa"/>
            </w:tcMar>
            <w:shd w:fill="FFF8E8"/>
            <w:vAlign w:val="top"/>
          </w:tcPr>
          <w:p>
            <w:r>
              <w:t>https://vedabase.io/en/library/cc/madhya/20/352/</w:t>
            </w:r>
          </w:p>
        </w:tc>
        <w:tc>
          <w:tcPr>
            <w:tcW w:type="dxa" w:w="2484"/>
            <w:tcMar>
              <w:top w:w="100" w:type="dxa"/>
              <w:start w:w="120" w:type="dxa"/>
              <w:bottom w:w="100" w:type="dxa"/>
              <w:end w:w="120" w:type="dxa"/>
            </w:tcMar>
            <w:shd w:fill="FFF8E8"/>
            <w:vAlign w:val="top"/>
          </w:tcPr>
          <w:p>
            <w:r>
              <w:t>Guru-sādhu-śāstra mutual confirmation culture (classroom paraphrase of verification principle).</w:t>
            </w:r>
          </w:p>
        </w:tc>
        <w:tc>
          <w:tcPr>
            <w:tcW w:type="dxa" w:w="2484"/>
            <w:tcMar>
              <w:top w:w="100" w:type="dxa"/>
              <w:start w:w="120" w:type="dxa"/>
              <w:bottom w:w="100" w:type="dxa"/>
              <w:end w:w="120" w:type="dxa"/>
            </w:tcMar>
            <w:shd w:fill="FFF8E8"/>
            <w:vAlign w:val="top"/>
          </w:tcPr>
          <w:p>
            <w:r>
              <w:t>Keep to principle; no invented quotes.</w:t>
            </w:r>
          </w:p>
        </w:tc>
      </w:tr>
      <w:tr>
        <w:tc>
          <w:tcPr>
            <w:tcW w:type="dxa" w:w="2484"/>
            <w:tcMar>
              <w:top w:w="100" w:type="dxa"/>
              <w:start w:w="120" w:type="dxa"/>
              <w:bottom w:w="100" w:type="dxa"/>
              <w:end w:w="120" w:type="dxa"/>
            </w:tcMar>
            <w:vAlign w:val="top"/>
          </w:tcPr>
          <w:p>
            <w:r>
              <w:t>BG 16.1–3</w:t>
            </w:r>
          </w:p>
        </w:tc>
        <w:tc>
          <w:tcPr>
            <w:tcW w:type="dxa" w:w="2484"/>
            <w:tcMar>
              <w:top w:w="100" w:type="dxa"/>
              <w:start w:w="120" w:type="dxa"/>
              <w:bottom w:w="100" w:type="dxa"/>
              <w:end w:w="120" w:type="dxa"/>
            </w:tcMar>
            <w:vAlign w:val="top"/>
          </w:tcPr>
          <w:p>
            <w:r>
              <w:t>https://vedabase.io/en/library/bg/16/1-3/</w:t>
            </w:r>
          </w:p>
        </w:tc>
        <w:tc>
          <w:tcPr>
            <w:tcW w:type="dxa" w:w="2484"/>
            <w:tcMar>
              <w:top w:w="100" w:type="dxa"/>
              <w:start w:w="120" w:type="dxa"/>
              <w:bottom w:w="100" w:type="dxa"/>
              <w:end w:w="120" w:type="dxa"/>
            </w:tcMar>
            <w:vAlign w:val="top"/>
          </w:tcPr>
          <w:p>
            <w:r>
              <w:t>Divine qualities include fearlessness and simplicity — supports sincere inquiry without arrogance.</w:t>
            </w:r>
          </w:p>
        </w:tc>
        <w:tc>
          <w:tcPr>
            <w:tcW w:type="dxa" w:w="2484"/>
            <w:tcMar>
              <w:top w:w="100" w:type="dxa"/>
              <w:start w:w="120" w:type="dxa"/>
              <w:bottom w:w="100" w:type="dxa"/>
              <w:end w:w="120" w:type="dxa"/>
            </w:tcMar>
            <w:vAlign w:val="top"/>
          </w:tcPr>
          <w:p>
            <w:r>
              <w:t>Do not diagnose persons in the room.</w:t>
            </w:r>
          </w:p>
        </w:tc>
      </w:tr>
      <w:tr>
        <w:tc>
          <w:tcPr>
            <w:tcW w:type="dxa" w:w="2484"/>
            <w:tcMar>
              <w:top w:w="100" w:type="dxa"/>
              <w:start w:w="120" w:type="dxa"/>
              <w:bottom w:w="100" w:type="dxa"/>
              <w:end w:w="120" w:type="dxa"/>
            </w:tcMar>
            <w:shd w:fill="FFF8E8"/>
            <w:vAlign w:val="top"/>
          </w:tcPr>
          <w:p>
            <w:r>
              <w:t>ISO / program boundary</w:t>
            </w:r>
          </w:p>
        </w:tc>
        <w:tc>
          <w:tcPr>
            <w:tcW w:type="dxa" w:w="2484"/>
            <w:tcMar>
              <w:top w:w="100" w:type="dxa"/>
              <w:start w:w="120" w:type="dxa"/>
              <w:bottom w:w="100" w:type="dxa"/>
              <w:end w:w="120" w:type="dxa"/>
            </w:tcMar>
            <w:shd w:fill="FFF8E8"/>
            <w:vAlign w:val="top"/>
          </w:tcPr>
          <w:p>
            <w:r>
              <w:t>https://vedabase.io/en/library/bg/4/34/</w:t>
            </w:r>
          </w:p>
        </w:tc>
        <w:tc>
          <w:tcPr>
            <w:tcW w:type="dxa" w:w="2484"/>
            <w:tcMar>
              <w:top w:w="100" w:type="dxa"/>
              <w:start w:w="120" w:type="dxa"/>
              <w:bottom w:w="100" w:type="dxa"/>
              <w:end w:w="120" w:type="dxa"/>
            </w:tcMar>
            <w:shd w:fill="FFF8E8"/>
            <w:vAlign w:val="top"/>
          </w:tcPr>
          <w:p>
            <w:r>
              <w:t>KUTUMBA helps families learn and verify sources; it does not confer initiation.</w:t>
            </w:r>
          </w:p>
        </w:tc>
        <w:tc>
          <w:tcPr>
            <w:tcW w:type="dxa" w:w="2484"/>
            <w:tcMar>
              <w:top w:w="100" w:type="dxa"/>
              <w:start w:w="120" w:type="dxa"/>
              <w:bottom w:w="100" w:type="dxa"/>
              <w:end w:w="120" w:type="dxa"/>
            </w:tcMar>
            <w:shd w:fill="FFF8E8"/>
            <w:vAlign w:val="top"/>
          </w:tcPr>
          <w:p>
            <w:r>
              <w:t>State boundary explicitly tonight.</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C3-W3 — Guru, Sādhu and Śāstra: How We Receive Spiritual Knowledge. Essential question: How do we receive spiritual knowledge safely — and what can KUTUMBA not claim? BG 4.34 KUTUMBA teaching meaning: Learn the truth by approaching a realized teacher with humility, sincere inquiry, and service — such seers of truth can impart knowledge. Memory phrase: Ask, serve, verify. Lab: Source Verification and Question Practice. Clear boundary: KUTUMBA does not confer initiation authority. We do not build personality cults or swallow every claim.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sincere adult hears two confident speakers disagree online about a “must-do” spiritual rule. Which door do we use: celebrity charisma, fear, or ask–serve–verify with śāstra?</w:t>
      </w:r>
    </w:p>
    <w:p>
      <w:r>
        <w:rPr>
          <w:b/>
        </w:rPr>
        <w:t>[2–6 min — Verse layer]</w:t>
      </w:r>
      <w:r>
        <w:t xml:space="preserve"> BG 4.34 Devanāgarī/IAST; teaching meaning in full. Emphasize praṇipātena, paripraśnena, sevayā, and tattva-darśinaḥ.</w:t>
      </w:r>
    </w:p>
    <w:p>
      <w:r>
        <w:rPr>
          <w:b/>
        </w:rPr>
        <w:t>[6–10 min — Three doors + boundary]</w:t>
      </w:r>
      <w:r>
        <w:t xml:space="preserve"> Teach Ask / Serve / Verify. Explicitly: KUTUMBA Saturday teaching is educational; it is not dīkṣā, not a substitute for a bona fide initiating guru, and not a personality cult around facilitators.</w:t>
      </w:r>
    </w:p>
    <w:p>
      <w:r>
        <w:rPr>
          <w:b/>
        </w:rPr>
        <w:t>[10–14 min — Guru-sādhu-śāstra]</w:t>
      </w:r>
      <w:r>
        <w:t xml:space="preserve"> Paraphrase verification culture: claims should be checkable in śāstra as taught by the ācārya, confirmed in saintly association — without gullibility and without cynical contempt.</w:t>
      </w:r>
    </w:p>
    <w:p>
      <w:r>
        <w:rPr>
          <w:b/>
        </w:rPr>
        <w:t>[14–18 min — Case]</w:t>
      </w:r>
      <w:r>
        <w:t xml:space="preserve"> Case 1: facilitator treated as initiating authority. Correct the boundary kindly and firmly.</w:t>
      </w:r>
    </w:p>
    <w:p>
      <w:r>
        <w:rPr>
          <w:b/>
        </w:rPr>
        <w:t>[18–20 min — Lab preview]</w:t>
      </w:r>
      <w:r>
        <w:t xml:space="preserve"> Question → locate one Prabhupāda source path. Tracks at 2:28.</w:t>
      </w:r>
    </w:p>
    <w:p>
      <w:pPr>
        <w:pStyle w:val="Heading2"/>
      </w:pPr>
      <w:r>
        <w:t>Core explanation (facilitator must say)</w:t>
      </w:r>
    </w:p>
    <w:p>
      <w:r>
        <w:t>Spiritual knowledge is received through humility, sincere inquiry, and service to those who see the truth (BG 4.34). Families practice forming honest questions and verifying with Śrīla Prabhupāda’s books on VedaBase. KUTUMBA supports learning; it does not claim initiation authority. Personality cult and gullibility are blocked alongside cynical refusal to ask.</w:t>
      </w:r>
    </w:p>
    <w:p>
      <w:r>
        <w:rPr>
          <w:b/>
        </w:rPr>
        <w:t>Conclusion line:</w:t>
      </w:r>
      <w:r>
        <w:t xml:space="preserve"> Ask, serve, verify — and do not invent KUTUMBA initiation powers.</w:t>
      </w:r>
    </w:p>
    <w:p>
      <w:r>
        <w:rPr>
          <w:b/>
        </w:rPr>
        <w:t>Common errors to block:</w:t>
      </w:r>
    </w:p>
    <w:p>
      <w:pPr>
        <w:ind w:left="288"/>
      </w:pPr>
      <w:r>
        <w:t>1. Personality cult / gullibility.</w:t>
      </w:r>
    </w:p>
    <w:p>
      <w:pPr>
        <w:ind w:left="288"/>
      </w:pPr>
      <w:r>
        <w:t>2. Claiming KUTUMBA confers initiation authority.</w:t>
      </w:r>
    </w:p>
    <w:p>
      <w:pPr>
        <w:pStyle w:val="Heading2"/>
      </w:pPr>
      <w:r>
        <w:t>Analogies / examples with limits (teach inline)</w:t>
      </w:r>
    </w:p>
    <w:p>
      <w:pPr>
        <w:pStyle w:val="Heading3"/>
      </w:pPr>
      <w:r>
        <w:t>1) Three doors</w:t>
      </w:r>
    </w:p>
    <w:p>
      <w:pPr>
        <w:pStyle w:val="ListBullet"/>
      </w:pPr>
      <w:r>
        <w:rPr>
          <w:b/>
        </w:rPr>
        <w:t>Say:</w:t>
      </w:r>
      <w:r>
        <w:t xml:space="preserve"> Ask, serve, and verify are three doors into knowledge. Skipping ask becomes silence or pride; skipping serve becomes extractive curiosity; skipping verify becomes gullibility.</w:t>
      </w:r>
    </w:p>
    <w:p>
      <w:pPr>
        <w:pStyle w:val="ListBullet"/>
      </w:pPr>
      <w:r>
        <w:rPr>
          <w:b/>
        </w:rPr>
        <w:t>Limit:</w:t>
      </w:r>
      <w:r>
        <w:t xml:space="preserve"> Pedagogy; not a verse quote.</w:t>
      </w:r>
    </w:p>
    <w:p>
      <w:pPr>
        <w:pStyle w:val="ListBullet"/>
      </w:pPr>
      <w:r>
        <w:rPr>
          <w:b/>
        </w:rPr>
        <w:t>Younger:</w:t>
      </w:r>
      <w:r>
        <w:t xml:space="preserve"> Three door cards to walk through.</w:t>
      </w:r>
    </w:p>
    <w:p>
      <w:pPr>
        <w:pStyle w:val="ListBullet"/>
      </w:pPr>
      <w:r>
        <w:rPr>
          <w:b/>
        </w:rPr>
        <w:t>Older/adult:</w:t>
      </w:r>
      <w:r>
        <w:t xml:space="preserve"> Which door was skipped in a sample mistake?</w:t>
      </w:r>
    </w:p>
    <w:p>
      <w:pPr>
        <w:pStyle w:val="Heading3"/>
      </w:pPr>
      <w:r>
        <w:t>2) Map check with three witnesses</w:t>
      </w:r>
    </w:p>
    <w:p>
      <w:pPr>
        <w:pStyle w:val="ListBullet"/>
      </w:pPr>
      <w:r>
        <w:rPr>
          <w:b/>
        </w:rPr>
        <w:t>Say:</w:t>
      </w:r>
      <w:r>
        <w:t xml:space="preserve"> Guru, sādhu, and śāstra function like three witnesses that keep a traveler from following a charming stranger off a cliff.</w:t>
      </w:r>
    </w:p>
    <w:p>
      <w:pPr>
        <w:pStyle w:val="ListBullet"/>
      </w:pPr>
      <w:r>
        <w:rPr>
          <w:b/>
        </w:rPr>
        <w:t>Limit:</w:t>
      </w:r>
      <w:r>
        <w:t xml:space="preserve"> Do not pretend KUTUMBA facilitators are automatically those witnesses.</w:t>
      </w:r>
    </w:p>
    <w:p>
      <w:pPr>
        <w:pStyle w:val="ListBullet"/>
      </w:pPr>
      <w:r>
        <w:rPr>
          <w:b/>
        </w:rPr>
        <w:t>Younger:</w:t>
      </w:r>
      <w:r>
        <w:t xml:space="preserve"> Check the book picture before believing a rumor.</w:t>
      </w:r>
    </w:p>
    <w:p>
      <w:pPr>
        <w:pStyle w:val="ListBullet"/>
      </w:pPr>
      <w:r>
        <w:rPr>
          <w:b/>
        </w:rPr>
        <w:t>Older/adult:</w:t>
      </w:r>
      <w:r>
        <w:t xml:space="preserve"> Write a claim and a verification step.</w:t>
      </w:r>
    </w:p>
    <w:p>
      <w:pPr>
        <w:pStyle w:val="Heading3"/>
      </w:pPr>
      <w:r>
        <w:t>3) School guide ≠ graduation authority</w:t>
      </w:r>
    </w:p>
    <w:p>
      <w:pPr>
        <w:pStyle w:val="ListBullet"/>
      </w:pPr>
      <w:r>
        <w:rPr>
          <w:b/>
        </w:rPr>
        <w:t>Say:</w:t>
      </w:r>
      <w:r>
        <w:t xml:space="preserve"> A helpful class guide can teach diligently without issuing diplomas. KUTUMBA guides learning without claiming dīkṣā authority.</w:t>
      </w:r>
    </w:p>
    <w:p>
      <w:pPr>
        <w:pStyle w:val="ListBullet"/>
      </w:pPr>
      <w:r>
        <w:rPr>
          <w:b/>
        </w:rPr>
        <w:t>Limit:</w:t>
      </w:r>
      <w:r>
        <w:t xml:space="preserve"> Keep tone respectful to real guru-tattva; do not mock aspirants.</w:t>
      </w:r>
    </w:p>
    <w:p>
      <w:pPr>
        <w:pStyle w:val="ListBullet"/>
      </w:pPr>
      <w:r>
        <w:rPr>
          <w:b/>
        </w:rPr>
        <w:t>Younger:</w:t>
      </w:r>
      <w:r>
        <w:t xml:space="preserve"> Teacher helps us learn; big vows are different.</w:t>
      </w:r>
    </w:p>
    <w:p>
      <w:pPr>
        <w:pStyle w:val="ListBullet"/>
      </w:pPr>
      <w:r>
        <w:rPr>
          <w:b/>
        </w:rPr>
        <w:t>Older/adult:</w:t>
      </w:r>
      <w:r>
        <w:t xml:space="preserve"> Boundary sentence drill.</w:t>
      </w:r>
    </w:p>
    <w:p>
      <w:pPr>
        <w:pStyle w:val="Heading2"/>
      </w:pPr>
      <w:r>
        <w:t>Scriptural examples (paraphrase only; no invented dialogue)</w:t>
      </w:r>
    </w:p>
    <w:p>
      <w:pPr>
        <w:pStyle w:val="Heading3"/>
      </w:pPr>
      <w:r>
        <w:t>Example A — Approach and inquire (BG 4.34)</w:t>
      </w:r>
    </w:p>
    <w:p>
      <w:r>
        <w:t xml:space="preserve">The Lord instructs to learn by approaching a seer of truth with humility, inquiry, and service. </w:t>
      </w:r>
      <w:r>
        <w:rPr>
          <w:b/>
        </w:rPr>
        <w:t>Teaching use:</w:t>
      </w:r>
      <w:r>
        <w:t xml:space="preserve"> Primary method of receiving knowledge. </w:t>
      </w:r>
      <w:r>
        <w:rPr>
          <w:b/>
        </w:rPr>
        <w:t>Limitation:</w:t>
      </w:r>
      <w:r>
        <w:t xml:space="preserve"> No claiming room facilitators are tattva-darśī by default.</w:t>
      </w:r>
    </w:p>
    <w:p>
      <w:pPr>
        <w:pStyle w:val="Heading3"/>
      </w:pPr>
      <w:r>
        <w:t>Example B — Learner qualities (BG 13.8–12 selective)</w:t>
      </w:r>
    </w:p>
    <w:p>
      <w:r>
        <w:t xml:space="preserve">Humility and related qualities describe a knowledge-seeking disposition. </w:t>
      </w:r>
      <w:r>
        <w:rPr>
          <w:b/>
        </w:rPr>
        <w:t>Teaching use:</w:t>
      </w:r>
      <w:r>
        <w:t xml:space="preserve"> Character of inquiry without shame weapons. </w:t>
      </w:r>
      <w:r>
        <w:rPr>
          <w:b/>
        </w:rPr>
        <w:t>Limitation:</w:t>
      </w:r>
      <w:r>
        <w:t xml:space="preserve"> Selective paraphrase only.</w:t>
      </w:r>
    </w:p>
    <w:p>
      <w:pPr>
        <w:pStyle w:val="Heading3"/>
      </w:pPr>
      <w:r>
        <w:t>Example C — Verification culture (guru-sādhu-śāstra principle)</w:t>
      </w:r>
    </w:p>
    <w:p>
      <w:r>
        <w:t xml:space="preserve">Gauḍīya teaching culture confirms truth through teacher, saintly association, and scripture rather than lone opinion. </w:t>
      </w:r>
      <w:r>
        <w:rPr>
          <w:b/>
        </w:rPr>
        <w:t>Teaching use:</w:t>
      </w:r>
      <w:r>
        <w:t xml:space="preserve"> Lab verification practice. </w:t>
      </w:r>
      <w:r>
        <w:rPr>
          <w:b/>
        </w:rPr>
        <w:t>Limitation:</w:t>
      </w:r>
      <w:r>
        <w:t xml:space="preserve"> Paraphrase principle; no invented CC quotations beyond listed supports.</w:t>
      </w:r>
    </w:p>
    <w:p>
      <w:pPr>
        <w:pStyle w:val="Heading2"/>
      </w:pPr>
      <w:r>
        <w:t>Historical / devotional examples (traceable, paraphrase)</w:t>
      </w:r>
    </w:p>
    <w:p>
      <w:r>
        <w:rPr>
          <w:b/>
        </w:rPr>
        <w:t>Śrīla Prabhupāda’s emphasis on books and inquiry (classroom paraphrase):</w:t>
      </w:r>
      <w:r>
        <w:t xml:space="preserve"> Honest questions are welcome; answers should be sought in authorized books and realized guidance — not in rumor or personality fashion. </w:t>
      </w:r>
      <w:r>
        <w:rPr>
          <w:b/>
        </w:rPr>
        <w:t>Limitation:</w:t>
      </w:r>
      <w:r>
        <w:t xml:space="preserve"> Point to BG 4.34 and VedaBase; invent no anecdotes about living personalities in the cohort.</w:t>
      </w:r>
    </w:p>
    <w:p>
      <w:pPr>
        <w:pStyle w:val="Heading2"/>
      </w:pPr>
      <w:r>
        <w:t>Three constructed household cases (week-specific)</w:t>
      </w:r>
    </w:p>
    <w:p>
      <w:pPr>
        <w:pStyle w:val="Heading3"/>
      </w:pPr>
      <w:r>
        <w:t>Constructed case 1 — Facilitator as “my guru now”</w:t>
      </w:r>
    </w:p>
    <w:p>
      <w:pPr>
        <w:pStyle w:val="ListBullet"/>
      </w:pPr>
      <w:r>
        <w:rPr>
          <w:b/>
        </w:rPr>
        <w:t>Situation:</w:t>
      </w:r>
      <w:r>
        <w:t xml:space="preserve"> A fictional newcomer tells others the Saturday facilitator has “given initiation vibes” and should control their vows.</w:t>
      </w:r>
    </w:p>
    <w:p>
      <w:pPr>
        <w:pStyle w:val="ListBullet"/>
      </w:pPr>
      <w:r>
        <w:rPr>
          <w:b/>
        </w:rPr>
        <w:t>Tempting mistaken conclusion:</w:t>
      </w:r>
      <w:r>
        <w:t xml:space="preserve"> KUTUMBA teaching role = dīkṣā authority.</w:t>
      </w:r>
    </w:p>
    <w:p>
      <w:pPr>
        <w:pStyle w:val="ListBullet"/>
      </w:pPr>
      <w:r>
        <w:rPr>
          <w:b/>
        </w:rPr>
        <w:t>Relevant principle / source:</w:t>
      </w:r>
      <w:r>
        <w:t xml:space="preserve"> BG 4.34 + explicit program boundary.</w:t>
      </w:r>
    </w:p>
    <w:p>
      <w:pPr>
        <w:pStyle w:val="ListBullet"/>
      </w:pPr>
      <w:r>
        <w:rPr>
          <w:b/>
        </w:rPr>
        <w:t>Compassionate response:</w:t>
      </w:r>
      <w:r>
        <w:t xml:space="preserve"> Thank eagerness; clarify roles; point to śāstra study and proper temple/guru pathways outside KUTUMBA’s claim scope.</w:t>
      </w:r>
    </w:p>
    <w:p>
      <w:pPr>
        <w:pStyle w:val="ListBullet"/>
      </w:pPr>
      <w:r>
        <w:rPr>
          <w:b/>
        </w:rPr>
        <w:t>Family action:</w:t>
      </w:r>
      <w:r>
        <w:t xml:space="preserve"> Write boundary sentence on family card.</w:t>
      </w:r>
    </w:p>
    <w:p>
      <w:pPr>
        <w:pStyle w:val="ListBullet"/>
      </w:pPr>
      <w:r>
        <w:rPr>
          <w:b/>
        </w:rPr>
        <w:t>What not to say:</w:t>
      </w:r>
      <w:r>
        <w:t xml:space="preserve"> Mocking the newcomer. Pretending facilitators initiate.</w:t>
      </w:r>
    </w:p>
    <w:p>
      <w:pPr>
        <w:pStyle w:val="ListBullet"/>
      </w:pPr>
      <w:r>
        <w:rPr>
          <w:b/>
        </w:rPr>
        <w:t>Age adaptation:</w:t>
      </w:r>
      <w:r>
        <w:t xml:space="preserve"> Younger — “helpers teach; big vows are different.” Older — rewrite claim.</w:t>
      </w:r>
    </w:p>
    <w:p>
      <w:pPr>
        <w:pStyle w:val="Heading3"/>
      </w:pPr>
      <w:r>
        <w:t>Constructed case 2 — Viral spiritual rule</w:t>
      </w:r>
    </w:p>
    <w:p>
      <w:pPr>
        <w:pStyle w:val="ListBullet"/>
      </w:pPr>
      <w:r>
        <w:rPr>
          <w:b/>
        </w:rPr>
        <w:t>Situation:</w:t>
      </w:r>
      <w:r>
        <w:t xml:space="preserve"> A parent forwards a dramatic online rule with no śāstra citation and demands family compliance tonight.</w:t>
      </w:r>
    </w:p>
    <w:p>
      <w:pPr>
        <w:pStyle w:val="ListBullet"/>
      </w:pPr>
      <w:r>
        <w:rPr>
          <w:b/>
        </w:rPr>
        <w:t>Tempting mistaken conclusion:</w:t>
      </w:r>
      <w:r>
        <w:t xml:space="preserve"> Gullibility = faith.</w:t>
      </w:r>
    </w:p>
    <w:p>
      <w:pPr>
        <w:pStyle w:val="ListBullet"/>
      </w:pPr>
      <w:r>
        <w:rPr>
          <w:b/>
        </w:rPr>
        <w:t>Relevant principle / source:</w:t>
      </w:r>
      <w:r>
        <w:t xml:space="preserve"> Ask, serve, verify; locate Prabhupāda source.</w:t>
      </w:r>
    </w:p>
    <w:p>
      <w:pPr>
        <w:pStyle w:val="ListBullet"/>
      </w:pPr>
      <w:r>
        <w:rPr>
          <w:b/>
        </w:rPr>
        <w:t>Compassionate response:</w:t>
      </w:r>
      <w:r>
        <w:t xml:space="preserve"> Pause; form a question; search VedaBase path; defer fear tactics.</w:t>
      </w:r>
    </w:p>
    <w:p>
      <w:pPr>
        <w:pStyle w:val="ListBullet"/>
      </w:pPr>
      <w:r>
        <w:rPr>
          <w:b/>
        </w:rPr>
        <w:t>Family action:</w:t>
      </w:r>
      <w:r>
        <w:t xml:space="preserve"> Home minimum: question + one source URL/ref.</w:t>
      </w:r>
    </w:p>
    <w:p>
      <w:pPr>
        <w:pStyle w:val="ListBullet"/>
      </w:pPr>
      <w:r>
        <w:rPr>
          <w:b/>
        </w:rPr>
        <w:t>What not to say:</w:t>
      </w:r>
      <w:r>
        <w:t xml:space="preserve"> Public shaming for having shared the clip.</w:t>
      </w:r>
    </w:p>
    <w:p>
      <w:pPr>
        <w:pStyle w:val="ListBullet"/>
      </w:pPr>
      <w:r>
        <w:rPr>
          <w:b/>
        </w:rPr>
        <w:t>Age adaptation:</w:t>
      </w:r>
      <w:r>
        <w:t xml:space="preserve"> Younger — check the book picture. Older — verification worksheet.</w:t>
      </w:r>
    </w:p>
    <w:p>
      <w:pPr>
        <w:pStyle w:val="Heading3"/>
      </w:pPr>
      <w:r>
        <w:t>Constructed case 3 — Personality cult around a charming speaker</w:t>
      </w:r>
    </w:p>
    <w:p>
      <w:pPr>
        <w:pStyle w:val="ListBullet"/>
      </w:pPr>
      <w:r>
        <w:rPr>
          <w:b/>
        </w:rPr>
        <w:t>Situation:</w:t>
      </w:r>
      <w:r>
        <w:t xml:space="preserve"> A teen treats a charismatic speaker as beyond question and insults anyone who asks for a verse.</w:t>
      </w:r>
    </w:p>
    <w:p>
      <w:pPr>
        <w:pStyle w:val="ListBullet"/>
      </w:pPr>
      <w:r>
        <w:rPr>
          <w:b/>
        </w:rPr>
        <w:t>Tempting mistaken conclusion:</w:t>
      </w:r>
      <w:r>
        <w:t xml:space="preserve"> Charisma replaces śāstra.</w:t>
      </w:r>
    </w:p>
    <w:p>
      <w:pPr>
        <w:pStyle w:val="ListBullet"/>
      </w:pPr>
      <w:r>
        <w:rPr>
          <w:b/>
        </w:rPr>
        <w:t>Relevant principle / source:</w:t>
      </w:r>
      <w:r>
        <w:t xml:space="preserve"> BG 4.34 inquiry; verification culture.</w:t>
      </w:r>
    </w:p>
    <w:p>
      <w:pPr>
        <w:pStyle w:val="ListBullet"/>
      </w:pPr>
      <w:r>
        <w:rPr>
          <w:b/>
        </w:rPr>
        <w:t>Compassionate response:</w:t>
      </w:r>
      <w:r>
        <w:t xml:space="preserve"> Affirm respect; restore permission to ask; require a source step.</w:t>
      </w:r>
    </w:p>
    <w:p>
      <w:pPr>
        <w:pStyle w:val="ListBullet"/>
      </w:pPr>
      <w:r>
        <w:rPr>
          <w:b/>
        </w:rPr>
        <w:t>Family action:</w:t>
      </w:r>
      <w:r>
        <w:t xml:space="preserve"> Practice one sincere question without snark.</w:t>
      </w:r>
    </w:p>
    <w:p>
      <w:pPr>
        <w:pStyle w:val="ListBullet"/>
      </w:pPr>
      <w:r>
        <w:rPr>
          <w:b/>
        </w:rPr>
        <w:t>What not to say:</w:t>
      </w:r>
      <w:r>
        <w:t xml:space="preserve"> Destroying respect for all teachers. Ranking devotees.</w:t>
      </w:r>
    </w:p>
    <w:p>
      <w:pPr>
        <w:pStyle w:val="ListBullet"/>
      </w:pPr>
      <w:r>
        <w:rPr>
          <w:b/>
        </w:rPr>
        <w:t>Age adaptation:</w:t>
      </w:r>
      <w:r>
        <w:t xml:space="preserve"> Younger — kind ask practice. Older — cult vs inquire sort.</w:t>
      </w:r>
    </w:p>
    <w:p>
      <w:pPr>
        <w:pStyle w:val="Heading2"/>
      </w:pPr>
      <w:r>
        <w:t>Discovery questions</w:t>
      </w:r>
    </w:p>
    <w:p>
      <w:pPr>
        <w:ind w:left="288"/>
      </w:pPr>
      <w:r>
        <w:t>1. What three methods does BG 4.34 name?</w:t>
      </w:r>
    </w:p>
    <w:p>
      <w:pPr>
        <w:ind w:left="288"/>
      </w:pPr>
      <w:r>
        <w:t>2. What is one question you are honestly curious about?</w:t>
      </w:r>
    </w:p>
    <w:p>
      <w:pPr>
        <w:ind w:left="288"/>
      </w:pPr>
      <w:r>
        <w:t>3. What can KUTUMBA not claim?</w:t>
      </w:r>
    </w:p>
    <w:p>
      <w:pPr>
        <w:pStyle w:val="Heading2"/>
      </w:pPr>
      <w:r>
        <w:t>Understanding questions</w:t>
      </w:r>
    </w:p>
    <w:p>
      <w:pPr>
        <w:ind w:left="288"/>
      </w:pPr>
      <w:r>
        <w:t>1. Week conclusion in one sentence.</w:t>
      </w:r>
    </w:p>
    <w:p>
      <w:pPr>
        <w:ind w:left="288"/>
      </w:pPr>
      <w:r>
        <w:t>2. Primary verse + teaching meaning label.</w:t>
      </w:r>
    </w:p>
    <w:p>
      <w:pPr>
        <w:ind w:left="288"/>
      </w:pPr>
      <w:r>
        <w:t>3. Two blocked misconceptions.</w:t>
      </w:r>
    </w:p>
    <w:p>
      <w:pPr>
        <w:pStyle w:val="Heading2"/>
      </w:pPr>
      <w:r>
        <w:t>Application questions</w:t>
      </w:r>
    </w:p>
    <w:p>
      <w:pPr>
        <w:ind w:left="288"/>
      </w:pPr>
      <w:r>
        <w:t>1. Write your sincere question.</w:t>
      </w:r>
    </w:p>
    <w:p>
      <w:pPr>
        <w:ind w:left="288"/>
      </w:pPr>
      <w:r>
        <w:t>2. Where will you look first (book/VedaBase)?</w:t>
      </w:r>
    </w:p>
    <w:p>
      <w:pPr>
        <w:ind w:left="288"/>
      </w:pPr>
      <w:r>
        <w:t>3. Minimum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Is the facilitator my initiating guru?</w:t>
            </w:r>
          </w:p>
        </w:tc>
        <w:tc>
          <w:tcPr>
            <w:tcW w:type="dxa" w:w="4968"/>
            <w:tcMar>
              <w:top w:w="100" w:type="dxa"/>
              <w:start w:w="120" w:type="dxa"/>
              <w:bottom w:w="100" w:type="dxa"/>
              <w:end w:w="120" w:type="dxa"/>
            </w:tcMar>
            <w:vAlign w:val="top"/>
          </w:tcPr>
          <w:p>
            <w:r>
              <w:t>No. KUTUMBA does not confer initiation authority.</w:t>
            </w:r>
          </w:p>
        </w:tc>
      </w:tr>
      <w:tr>
        <w:tc>
          <w:tcPr>
            <w:tcW w:type="dxa" w:w="4968"/>
            <w:tcMar>
              <w:top w:w="100" w:type="dxa"/>
              <w:start w:w="120" w:type="dxa"/>
              <w:bottom w:w="100" w:type="dxa"/>
              <w:end w:w="120" w:type="dxa"/>
            </w:tcMar>
            <w:shd w:fill="FFF8E8"/>
            <w:vAlign w:val="top"/>
          </w:tcPr>
          <w:p>
            <w:r>
              <w:t>Is asking questions offensive?</w:t>
            </w:r>
          </w:p>
        </w:tc>
        <w:tc>
          <w:tcPr>
            <w:tcW w:type="dxa" w:w="4968"/>
            <w:tcMar>
              <w:top w:w="100" w:type="dxa"/>
              <w:start w:w="120" w:type="dxa"/>
              <w:bottom w:w="100" w:type="dxa"/>
              <w:end w:w="120" w:type="dxa"/>
            </w:tcMar>
            <w:shd w:fill="FFF8E8"/>
            <w:vAlign w:val="top"/>
          </w:tcPr>
          <w:p>
            <w:r>
              <w:t>BG 4.34 includes sincere inquiry; ask with humility, not snark.</w:t>
            </w:r>
          </w:p>
        </w:tc>
      </w:tr>
      <w:tr>
        <w:tc>
          <w:tcPr>
            <w:tcW w:type="dxa" w:w="4968"/>
            <w:tcMar>
              <w:top w:w="100" w:type="dxa"/>
              <w:start w:w="120" w:type="dxa"/>
              <w:bottom w:w="100" w:type="dxa"/>
              <w:end w:w="120" w:type="dxa"/>
            </w:tcMar>
            <w:vAlign w:val="top"/>
          </w:tcPr>
          <w:p>
            <w:r>
              <w:t>What if sources seem hard to find?</w:t>
            </w:r>
          </w:p>
        </w:tc>
        <w:tc>
          <w:tcPr>
            <w:tcW w:type="dxa" w:w="4968"/>
            <w:tcMar>
              <w:top w:w="100" w:type="dxa"/>
              <w:start w:w="120" w:type="dxa"/>
              <w:bottom w:w="100" w:type="dxa"/>
              <w:end w:w="120" w:type="dxa"/>
            </w:tcMar>
            <w:vAlign w:val="top"/>
          </w:tcPr>
          <w:p>
            <w:r>
              <w:t>Start with one primary book URL; ask a knowledgeable devotee to help locate — still verify.</w:t>
            </w:r>
          </w:p>
        </w:tc>
      </w:tr>
      <w:tr>
        <w:tc>
          <w:tcPr>
            <w:tcW w:type="dxa" w:w="4968"/>
            <w:tcMar>
              <w:top w:w="100" w:type="dxa"/>
              <w:start w:w="120" w:type="dxa"/>
              <w:bottom w:w="100" w:type="dxa"/>
              <w:end w:w="120" w:type="dxa"/>
            </w:tcMar>
            <w:shd w:fill="FFF8E8"/>
            <w:vAlign w:val="top"/>
          </w:tcPr>
          <w:p>
            <w:r>
              <w:t>Should children choose a guru tonight?</w:t>
            </w:r>
          </w:p>
        </w:tc>
        <w:tc>
          <w:tcPr>
            <w:tcW w:type="dxa" w:w="4968"/>
            <w:tcMar>
              <w:top w:w="100" w:type="dxa"/>
              <w:start w:w="120" w:type="dxa"/>
              <w:bottom w:w="100" w:type="dxa"/>
              <w:end w:w="120" w:type="dxa"/>
            </w:tcMar>
            <w:shd w:fill="FFF8E8"/>
            <w:vAlign w:val="top"/>
          </w:tcPr>
          <w:p>
            <w:r>
              <w:t>No pressure. Teach method and boundaries only.</w:t>
            </w:r>
          </w:p>
        </w:tc>
      </w:tr>
      <w:tr>
        <w:tc>
          <w:tcPr>
            <w:tcW w:type="dxa" w:w="4968"/>
            <w:tcMar>
              <w:top w:w="100" w:type="dxa"/>
              <w:start w:w="120" w:type="dxa"/>
              <w:bottom w:w="100" w:type="dxa"/>
              <w:end w:w="120" w:type="dxa"/>
            </w:tcMar>
            <w:vAlign w:val="top"/>
          </w:tcPr>
          <w:p>
            <w:r>
              <w:t>Is doubting a personality cult the same as atheism?</w:t>
            </w:r>
          </w:p>
        </w:tc>
        <w:tc>
          <w:tcPr>
            <w:tcW w:type="dxa" w:w="4968"/>
            <w:tcMar>
              <w:top w:w="100" w:type="dxa"/>
              <w:start w:w="120" w:type="dxa"/>
              <w:bottom w:w="100" w:type="dxa"/>
              <w:end w:w="120" w:type="dxa"/>
            </w:tcMar>
            <w:vAlign w:val="top"/>
          </w:tcPr>
          <w:p>
            <w:r>
              <w:t>No. Verification is part of receiving knowledge safely.</w:t>
            </w:r>
          </w:p>
        </w:tc>
      </w:tr>
      <w:tr>
        <w:tc>
          <w:tcPr>
            <w:tcW w:type="dxa" w:w="4968"/>
            <w:tcMar>
              <w:top w:w="100" w:type="dxa"/>
              <w:start w:w="120" w:type="dxa"/>
              <w:bottom w:w="100" w:type="dxa"/>
              <w:end w:w="120" w:type="dxa"/>
            </w:tcMar>
            <w:shd w:fill="FFF8E8"/>
            <w:vAlign w:val="top"/>
          </w:tcPr>
          <w:p>
            <w:r>
              <w:t>Can KUTUMBA certify temple approval?</w:t>
            </w:r>
          </w:p>
        </w:tc>
        <w:tc>
          <w:tcPr>
            <w:tcW w:type="dxa" w:w="4968"/>
            <w:tcMar>
              <w:top w:w="100" w:type="dxa"/>
              <w:start w:w="120" w:type="dxa"/>
              <w:bottom w:w="100" w:type="dxa"/>
              <w:end w:w="120" w:type="dxa"/>
            </w:tcMar>
            <w:shd w:fill="FFF8E8"/>
            <w:vAlign w:val="top"/>
          </w:tcPr>
          <w:p>
            <w:r>
              <w:t>No. Materials remain EXTERNAL_OPEN; no false approvals.</w:t>
            </w:r>
          </w:p>
        </w:tc>
      </w:tr>
    </w:tbl>
    <w:p>
      <w:pPr>
        <w:spacing w:after="40"/>
      </w:pPr>
    </w:p>
    <w:p>
      <w:pPr>
        <w:pStyle w:val="Heading2"/>
      </w:pPr>
      <w:r>
        <w:t>Common misconceptions</w:t>
      </w:r>
    </w:p>
    <w:p>
      <w:pPr>
        <w:pStyle w:val="ListBullet"/>
      </w:pPr>
      <w:r>
        <w:t>Personality cult around speakers/facilitators.</w:t>
      </w:r>
    </w:p>
    <w:p>
      <w:pPr>
        <w:pStyle w:val="ListBullet"/>
      </w:pPr>
      <w:r>
        <w:t>Gullibility as faith.</w:t>
      </w:r>
    </w:p>
    <w:p>
      <w:pPr>
        <w:pStyle w:val="ListBullet"/>
      </w:pPr>
      <w:r>
        <w:t>KUTUMBA claims initiation authority.</w:t>
      </w:r>
    </w:p>
    <w:p>
      <w:pPr>
        <w:pStyle w:val="ListBullet"/>
      </w:pPr>
      <w:r>
        <w:t>Cynical refusal to inquire or serve.</w:t>
      </w:r>
    </w:p>
    <w:p>
      <w:pPr>
        <w:pStyle w:val="ListBullet"/>
      </w:pPr>
      <w:r>
        <w:t>Fear-based viral rules without sources.</w:t>
      </w:r>
    </w:p>
    <w:p>
      <w:pPr>
        <w:pStyle w:val="Heading2"/>
      </w:pPr>
      <w:r>
        <w:t>What not to speculate about</w:t>
      </w:r>
    </w:p>
    <w:p>
      <w:pPr>
        <w:pStyle w:val="ListBullet"/>
      </w:pPr>
      <w:r>
        <w:t>Declaring who is or is not a pure devotee in the room.</w:t>
      </w:r>
    </w:p>
    <w:p>
      <w:pPr>
        <w:pStyle w:val="ListBullet"/>
      </w:pPr>
      <w:r>
        <w:t>Invented guru dialogues.</w:t>
      </w:r>
    </w:p>
    <w:p>
      <w:pPr>
        <w:pStyle w:val="ListBullet"/>
      </w:pPr>
      <w:r>
        <w:t>Guarantees of realization via KUTUMBA attendance.</w:t>
      </w:r>
    </w:p>
    <w:p>
      <w:pPr>
        <w:pStyle w:val="ListBullet"/>
      </w:pPr>
      <w:r>
        <w:t>Science proving tattva-darśana.</w:t>
      </w:r>
    </w:p>
    <w:p>
      <w:pPr>
        <w:pStyle w:val="ListBullet"/>
      </w:pPr>
      <w:r>
        <w:t>Recruiting for initiation inside class.</w:t>
      </w:r>
    </w:p>
    <w:p>
      <w:pPr>
        <w:pStyle w:val="Heading2"/>
      </w:pPr>
      <w:r>
        <w:t>Do not claim</w:t>
      </w:r>
    </w:p>
    <w:p>
      <w:pPr>
        <w:pStyle w:val="ListBullet"/>
      </w:pPr>
      <w:r>
        <w:t>Human/temple/publication approval.</w:t>
      </w:r>
    </w:p>
    <w:p>
      <w:pPr>
        <w:pStyle w:val="ListBullet"/>
      </w:pPr>
      <w:r>
        <w:t>BBT ownership of KUTUMBA meanings.</w:t>
      </w:r>
    </w:p>
    <w:p>
      <w:pPr>
        <w:pStyle w:val="ListBullet"/>
      </w:pPr>
      <w:r>
        <w:t>KUTUMBA dīkṣā authority.</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Source Verification and Question Practice together. Parents stay onsite.</w:t>
      </w:r>
    </w:p>
    <w:p>
      <w:pPr>
        <w:pStyle w:val="Heading2"/>
      </w:pPr>
      <w:r>
        <w:t>Family reunification synthesis (3:10)</w:t>
      </w:r>
    </w:p>
    <w:p>
      <w:pPr>
        <w:pStyle w:val="Quote"/>
      </w:pPr>
      <w:r>
        <w:t>Our sincere question is _________, and one Prabhupāda source we will open is _________. We remember: Ask, serve, verify.</w:t>
      </w:r>
    </w:p>
    <w:p>
      <w:pPr>
        <w:pStyle w:val="Heading2"/>
      </w:pPr>
      <w:r>
        <w:t>Bhakti laboratory — Source Verification and Question Practice</w:t>
      </w:r>
    </w:p>
    <w:p>
      <w:pPr>
        <w:ind w:left="288"/>
      </w:pPr>
      <w:r>
        <w:t xml:space="preserve">1. </w:t>
      </w:r>
      <w:r>
        <w:rPr>
          <w:b/>
        </w:rPr>
        <w:t>Write one sincere question</w:t>
      </w:r>
      <w:r>
        <w:t xml:space="preserve"> (private; no forced sharing of deep wounds).</w:t>
      </w:r>
    </w:p>
    <w:p>
      <w:pPr>
        <w:ind w:left="288"/>
      </w:pPr>
      <w:r>
        <w:t xml:space="preserve">2. </w:t>
      </w:r>
      <w:r>
        <w:rPr>
          <w:b/>
        </w:rPr>
        <w:t>Verify path</w:t>
      </w:r>
      <w:r>
        <w:t xml:space="preserve"> — identify a likely book (BG/SB/CC) and practice finding a VedaBase-style reference.</w:t>
      </w:r>
    </w:p>
    <w:p>
      <w:pPr>
        <w:ind w:left="288"/>
      </w:pPr>
      <w:r>
        <w:t xml:space="preserve">3. </w:t>
      </w:r>
      <w:r>
        <w:rPr>
          <w:b/>
        </w:rPr>
        <w:t>Three-door check</w:t>
      </w:r>
      <w:r>
        <w:t xml:space="preserve"> — humility cue, inquiry cue, service cue for the week.</w:t>
      </w:r>
    </w:p>
    <w:p>
      <w:pPr>
        <w:ind w:left="288"/>
      </w:pPr>
      <w:r>
        <w:t xml:space="preserve">4. </w:t>
      </w:r>
      <w:r>
        <w:rPr>
          <w:b/>
        </w:rPr>
        <w:t>Boundary chorus</w:t>
      </w:r>
      <w:r>
        <w:t xml:space="preserve"> — “KUTUMBA teaches; KUTUMBA does not initiate.”</w:t>
      </w:r>
    </w:p>
    <w:p>
      <w:r>
        <w:t>No ranking of “best questions.”</w:t>
      </w:r>
    </w:p>
    <w:p>
      <w:pPr>
        <w:pStyle w:val="Heading2"/>
      </w:pPr>
      <w:r>
        <w:t>Project contribution</w:t>
      </w:r>
    </w:p>
    <w:p>
      <w:r>
        <w:t xml:space="preserve">See </w:t>
      </w:r>
      <w:r>
        <w:rPr>
          <w:rFonts w:ascii="Consolas" w:hAnsi="Consolas"/>
          <w:color w:val="7A263A"/>
          <w:sz w:val="18"/>
        </w:rPr>
        <w:t>project/CYCLE-CONTRIBUTION.md</w:t>
      </w:r>
      <w:r>
        <w:t>. Artifact: question + Prabhupāda source locator card.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Write one sincere spiritual question and locate one relevant Śrīla Prabhupāda source.</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Question + source + share one sentence with family (optional).</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Compare one online claim with a located verse/purport paraphrase carefully.</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verification reduce fear or gullibility?</w:t>
            </w:r>
          </w:p>
        </w:tc>
      </w:tr>
    </w:tbl>
    <w:p>
      <w:pPr>
        <w:spacing w:after="40"/>
      </w:pPr>
    </w:p>
    <w:p>
      <w:pPr>
        <w:pStyle w:val="Heading2"/>
      </w:pPr>
      <w:r>
        <w:t>Next-week preview</w:t>
      </w:r>
    </w:p>
    <w:p>
      <w:r>
        <w:rPr>
          <w:b/>
        </w:rPr>
        <w:t>C3-W4 — Śrī Caitanya Mahāprabhu and the Holy Name</w:t>
      </w:r>
      <w:r>
        <w:t xml:space="preserve"> (CC Antya 20.12 — śrī-kṛṣṇa-saṅkīrtanam). Title only.</w:t>
      </w:r>
    </w:p>
    <w:p>
      <w:pPr>
        <w:pStyle w:val="Heading2"/>
      </w:pPr>
      <w:r>
        <w:t>Parent-track facilitation notes (2:30–3:10)</w:t>
      </w:r>
    </w:p>
    <w:p>
      <w:pPr>
        <w:ind w:left="288"/>
      </w:pPr>
      <w:r>
        <w:t>1. Practice boundary sentence about initiation.</w:t>
      </w:r>
    </w:p>
    <w:p>
      <w:pPr>
        <w:ind w:left="288"/>
      </w:pPr>
      <w:r>
        <w:t>2. Reread BG 4.34 teaching meaning.</w:t>
      </w:r>
    </w:p>
    <w:p>
      <w:pPr>
        <w:ind w:left="288"/>
      </w:pPr>
      <w:r>
        <w:t>3. Help child form a kind question.</w:t>
      </w:r>
    </w:p>
    <w:p>
      <w:pPr>
        <w:ind w:left="288"/>
      </w:pPr>
      <w:r>
        <w:t>4. Locate one VedaBase URL together.</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three doors, kind ask practice, book-check game. Memory phrase: </w:t>
      </w:r>
      <w:r>
        <w:rPr>
          <w:b/>
        </w:rPr>
        <w:t>Ask, serve, verify.</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verification worksheet, boundary drill.</w:t>
      </w:r>
    </w:p>
    <w:p>
      <w:pPr>
        <w:pStyle w:val="Heading2"/>
      </w:pPr>
      <w:r>
        <w:t>Materials checklist</w:t>
      </w:r>
    </w:p>
    <w:p>
      <w:pPr>
        <w:pStyle w:val="ListBullet"/>
      </w:pPr>
      <w:r>
        <w:t>BG 4.34 verse card</w:t>
      </w:r>
    </w:p>
    <w:p>
      <w:pPr>
        <w:pStyle w:val="ListBullet"/>
      </w:pPr>
      <w:r>
        <w:t>Ask/Serve/Verify door cards</w:t>
      </w:r>
    </w:p>
    <w:p>
      <w:pPr>
        <w:pStyle w:val="ListBullet"/>
      </w:pPr>
      <w:r>
        <w:t>Question slips</w:t>
      </w:r>
    </w:p>
    <w:p>
      <w:pPr>
        <w:pStyle w:val="ListBullet"/>
      </w:pPr>
      <w:r>
        <w:t>VedaBase path reminder slips</w:t>
      </w:r>
    </w:p>
    <w:p>
      <w:pPr>
        <w:pStyle w:val="ListBullet"/>
      </w:pPr>
      <w:r>
        <w:t>Older worksheets; pencils</w:t>
      </w:r>
    </w:p>
    <w:p>
      <w:pPr>
        <w:pStyle w:val="ListBullet"/>
      </w:pPr>
      <w:r>
        <w:t>Boundary poster</w:t>
      </w:r>
    </w:p>
    <w:p>
      <w:pPr>
        <w:pStyle w:val="ListBullet"/>
      </w:pPr>
      <w:r>
        <w:t>Snack + water</w:t>
      </w:r>
    </w:p>
    <w:p>
      <w:pPr>
        <w:pStyle w:val="ListBullet"/>
      </w:pPr>
      <w:r>
        <w:t>Privacy slip</w:t>
      </w:r>
    </w:p>
    <w:p>
      <w:pPr>
        <w:pStyle w:val="Heading2"/>
      </w:pPr>
      <w:r>
        <w:t>Closing script (3:55)</w:t>
      </w:r>
    </w:p>
    <w:p>
      <w:pPr>
        <w:pStyle w:val="Quote"/>
      </w:pPr>
      <w:r>
        <w:t>Thank you. Ask, serve, verify. KUTUMBA teaches; KUTUMBA does not initiate. Next: C3-W4 — śrī-kṛṣṇa-saṅkīrtanam. Go gently.</w:t>
      </w:r>
    </w:p>
    <w:p>
      <w:pPr>
        <w:pStyle w:val="Heading2"/>
      </w:pPr>
      <w:r>
        <w:t>Facilitator self-check (night after)</w:t>
      </w:r>
    </w:p>
    <w:p>
      <w:pPr>
        <w:pStyle w:val="ListBullet"/>
      </w:pPr>
      <w:r>
        <w:t>Did I teach BG 4.34 methods clearly?</w:t>
      </w:r>
    </w:p>
    <w:p>
      <w:pPr>
        <w:pStyle w:val="ListBullet"/>
      </w:pPr>
      <w:r>
        <w:t>Did I state non-initiation boundary?</w:t>
      </w:r>
    </w:p>
    <w:p>
      <w:pPr>
        <w:pStyle w:val="ListBullet"/>
      </w:pPr>
      <w:r>
        <w:t>Did I block cult and gullibility?</w:t>
      </w:r>
    </w:p>
    <w:p>
      <w:pPr>
        <w:pStyle w:val="ListBullet"/>
      </w:pPr>
      <w:r>
        <w:t>Snack/water; parents onsite?</w:t>
      </w:r>
    </w:p>
    <w:p>
      <w:pPr>
        <w:pStyle w:val="ListBullet"/>
      </w:pPr>
      <w:r>
        <w:t>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(Y01-ASK-CHECK-CARDS, Y02-HUMBLE-HELP-MATCHING, Y03-THREE-FRIENDS-CRAFT, Y04-I-WILL-VERIFY-CARDS, Y05-MEMORY-PHRASE-MAT) Older printables: </w:t>
      </w:r>
      <w:r>
        <w:rPr>
          <w:rFonts w:ascii="Consolas" w:hAnsi="Consolas"/>
          <w:color w:val="7A263A"/>
          <w:sz w:val="18"/>
        </w:rPr>
        <w:t>activities/v13-older/</w:t>
      </w:r>
      <w:r>
        <w:t xml:space="preserve"> (O01-BG-4-34-OBSERVATION, O02-GURU-SADHU-SASTRA-CHECK, O03-SAFE-VS-UNSAFE-SORT, O04-VERIFY-PRACTICE-SCENARIOS, O05-RECEIVING-KNOWLEDGE-DIAGRAM, O06-EXIT-TICKET) Parent printables: </w:t>
      </w:r>
      <w:r>
        <w:rPr>
          <w:rFonts w:ascii="Consolas" w:hAnsi="Consolas"/>
          <w:color w:val="7A263A"/>
          <w:sz w:val="18"/>
        </w:rPr>
        <w:t>activities/v13-parent/</w:t>
      </w:r>
      <w:r>
        <w:t xml:space="preserve"> (P01-PRIVATE-REFLECTION, P02-VERIFY-PRACTICE-CARD-SORT,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Ask, serve, verify. </w:t>
      </w:r>
      <w:r>
        <w:rPr>
          <w:b/>
        </w:rPr>
        <w:t>Misconception to block:</w:t>
      </w:r>
      <w:r>
        <w:t xml:space="preserve"> Personality-cult framing; KUTUMBA claims of initiating authority; “I feel it so it is true.” </w:t>
      </w:r>
      <w:r>
        <w:rPr>
          <w:b/>
        </w:rPr>
        <w:t>Care boundary:</w:t>
      </w:r>
      <w:r>
        <w:t xml:space="preserve"> Age-appropriate authority boundaries; no personality cult; “I don’t know; I will verify.”</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C3-W3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