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C3-W6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C3-W6 • Bhakti Mela: Kīrtana, Drama and Family Presentation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planning date 2027-02-13.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Cycle 3 review (ŚB 7.5.23–24 center)</w:t>
      </w:r>
    </w:p>
    <w:p>
      <w:r>
        <w:t>Source URL: https://vedabase.io/en/library/sb/7/5/23-24/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Week:</w:t>
      </w:r>
      <w:r>
        <w:t xml:space="preserve"> Bhakti Mela: Kīrtana, Drama and Family Presentation </w:t>
      </w:r>
      <w:r>
        <w:rPr>
          <w:b/>
        </w:rPr>
        <w:t>Primary:</w:t>
      </w:r>
      <w:r>
        <w:t xml:space="preserve"> Cycle 3 review (ŚB 7.5.23–24 center) — https://vedabase.io/en/library/sb/7/5/23-24/ </w:t>
      </w:r>
      <w:r>
        <w:rPr>
          <w:b/>
        </w:rPr>
        <w:t>Memory line:</w:t>
      </w:r>
      <w:r>
        <w:t xml:space="preserve"> Offer it to Viṣṇu.</w:t>
      </w:r>
    </w:p>
    <w:p>
      <w:pPr>
        <w:pStyle w:val="Heading2"/>
      </w:pPr>
      <w:r>
        <w:t>Minimum (before next Saturday)</w:t>
      </w:r>
    </w:p>
    <w:p>
      <w:r>
        <w:t>Memory line once + one gratitude sentence for cycle 3.</w:t>
      </w:r>
    </w:p>
    <w:p>
      <w:r>
        <w:t>Five minutes counts. No ranking. No photo proof required.</w:t>
      </w:r>
    </w:p>
    <w:p>
      <w:pPr>
        <w:pStyle w:val="Heading2"/>
      </w:pPr>
      <w:r>
        <w:t>Ideal (5–15 minutes)</w:t>
      </w:r>
    </w:p>
    <w:p>
      <w:pPr>
        <w:ind w:left="288"/>
      </w:pPr>
      <w:r>
        <w:t>1. Say the memory line once together.</w:t>
      </w:r>
    </w:p>
    <w:p>
      <w:pPr>
        <w:ind w:left="288"/>
      </w:pPr>
      <w:r>
        <w:t>2. Paraphrase the primary in one family sentence.</w:t>
      </w:r>
    </w:p>
    <w:p>
      <w:pPr>
        <w:ind w:left="288"/>
      </w:pPr>
      <w:r>
        <w:t>3. Do one related gratitude/service/attention act tied to this week’s conclusion: Review BG 5.29 · 7.7 · 4.34 · CC Antya 20.12 · ŚB 7.5.23–24 through kīrtana, drama, and presentation — no new doctrine.</w:t>
      </w:r>
    </w:p>
    <w:p>
      <w:pPr>
        <w:pStyle w:val="Heading2"/>
      </w:pPr>
      <w:r>
        <w:t>Optional conversation cue</w:t>
      </w:r>
    </w:p>
    <w:p>
      <w:r>
        <w:t>Essential question: Can our family offer Cycle 3 learning to Viṣṇu with joy — without ranking?</w:t>
      </w:r>
    </w:p>
    <w:p>
      <w:pPr>
        <w:pStyle w:val="Heading2"/>
      </w:pPr>
      <w:r>
        <w:t>Do not</w:t>
      </w:r>
    </w:p>
    <w:p>
      <w:pPr>
        <w:pStyle w:val="ListBullet"/>
      </w:pPr>
      <w:r>
        <w:t>Rank families or children</w:t>
      </w:r>
    </w:p>
    <w:p>
      <w:pPr>
        <w:pStyle w:val="ListBullet"/>
      </w:pPr>
      <w:r>
        <w:t>Diagnose others’ karma/modes/destinations</w:t>
      </w:r>
    </w:p>
    <w:p>
      <w:pPr>
        <w:pStyle w:val="ListBullet"/>
      </w:pPr>
      <w:r>
        <w:t>Invent doctrine beyond this week’s sources</w:t>
      </w:r>
    </w:p>
    <w:p>
      <w:r>
        <w:rPr>
          <w:b/>
        </w:rPr>
        <w:t>Next week (name only):</w:t>
      </w:r>
      <w:r>
        <w:t xml:space="preserve"> C3 Utsava — Nityānanda Trayodaśī Family Utsava (local tithi EXTERNAL_OPEN)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C3-W6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