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8E8"/>
  <w:body>
    <w:p>
      <w:pPr>
        <w:spacing w:before="936"/>
        <w:jc w:val="center"/>
      </w:pPr>
      <w:r>
        <w:rPr>
          <w:rFonts w:ascii="Segoe UI" w:hAnsi="Segoe UI" w:eastAsia="Segoe UI" w:cs="Segoe UI"/>
          <w:b/>
          <w:color w:val="E59B24"/>
          <w:sz w:val="36"/>
        </w:rPr>
        <w:t>KUTUMBA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</w:tblGrid>
      <w:tr>
        <w:tc>
          <w:tcPr>
            <w:tcW w:type="dxa" w:w="9936"/>
            <w:shd w:fill="5B1933"/>
          </w:tcPr>
          <w:p>
            <w:r/>
          </w:p>
        </w:tc>
      </w:tr>
    </w:tbl>
    <w:p>
      <w:pPr>
        <w:pStyle w:val="Title"/>
        <w:spacing w:before="792"/>
        <w:jc w:val="center"/>
      </w:pPr>
      <w:r>
        <w:t>Family Orientation and Covenant</w:t>
      </w:r>
    </w:p>
    <w:p>
      <w:pPr>
        <w:pStyle w:val="Subtitle"/>
        <w:jc w:val="center"/>
      </w:pPr>
      <w:r>
        <w:t>Welcome, commitments, acknowledgement, and house rules</w:t>
      </w:r>
    </w:p>
    <w:p>
      <w:pPr>
        <w:spacing w:before="360"/>
        <w:jc w:val="center"/>
      </w:pPr>
      <w:r>
        <w:rPr>
          <w:rFonts w:ascii="Cambria" w:hAnsi="Cambria" w:eastAsia="Cambria" w:cs="Cambria"/>
          <w:b/>
          <w:color w:val="7A263A"/>
          <w:sz w:val="24"/>
        </w:rPr>
        <w:t>C1-W1 • What Is KUTUMBA, and Why Are We Here?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E3CA91"/>
          <w:left w:val="single" w:sz="5" w:color="E3CA91"/>
          <w:bottom w:val="single" w:sz="5" w:color="E3CA91"/>
          <w:right w:val="single" w:sz="5" w:color="E3CA91"/>
          <w:insideH w:val="single" w:sz="5" w:color="E3CA91"/>
          <w:insideV w:val="single" w:sz="5" w:color="E3CA91"/>
        </w:tblBorders>
      </w:tblPr>
      <w:tblGrid>
        <w:gridCol w:w="8352"/>
      </w:tblGrid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8E8BF"/>
          </w:tcPr>
          <w:p>
            <w:pPr>
              <w:jc w:val="center"/>
            </w:pPr>
            <w:r>
              <w:rPr>
                <w:b/>
              </w:rPr>
              <w:t>V12.2  •  Families Growing in Krishna Consciousness</w:t>
              <w:br/>
              <w:t>Program Director: Swapnil Patil</w:t>
            </w:r>
          </w:p>
        </w:tc>
      </w:tr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4F0ED"/>
          </w:tcPr>
          <w:p>
            <w:pPr>
              <w:jc w:val="center"/>
            </w:pPr>
            <w:r>
              <w:rPr>
                <w:i/>
                <w:color w:val="5B1933"/>
              </w:rPr>
              <w:t>Internal founding-cohort teaching material — human/temple review EXTERNAL_OPEN</w:t>
            </w:r>
          </w:p>
        </w:tc>
      </w:tr>
    </w:tbl>
    <w:p>
      <w:pPr>
        <w:spacing w:before="1440"/>
        <w:jc w:val="center"/>
      </w:pPr>
      <w:r>
        <w:rPr>
          <w:rFonts w:ascii="Segoe UI" w:hAnsi="Segoe UI" w:eastAsia="Segoe UI" w:cs="Segoe UI"/>
          <w:color w:val="4F7C78"/>
          <w:sz w:val="18"/>
        </w:rPr>
        <w:t>KUTUMBA  |  Families Growing in Krishna Consciousness</w:t>
      </w:r>
    </w:p>
    <w:p>
      <w:r>
        <w:br w:type="page"/>
      </w:r>
    </w:p>
    <w:p>
      <w:pPr>
        <w:pStyle w:val="Heading1"/>
      </w:pPr>
      <w:r>
        <w:t>Locked Saturday Schedule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launch/orientation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Snack + water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4F7C78"/>
          <w:left w:val="single" w:sz="8" w:color="4F7C78"/>
          <w:bottom w:val="single" w:sz="8" w:color="4F7C78"/>
          <w:right w:val="single" w:sz="8" w:color="4F7C78"/>
          <w:insideH w:val="single" w:sz="8" w:color="4F7C78"/>
          <w:insideV w:val="single" w:sz="8" w:color="4F7C78"/>
        </w:tblBorders>
      </w:tblPr>
      <w:tblGrid>
        <w:gridCol w:w="1944"/>
        <w:gridCol w:w="8136"/>
      </w:tblGrid>
      <w:tr>
        <w:tc>
          <w:tcPr>
            <w:tcW w:type="dxa" w:w="4968"/>
            <w:shd w:fill="4F7C7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TIME CUE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Track handoff is at 2:30; all groups reunite at 3:10.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Family Orientation</w:t>
      </w:r>
    </w:p>
    <w:p>
      <w:pPr>
        <w:pStyle w:val="KUTUMBARights"/>
      </w:pPr>
      <w:r>
        <w:t>Canonical source: launch/KUTUMBA-C1-FAMILY-ORIENTATION.md  •  SHA-256: fdcd022e2defb3d852f841e68c934e6a4ee0308e1c3ad0f29271a9da454394b3</w:t>
      </w:r>
    </w:p>
    <w:p>
      <w:pPr>
        <w:pStyle w:val="Heading2"/>
      </w:pPr>
      <w:r>
        <w:t>1. Welcome</w:t>
      </w:r>
    </w:p>
    <w:p>
      <w:r>
        <w:t xml:space="preserve">KUTUMBA is a family-oriented Krishna consciousness formation program. Cycle 1 serves four founding families on Saturday </w:t>
      </w:r>
      <w:r>
        <w:rPr>
          <w:b/>
        </w:rPr>
        <w:t>2:00–4:00 PM</w:t>
      </w:r>
      <w:r>
        <w:t xml:space="preserve">. Parents remain onsite for the entire window. This is </w:t>
      </w:r>
      <w:r>
        <w:rPr>
          <w:b/>
        </w:rPr>
        <w:t>not</w:t>
      </w:r>
      <w:r>
        <w:t xml:space="preserve"> a drop-off childcare program, not a substitute temple, and not an initiation or certification pathway.</w:t>
      </w:r>
    </w:p>
    <w:p>
      <w:r>
        <w:t>We gather to protect weekly hearing, practice a small home rhythm, and grow respectful spiritual friendship. We end on time so families can leave peacefully.</w:t>
      </w:r>
    </w:p>
    <w:p>
      <w:pPr>
        <w:pStyle w:val="Heading2"/>
      </w:pPr>
      <w:r>
        <w:t>2. What KUTUMBA is / is not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KUTUMBA is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KUTUMBA is not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Protected weekly hearing + home practice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Social club only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Parent-onsite shared learning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Drop-off or babysitting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Respectful spiritual friendship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Ranking or public sādhana scoring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Voluntary family commitment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Initiation eligibility track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Age-banded teaching with reunification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Adult lecture while children are unmanaged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Source-checked teaching packets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Speculative theology inventing</w:t>
            </w:r>
          </w:p>
        </w:tc>
      </w:tr>
    </w:tbl>
    <w:p>
      <w:pPr>
        <w:spacing w:after="40"/>
      </w:pPr>
    </w:p>
    <w:p>
      <w:pPr>
        <w:pStyle w:val="Heading2"/>
      </w:pPr>
      <w:r>
        <w:t>3. First six-month map</w:t>
      </w:r>
    </w:p>
    <w:p>
      <w:pPr>
        <w:pStyle w:val="ListNumber"/>
      </w:pPr>
      <w:r>
        <w:rPr>
          <w:b/>
        </w:rPr>
        <w:t>Cycle 1 — Identity foundations</w:t>
      </w:r>
      <w:r>
        <w:t xml:space="preserve"> (six Saturdays): KUTUMBA purpose; body and self; nature of the soul; human opportunity; temporary vs lasting fulfillment; integration night.</w:t>
      </w:r>
    </w:p>
    <w:p>
      <w:pPr>
        <w:pStyle w:val="ListNumber"/>
      </w:pPr>
      <w:r>
        <w:rPr>
          <w:b/>
        </w:rPr>
        <w:t>Cycle 2 — Karma and the modes</w:t>
      </w:r>
      <w:r>
        <w:t>: action, responsibility, and material nature (after C1 readiness).</w:t>
      </w:r>
    </w:p>
    <w:p>
      <w:pPr>
        <w:pStyle w:val="ListNumber"/>
      </w:pPr>
      <w:r>
        <w:rPr>
          <w:b/>
        </w:rPr>
        <w:t>Cycle 3 — Bhakti</w:t>
      </w:r>
      <w:r>
        <w:t>: Kṛṣṇa, guru-sādhu-śāstra, holy name, nine processes.</w:t>
      </w:r>
    </w:p>
    <w:p>
      <w:r>
        <w:t xml:space="preserve">If Cycle 1 understanding is weak, we </w:t>
      </w:r>
      <w:r>
        <w:rPr>
          <w:b/>
        </w:rPr>
        <w:t>review or extend C1</w:t>
      </w:r>
      <w:r>
        <w:t xml:space="preserve"> before starting C2. Speed is not success.</w:t>
      </w:r>
    </w:p>
    <w:p>
      <w:pPr>
        <w:pStyle w:val="Heading2"/>
      </w:pPr>
      <w:r>
        <w:t>4. Saturday schedule (locked)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 / settle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/ short kīrtana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Shared family opening / Prem-kī-Kathā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parent + younger (K–2) + older (Grades 4–5)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Family reunification / bhakti lab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Child snack + water (**no weekly meal**)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/ project / questions / next week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Closing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End on time</w:t>
            </w:r>
          </w:p>
        </w:tc>
      </w:tr>
    </w:tbl>
    <w:p>
      <w:pPr>
        <w:spacing w:after="40"/>
      </w:pPr>
    </w:p>
    <w:p>
      <w:pPr>
        <w:pStyle w:val="Heading2"/>
      </w:pPr>
      <w:r>
        <w:t>5. Cycle rhythm: six weeks, off week, Utsava</w:t>
      </w:r>
    </w:p>
    <w:p>
      <w:pPr>
        <w:pStyle w:val="ListBullet"/>
      </w:pPr>
      <w:r>
        <w:t xml:space="preserve">Six active Saturdays (see </w:t>
      </w:r>
      <w:r>
        <w:rPr>
          <w:rFonts w:ascii="Consolas" w:hAnsi="Consolas"/>
          <w:color w:val="7A263A"/>
          <w:sz w:val="18"/>
        </w:rPr>
        <w:t>launch/C1-SATURDAY-CALENDAR.md</w:t>
      </w:r>
      <w:r>
        <w:t>).</w:t>
      </w:r>
    </w:p>
    <w:p>
      <w:pPr>
        <w:pStyle w:val="ListBullet"/>
      </w:pPr>
      <w:r>
        <w:t>One protected off week for rest and home continuity.</w:t>
      </w:r>
    </w:p>
    <w:p>
      <w:pPr>
        <w:pStyle w:val="ListBullet"/>
      </w:pPr>
      <w:r>
        <w:t>C1 Utsava / showcase candidate (calendar lists Oct 31, 2026 as candidate only — not confirmed festival).</w:t>
      </w:r>
    </w:p>
    <w:p>
      <w:pPr>
        <w:pStyle w:val="ListBullet"/>
      </w:pPr>
      <w:r>
        <w:t xml:space="preserve">Presentations are </w:t>
      </w:r>
      <w:r>
        <w:rPr>
          <w:b/>
        </w:rPr>
        <w:t>non-competitive</w:t>
      </w:r>
      <w:r>
        <w:t>. Drawing-only options are allowed.</w:t>
      </w:r>
    </w:p>
    <w:p>
      <w:pPr>
        <w:pStyle w:val="Heading2"/>
      </w:pPr>
      <w:r>
        <w:t>6. Expectations of participating families</w:t>
      </w:r>
    </w:p>
    <w:p>
      <w:pPr>
        <w:pStyle w:val="ListNumber"/>
      </w:pPr>
      <w:r>
        <w:t>Protect the Saturday calendar; communicate absences early.</w:t>
      </w:r>
    </w:p>
    <w:p>
      <w:pPr>
        <w:pStyle w:val="ListNumber"/>
      </w:pPr>
      <w:r>
        <w:t>Attempt a 5–15 minute home practice; minimum versions count as success.</w:t>
      </w:r>
    </w:p>
    <w:p>
      <w:pPr>
        <w:pStyle w:val="ListNumber"/>
      </w:pPr>
      <w:r>
        <w:t>Keep parents/caregivers onsite during the session.</w:t>
      </w:r>
    </w:p>
    <w:p>
      <w:pPr>
        <w:pStyle w:val="ListNumber"/>
      </w:pPr>
      <w:r>
        <w:t>Respect host-home property and common-area rules.</w:t>
      </w:r>
    </w:p>
    <w:p>
      <w:pPr>
        <w:pStyle w:val="ListNumber"/>
      </w:pPr>
      <w:r>
        <w:t>Follow child house rules; support the correction ladder without public shame.</w:t>
      </w:r>
    </w:p>
    <w:p>
      <w:pPr>
        <w:pStyle w:val="ListNumber"/>
      </w:pPr>
      <w:r>
        <w:t>Avoid gossip, comparison, and publishing private family/child data.</w:t>
      </w:r>
    </w:p>
    <w:p>
      <w:pPr>
        <w:pStyle w:val="ListNumber"/>
      </w:pPr>
      <w:r>
        <w:t>Bring questions privately when needed; do not demand speculative answers.</w:t>
      </w:r>
    </w:p>
    <w:p>
      <w:pPr>
        <w:pStyle w:val="Heading2"/>
      </w:pPr>
      <w:r>
        <w:t>7. Home practice</w:t>
      </w:r>
    </w:p>
    <w:p>
      <w:r>
        <w:t xml:space="preserve">Usually </w:t>
      </w:r>
      <w:r>
        <w:rPr>
          <w:b/>
        </w:rPr>
        <w:t>5–15 minutes</w:t>
      </w:r>
      <w:r>
        <w:t>. A typical week includes:</w:t>
      </w:r>
    </w:p>
    <w:p>
      <w:pPr>
        <w:pStyle w:val="ListBullet"/>
      </w:pPr>
      <w:r>
        <w:t>memory phrase;</w:t>
      </w:r>
    </w:p>
    <w:p>
      <w:pPr>
        <w:pStyle w:val="ListBullet"/>
      </w:pPr>
      <w:r>
        <w:t>one verse paraphrase (not a long purport dump);</w:t>
      </w:r>
    </w:p>
    <w:p>
      <w:pPr>
        <w:pStyle w:val="ListBullet"/>
      </w:pPr>
      <w:r>
        <w:t>one gratitude or service act;</w:t>
      </w:r>
    </w:p>
    <w:p>
      <w:pPr>
        <w:pStyle w:val="ListBullet"/>
      </w:pPr>
      <w:r>
        <w:t>optional project layer (keep burden low).</w:t>
      </w:r>
    </w:p>
    <w:p>
      <w:r>
        <w:t xml:space="preserve">If the week is hard: do the </w:t>
      </w:r>
      <w:r>
        <w:rPr>
          <w:b/>
        </w:rPr>
        <w:t>minimum version</w:t>
      </w:r>
      <w:r>
        <w:t xml:space="preserve"> written on your saṅkalpa card.</w:t>
      </w:r>
    </w:p>
    <w:p>
      <w:pPr>
        <w:pStyle w:val="Heading2"/>
      </w:pPr>
      <w:r>
        <w:t>8. Family project — Who Am I, and How Should Our Family Live?</w:t>
      </w:r>
    </w:p>
    <w:p>
      <w:r>
        <w:t xml:space="preserve">Each week adds a small layer. Week 6 is integration night: ~10 minutes per family to share understanding and application. Rubric dimensions: understanding, application, teamwork, source accuracy. </w:t>
      </w:r>
      <w:r>
        <w:rPr>
          <w:b/>
        </w:rPr>
        <w:t>No ranking.</w:t>
      </w:r>
    </w:p>
    <w:p>
      <w:pPr>
        <w:pStyle w:val="Heading2"/>
      </w:pPr>
      <w:r>
        <w:t>9. Rules and correction</w:t>
      </w:r>
    </w:p>
    <w:p>
      <w:r>
        <w:t xml:space="preserve">See </w:t>
      </w:r>
      <w:r>
        <w:rPr>
          <w:rFonts w:ascii="Consolas" w:hAnsi="Consolas"/>
          <w:color w:val="7A263A"/>
          <w:sz w:val="18"/>
        </w:rPr>
        <w:t>launch/CHILD-HOUSE-RULES.md</w:t>
      </w:r>
      <w:r>
        <w:t xml:space="preserve"> and </w:t>
      </w:r>
      <w:r>
        <w:rPr>
          <w:rFonts w:ascii="Consolas" w:hAnsi="Consolas"/>
          <w:color w:val="7A263A"/>
          <w:sz w:val="18"/>
        </w:rPr>
        <w:t>launch/FAMILY-COVENANT.md</w:t>
      </w:r>
      <w:r>
        <w:t>.</w:t>
      </w:r>
    </w:p>
    <w:p>
      <w:r>
        <w:t>Correction ladder: reminder → redirect → quiet reset → parent involvement → sit out an activity → private conversation. Never yell, shame, force chanting, or compare children.</w:t>
      </w:r>
    </w:p>
    <w:p>
      <w:pPr>
        <w:pStyle w:val="Heading2"/>
      </w:pPr>
      <w:r>
        <w:t>10. Feedback and privacy</w:t>
      </w:r>
    </w:p>
    <w:p>
      <w:r>
        <w:t>Use the private feedback route named by the owner. Do not post real child names, photos, medical details, or sādhana scores in shared chats or public repos. Photography/recording is off by default unless explicit host/owner policy says otherwise for a specific moment.</w:t>
      </w:r>
    </w:p>
    <w:p>
      <w:pPr>
        <w:pStyle w:val="Heading2"/>
      </w:pPr>
      <w:r>
        <w:t>11. Reasonable six-month destination</w:t>
      </w:r>
    </w:p>
    <w:p>
      <w:r>
        <w:t>By the end of the first six months, a reasonable destination is:</w:t>
      </w:r>
    </w:p>
    <w:p>
      <w:pPr>
        <w:pStyle w:val="ListBullet"/>
      </w:pPr>
      <w:r>
        <w:t>stronger shared vocabulary;</w:t>
      </w:r>
    </w:p>
    <w:p>
      <w:pPr>
        <w:pStyle w:val="ListBullet"/>
      </w:pPr>
      <w:r>
        <w:t>clearer identity foundations;</w:t>
      </w:r>
    </w:p>
    <w:p>
      <w:pPr>
        <w:pStyle w:val="ListBullet"/>
      </w:pPr>
      <w:r>
        <w:t>a small sustainable home rhythm;</w:t>
      </w:r>
    </w:p>
    <w:p>
      <w:pPr>
        <w:pStyle w:val="ListBullet"/>
      </w:pPr>
      <w:r>
        <w:t>age-appropriate explanation of key ideas;</w:t>
      </w:r>
    </w:p>
    <w:p>
      <w:pPr>
        <w:pStyle w:val="ListBullet"/>
      </w:pPr>
      <w:r>
        <w:t>more respectful speech about bodies and others;</w:t>
      </w:r>
    </w:p>
    <w:p>
      <w:pPr>
        <w:pStyle w:val="ListBullet"/>
      </w:pPr>
      <w:r>
        <w:t>warmer temple connection where available.</w:t>
      </w:r>
    </w:p>
    <w:p>
      <w:r>
        <w:t xml:space="preserve">We do </w:t>
      </w:r>
      <w:r>
        <w:rPr>
          <w:b/>
        </w:rPr>
        <w:t>not</w:t>
      </w:r>
      <w:r>
        <w:t xml:space="preserve"> promise certification, initiation eligibility, guaranteed advancement, or publication readiness.</w:t>
      </w:r>
    </w:p>
    <w:p>
      <w:pPr>
        <w:pStyle w:val="Heading2"/>
      </w:pPr>
      <w:r>
        <w:t>12. FAQ</w:t>
      </w:r>
    </w:p>
    <w:p>
      <w:r>
        <w:rPr>
          <w:b/>
        </w:rPr>
        <w:t>Must both parents attend every week?</w:t>
      </w:r>
      <w:r>
        <w:t xml:space="preserve"> Aim for whole-family participation. Communicate constraints privately; do not invent attendance penalties.</w:t>
      </w:r>
    </w:p>
    <w:p>
      <w:r>
        <w:rPr>
          <w:b/>
        </w:rPr>
        <w:t>What if we miss a Saturday?</w:t>
      </w:r>
      <w:r>
        <w:t xml:space="preserve"> Tell the owner; receive the home-practice card; no public penalty.</w:t>
      </w:r>
    </w:p>
    <w:p>
      <w:r>
        <w:rPr>
          <w:b/>
        </w:rPr>
        <w:t>Are Gamma slide decks required?</w:t>
      </w:r>
      <w:r>
        <w:t xml:space="preserve"> No. Production prompts exist; decks are </w:t>
      </w:r>
      <w:r>
        <w:rPr>
          <w:b/>
        </w:rPr>
        <w:t>not rendered</w:t>
      </w:r>
      <w:r>
        <w:t xml:space="preserve"> and </w:t>
      </w:r>
      <w:r>
        <w:rPr>
          <w:b/>
        </w:rPr>
        <w:t>not approved</w:t>
      </w:r>
      <w:r>
        <w:t>.</w:t>
      </w:r>
    </w:p>
    <w:p>
      <w:r>
        <w:rPr>
          <w:b/>
        </w:rPr>
        <w:t>Can teachers answer every hard question on the spot?</w:t>
      </w:r>
      <w:r>
        <w:t xml:space="preserve"> No. The no-speculation rule requires verifying from Śrīla Prabhupāda's books / the source packet.</w:t>
      </w:r>
    </w:p>
    <w:p>
      <w:r>
        <w:rPr>
          <w:b/>
        </w:rPr>
        <w:t>Is snack a meal?</w:t>
      </w:r>
      <w:r>
        <w:t xml:space="preserve"> No. Snack + water only; no weekly meal program.</w:t>
      </w:r>
    </w:p>
    <w:p>
      <w:r>
        <w:rPr>
          <w:b/>
        </w:rPr>
        <w:t>Will my family be ranked?</w:t>
      </w:r>
      <w:r>
        <w:t xml:space="preserve"> No.</w:t>
      </w:r>
    </w:p>
    <w:p>
      <w:pPr>
        <w:pStyle w:val="Heading2"/>
      </w:pPr>
      <w:r>
        <w:t>Closing line for families</w:t>
      </w:r>
    </w:p>
    <w:p>
      <w:pPr>
        <w:pStyle w:val="Quote"/>
      </w:pPr>
      <w:r>
        <w:t>We protect hearing together, practice a little at home, and grow without comparison.</w:t>
      </w:r>
    </w:p>
    <w:p>
      <w:r>
        <w:br w:type="page"/>
      </w:r>
    </w:p>
    <w:p>
      <w:pPr>
        <w:pStyle w:val="Heading1"/>
      </w:pPr>
      <w:r>
        <w:t>Family Covenant</w:t>
      </w:r>
    </w:p>
    <w:p>
      <w:pPr>
        <w:pStyle w:val="KUTUMBARights"/>
      </w:pPr>
      <w:r>
        <w:t>Canonical source: launch/FAMILY-COVENANT.md  •  SHA-256: 21ddaa010c3f2125fa4cd0efa012a9095606edb443a2eabdc8621c64ee8affa6</w:t>
      </w:r>
    </w:p>
    <w:p>
      <w:r>
        <w:rPr>
          <w:b/>
        </w:rPr>
        <w:t>Scope:</w:t>
      </w:r>
      <w:r>
        <w:t xml:space="preserve"> Cycle 1 founding cohort — voluntary program commitment </w:t>
      </w:r>
      <w:r>
        <w:rPr>
          <w:b/>
        </w:rPr>
        <w:t>Not:</w:t>
      </w:r>
      <w:r>
        <w:t xml:space="preserve"> a legal contract, employment agreement, or temple membership instrument </w:t>
      </w:r>
      <w:r>
        <w:rPr>
          <w:b/>
        </w:rPr>
        <w:t>Privacy:</w:t>
      </w:r>
      <w:r>
        <w:t xml:space="preserve"> Do not commit completed signed copies or real family names to Git</w:t>
      </w:r>
    </w:p>
    <w:p>
      <w:pPr>
        <w:pStyle w:val="Heading2"/>
      </w:pPr>
      <w:r>
        <w:t>Purpose</w:t>
      </w:r>
    </w:p>
    <w:p>
      <w:r>
        <w:t>This covenant helps four founding families and facilitators share clear expectations for Saturday 2:00–4:00 PM KUTUMBA sessions so that hearing, practice, and mutual respect can grow safely.</w:t>
      </w:r>
    </w:p>
    <w:p>
      <w:pPr>
        <w:pStyle w:val="Heading2"/>
      </w:pPr>
      <w:r>
        <w:t>What KUTUMBA is / is not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Is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Is not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Family sādhana and formation community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Social club or drop-off childcare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Protected weekly hearing + home practice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Substitute for the temple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Parent-onsite shared learning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Initiation pathway or certification program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Respectful spiritual friendship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Gossip, ranking, or public sādhana scoring</w:t>
            </w:r>
          </w:p>
        </w:tc>
      </w:tr>
    </w:tbl>
    <w:p>
      <w:pPr>
        <w:spacing w:after="40"/>
      </w:pPr>
    </w:p>
    <w:p>
      <w:pPr>
        <w:pStyle w:val="Heading2"/>
      </w:pPr>
      <w:r>
        <w:t>Family commitments</w:t>
      </w:r>
    </w:p>
    <w:p>
      <w:r>
        <w:t>By joining Cycle 1, each founding family agrees to:</w:t>
      </w:r>
    </w:p>
    <w:p>
      <w:pPr>
        <w:pStyle w:val="ListNumber"/>
      </w:pPr>
      <w:r>
        <w:rPr>
          <w:b/>
        </w:rPr>
        <w:t>Protect Saturday 2:00–4:00 PM</w:t>
      </w:r>
      <w:r>
        <w:t xml:space="preserve"> as a real calendar commitment.</w:t>
      </w:r>
    </w:p>
    <w:p>
      <w:pPr>
        <w:pStyle w:val="ListNumber"/>
      </w:pPr>
      <w:r>
        <w:rPr>
          <w:b/>
        </w:rPr>
        <w:t>Aim for whole-family participation</w:t>
      </w:r>
      <w:r>
        <w:t xml:space="preserve"> (parents onsite with children).</w:t>
      </w:r>
    </w:p>
    <w:p>
      <w:pPr>
        <w:pStyle w:val="ListNumber"/>
      </w:pPr>
      <w:r>
        <w:rPr>
          <w:b/>
        </w:rPr>
        <w:t>Communicate absence or lateness</w:t>
      </w:r>
      <w:r>
        <w:t xml:space="preserve"> before the session when possible.</w:t>
      </w:r>
    </w:p>
    <w:p>
      <w:pPr>
        <w:pStyle w:val="ListNumber"/>
      </w:pPr>
      <w:r>
        <w:rPr>
          <w:b/>
        </w:rPr>
        <w:t>Arrive ready to begin</w:t>
      </w:r>
      <w:r>
        <w:t xml:space="preserve"> rather than expect a full restart for late arrivals.</w:t>
      </w:r>
    </w:p>
    <w:p>
      <w:pPr>
        <w:pStyle w:val="ListNumber"/>
      </w:pPr>
      <w:r>
        <w:rPr>
          <w:b/>
        </w:rPr>
        <w:t>Attempt the minimum home practice</w:t>
      </w:r>
      <w:r>
        <w:t xml:space="preserve"> each week (usually 5–15 minutes).</w:t>
      </w:r>
    </w:p>
    <w:p>
      <w:pPr>
        <w:pStyle w:val="ListNumber"/>
      </w:pPr>
      <w:r>
        <w:rPr>
          <w:b/>
        </w:rPr>
        <w:t>Respect host property</w:t>
      </w:r>
      <w:r>
        <w:t xml:space="preserve"> and common house rules during the program.</w:t>
      </w:r>
    </w:p>
    <w:p>
      <w:pPr>
        <w:pStyle w:val="ListNumber"/>
      </w:pPr>
      <w:r>
        <w:rPr>
          <w:b/>
        </w:rPr>
        <w:t>Follow child house rules</w:t>
      </w:r>
      <w:r>
        <w:t xml:space="preserve"> and support facilitator redirection.</w:t>
      </w:r>
    </w:p>
    <w:p>
      <w:pPr>
        <w:pStyle w:val="ListNumber"/>
      </w:pPr>
      <w:r>
        <w:rPr>
          <w:b/>
        </w:rPr>
        <w:t>Avoid gossip, comparison, and public humiliation</w:t>
      </w:r>
      <w:r>
        <w:t>.</w:t>
      </w:r>
    </w:p>
    <w:p>
      <w:pPr>
        <w:pStyle w:val="ListNumber"/>
      </w:pPr>
      <w:r>
        <w:rPr>
          <w:b/>
        </w:rPr>
        <w:t>Give respectful private feedback</w:t>
      </w:r>
      <w:r>
        <w:t xml:space="preserve"> rather than side conversations.</w:t>
      </w:r>
    </w:p>
    <w:p>
      <w:pPr>
        <w:pStyle w:val="ListNumber"/>
      </w:pPr>
      <w:r>
        <w:rPr>
          <w:b/>
        </w:rPr>
        <w:t>Retain primary responsibility</w:t>
      </w:r>
      <w:r>
        <w:t xml:space="preserve"> for their own children.</w:t>
      </w:r>
    </w:p>
    <w:p>
      <w:pPr>
        <w:pStyle w:val="ListNumber"/>
      </w:pPr>
      <w:r>
        <w:rPr>
          <w:b/>
        </w:rPr>
        <w:t>Keep private information private</w:t>
      </w:r>
      <w:r>
        <w:t xml:space="preserve"> (no public child ranking; no photography/recording by default without agreement).</w:t>
      </w:r>
    </w:p>
    <w:p>
      <w:pPr>
        <w:pStyle w:val="ListNumber"/>
      </w:pPr>
      <w:r>
        <w:rPr>
          <w:b/>
        </w:rPr>
        <w:t>Pause or leave respectfully</w:t>
      </w:r>
      <w:r>
        <w:t xml:space="preserve"> if the program is not a fit.</w:t>
      </w:r>
    </w:p>
    <w:p>
      <w:pPr>
        <w:pStyle w:val="Heading2"/>
      </w:pPr>
      <w:r>
        <w:t>Attendance philosophy</w:t>
      </w:r>
    </w:p>
    <w:p>
      <w:r>
        <w:t>Attendance is not a measure of spiritual worth. Unavoidable absence with communication is normal. Repeated patterns of lateness, absence, or non-participation lead to a private support conversation — not a public leaderboard.</w:t>
      </w:r>
    </w:p>
    <w:p>
      <w:pPr>
        <w:pStyle w:val="Heading2"/>
      </w:pPr>
      <w:r>
        <w:t>Facilitator correction authority</w:t>
      </w:r>
    </w:p>
    <w:p>
      <w:r>
        <w:t>During KUTUMBA time, facilitators may calmly redirect behavior for safety, respect, and learning. Parents remain primary caregivers and support redirection. Host property and safety rules also apply.</w:t>
      </w:r>
    </w:p>
    <w:p>
      <w:pPr>
        <w:pStyle w:val="Heading2"/>
      </w:pPr>
      <w:r>
        <w:t>Feedback route (private)</w:t>
      </w:r>
    </w:p>
    <w:p>
      <w:r>
        <w:t>Use the template questions: What helped? What confused you? What should we adjust? Any safety/comfort concern? Are you able to commit to the next cycle?</w:t>
      </w:r>
    </w:p>
    <w:p>
      <w:pPr>
        <w:pStyle w:val="Heading2"/>
      </w:pPr>
      <w:r>
        <w:t>Pause / exit</w:t>
      </w:r>
    </w:p>
    <w:p>
      <w:r>
        <w:t>A family may pause or withdraw with dignity. No public explanation is required. Remaining families continue without commentary.</w:t>
      </w:r>
    </w:p>
    <w:p>
      <w:pPr>
        <w:pStyle w:val="Heading2"/>
      </w:pPr>
      <w:r>
        <w:t>Acknowledgement</w:t>
      </w:r>
    </w:p>
    <w:p>
      <w:r>
        <w:t xml:space="preserve">Use </w:t>
      </w:r>
      <w:r>
        <w:rPr>
          <w:rFonts w:ascii="Consolas" w:hAnsi="Consolas"/>
          <w:color w:val="7A263A"/>
          <w:sz w:val="18"/>
        </w:rPr>
        <w:t>FAMILY-COVENANT-ACKNOWLEDGEMENT-TEMPLATE.md</w:t>
      </w:r>
      <w:r>
        <w:t xml:space="preserve"> for local paper/print acknowledgement. Do not store completed forms in this public repository.</w:t>
      </w:r>
    </w:p>
    <w:p>
      <w:r>
        <w:br w:type="page"/>
      </w:r>
    </w:p>
    <w:p>
      <w:pPr>
        <w:pStyle w:val="Heading1"/>
      </w:pPr>
      <w:r>
        <w:t>Blank Covenant Acknowledgement</w:t>
      </w:r>
    </w:p>
    <w:p>
      <w:pPr>
        <w:pStyle w:val="KUTUMBARights"/>
      </w:pPr>
      <w:r>
        <w:t>Canonical source: launch/FAMILY-COVENANT-ACKNOWLEDGEMENT-TEMPLATE.md  •  SHA-256: 7d11bacbbd4d6ad822e06341ad6ceed969dfbb90ff40476e6fdd9016b47b321e</w:t>
      </w:r>
    </w:p>
    <w:p>
      <w:r>
        <w:rPr>
          <w:b/>
        </w:rPr>
        <w:t>Instructions:</w:t>
      </w:r>
      <w:r>
        <w:t xml:space="preserve"> Print locally. Complete by hand. Store privately outside Git. Do </w:t>
      </w:r>
      <w:r>
        <w:rPr>
          <w:b/>
        </w:rPr>
        <w:t>not</w:t>
      </w:r>
      <w:r>
        <w:t xml:space="preserve"> commit completed forms.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Entry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Cohort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Cycle 1 founding cohort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Session window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Saturday 2:00–4:00 PM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Family alias (optional, not real name in shared docs)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________________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Number of participating adults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Number of younger children (K–2)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Number of older children (Grades 4–5)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</w:tbl>
    <w:p>
      <w:pPr>
        <w:spacing w:after="40"/>
      </w:pPr>
    </w:p>
    <w:p>
      <w:pPr>
        <w:pStyle w:val="Heading2"/>
      </w:pPr>
      <w:r>
        <w:t>Acknowledgement statements (initial each)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312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Statement</w:t>
            </w:r>
          </w:p>
        </w:tc>
        <w:tc>
          <w:tcPr>
            <w:tcW w:type="dxa" w:w="3312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Initials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We have read the Family Covenant and understand KUTUMBA is voluntary.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We will protect Saturday 2–4 and communicate absences.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Parents remain onsite; this is not a drop-off program.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4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We will attempt minimum weekly home practice.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5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We will respect host property and child house rules.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6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We will avoid gossip, comparison, and public ranking.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7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We will not photograph/record by default without agreement.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____</w:t>
            </w:r>
          </w:p>
        </w:tc>
      </w:tr>
      <w:t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8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We understand we may pause or leave respectfully.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____</w:t>
            </w:r>
          </w:p>
        </w:tc>
      </w:tr>
    </w:tbl>
    <w:p>
      <w:pPr>
        <w:spacing w:after="40"/>
      </w:pPr>
    </w:p>
    <w:p>
      <w:r>
        <w:t>Adult signature(s) / date: ________________________ / __________</w:t>
      </w:r>
    </w:p>
    <w:p>
      <w:r>
        <w:t>Facilitator witness (optional) / date: ________________________ / __________</w:t>
      </w:r>
    </w:p>
    <w:p>
      <w:r>
        <w:rPr>
          <w:b/>
        </w:rPr>
        <w:t>Privacy warning:</w:t>
      </w:r>
      <w:r>
        <w:t xml:space="preserve"> Completed forms contain personal data. Keep offline. Never commit to GitHub.</w:t>
      </w:r>
    </w:p>
    <w:p>
      <w:r>
        <w:br w:type="page"/>
      </w:r>
    </w:p>
    <w:p>
      <w:pPr>
        <w:pStyle w:val="Heading1"/>
      </w:pPr>
      <w:r>
        <w:t>Child House Rules</w:t>
      </w:r>
    </w:p>
    <w:p>
      <w:pPr>
        <w:pStyle w:val="KUTUMBARights"/>
      </w:pPr>
      <w:r>
        <w:t>Canonical source: launch/CHILD-HOUSE-RULES.md  •  SHA-256: 6a525f3dd1da740db86e246622696c7b08e28c1f1475227567d639a5bd54ce47</w:t>
      </w:r>
    </w:p>
    <w:p>
      <w:r>
        <w:t>Parents remain onsite. Facilitators guide the session. Host property rules also apply.</w:t>
      </w:r>
    </w:p>
    <w:p>
      <w:pPr>
        <w:pStyle w:val="Heading2"/>
      </w:pPr>
      <w:r>
        <w:t>Shared rules (all ages)</w:t>
      </w:r>
    </w:p>
    <w:p>
      <w:pPr>
        <w:pStyle w:val="ListNumber"/>
      </w:pPr>
      <w:r>
        <w:t>Keep your body safe — feet on the floor; hands gentle.</w:t>
      </w:r>
    </w:p>
    <w:p>
      <w:pPr>
        <w:pStyle w:val="ListNumber"/>
      </w:pPr>
      <w:r>
        <w:t>Use respectful speech — no teasing, yelling, or mean labels.</w:t>
      </w:r>
    </w:p>
    <w:p>
      <w:pPr>
        <w:pStyle w:val="ListNumber"/>
      </w:pPr>
      <w:r>
        <w:t>Follow the facilitator safety cue immediately (pause / freeze / come here).</w:t>
      </w:r>
    </w:p>
    <w:p>
      <w:pPr>
        <w:pStyle w:val="ListNumber"/>
      </w:pPr>
      <w:r>
        <w:t>No jumping on furniture.</w:t>
      </w:r>
    </w:p>
    <w:p>
      <w:pPr>
        <w:pStyle w:val="ListNumber"/>
      </w:pPr>
      <w:r>
        <w:t>No indoor throwing.</w:t>
      </w:r>
    </w:p>
    <w:p>
      <w:pPr>
        <w:pStyle w:val="ListNumber"/>
      </w:pPr>
      <w:r>
        <w:t>No writing on walls, books, or furniture that are not activity materials.</w:t>
      </w:r>
    </w:p>
    <w:p>
      <w:pPr>
        <w:pStyle w:val="ListNumber"/>
      </w:pPr>
      <w:r>
        <w:t>Ask before entering private rooms.</w:t>
      </w:r>
    </w:p>
    <w:p>
      <w:pPr>
        <w:pStyle w:val="ListNumber"/>
      </w:pPr>
      <w:r>
        <w:t>Respect belongings — ask before touching what is not yours.</w:t>
      </w:r>
    </w:p>
    <w:p>
      <w:pPr>
        <w:pStyle w:val="ListNumber"/>
      </w:pPr>
      <w:r>
        <w:t>Devices away unless the lesson specifically needs them.</w:t>
      </w:r>
    </w:p>
    <w:p>
      <w:pPr>
        <w:pStyle w:val="ListNumber"/>
      </w:pPr>
      <w:r>
        <w:t>Snack only in the allowed area; water anytime with permission.</w:t>
      </w:r>
    </w:p>
    <w:p>
      <w:pPr>
        <w:pStyle w:val="ListNumber"/>
      </w:pPr>
      <w:r>
        <w:t>Help clean up before leaving.</w:t>
      </w:r>
    </w:p>
    <w:p>
      <w:pPr>
        <w:pStyle w:val="Heading2"/>
      </w:pPr>
      <w:r>
        <w:t>Correction ladder (no public shame)</w:t>
      </w:r>
    </w:p>
    <w:p>
      <w:pPr>
        <w:pStyle w:val="ListNumber"/>
      </w:pPr>
      <w:r>
        <w:t>Calm reminder</w:t>
      </w:r>
    </w:p>
    <w:p>
      <w:pPr>
        <w:pStyle w:val="ListNumber"/>
      </w:pPr>
      <w:r>
        <w:t>Redirect / offer a choice</w:t>
      </w:r>
    </w:p>
    <w:p>
      <w:pPr>
        <w:pStyle w:val="ListNumber"/>
      </w:pPr>
      <w:r>
        <w:t>Brief quiet reset in a visible space</w:t>
      </w:r>
    </w:p>
    <w:p>
      <w:pPr>
        <w:pStyle w:val="ListNumber"/>
      </w:pPr>
      <w:r>
        <w:t>Parent involvement</w:t>
      </w:r>
    </w:p>
    <w:p>
      <w:pPr>
        <w:pStyle w:val="ListNumber"/>
      </w:pPr>
      <w:r>
        <w:t>Sit out a specific activity</w:t>
      </w:r>
    </w:p>
    <w:p>
      <w:pPr>
        <w:pStyle w:val="ListNumber"/>
      </w:pPr>
      <w:r>
        <w:t>Private parent/program conversation for repeated patterns</w:t>
      </w:r>
    </w:p>
    <w:p>
      <w:r>
        <w:rPr>
          <w:b/>
        </w:rPr>
        <w:t>Never:</w:t>
      </w:r>
      <w:r>
        <w:t xml:space="preserve"> public shame, yelling, sarcasm, corporal punishment, forced chanting, or comparing children.</w:t>
      </w:r>
    </w:p>
    <w:p>
      <w:pPr>
        <w:pStyle w:val="Heading2"/>
      </w:pPr>
      <w:r>
        <w:t>Younger (K–2) emphasis</w:t>
      </w:r>
    </w:p>
    <w:p>
      <w:pPr>
        <w:pStyle w:val="ListBullet"/>
      </w:pPr>
      <w:r>
        <w:t>Soft voices indoors</w:t>
      </w:r>
    </w:p>
    <w:p>
      <w:pPr>
        <w:pStyle w:val="ListBullet"/>
      </w:pPr>
      <w:r>
        <w:t>Stay with the group</w:t>
      </w:r>
    </w:p>
    <w:p>
      <w:pPr>
        <w:pStyle w:val="ListBullet"/>
      </w:pPr>
      <w:r>
        <w:t>Hands to yourself</w:t>
      </w:r>
    </w:p>
    <w:p>
      <w:pPr>
        <w:pStyle w:val="ListBullet"/>
      </w:pPr>
      <w:r>
        <w:t>Ask before leaving the room</w:t>
      </w:r>
    </w:p>
    <w:p>
      <w:pPr>
        <w:pStyle w:val="Heading2"/>
      </w:pPr>
      <w:r>
        <w:t>Older (Grades 4–5) emphasis</w:t>
      </w:r>
    </w:p>
    <w:p>
      <w:pPr>
        <w:pStyle w:val="ListBullet"/>
      </w:pPr>
      <w:r>
        <w:t>Model respectful speech for younger children</w:t>
      </w:r>
    </w:p>
    <w:p>
      <w:pPr>
        <w:pStyle w:val="ListBullet"/>
      </w:pPr>
      <w:r>
        <w:t>Devices fully away unless assigned</w:t>
      </w:r>
    </w:p>
    <w:p>
      <w:pPr>
        <w:pStyle w:val="ListBullet"/>
      </w:pPr>
      <w:r>
        <w:t>Help clean-up leadership</w:t>
      </w:r>
    </w:p>
    <w:p>
      <w:pPr>
        <w:pStyle w:val="ListBullet"/>
      </w:pPr>
      <w:r>
        <w:t>Honest questions welcome; speculation wait for source check</w:t>
      </w:r>
    </w:p>
    <w:p>
      <w:r>
        <w:t xml:space="preserve">Printable versions: W1 launch-pack </w:t>
      </w:r>
      <w:r>
        <w:rPr>
          <w:rFonts w:ascii="Consolas" w:hAnsi="Consolas"/>
          <w:color w:val="7A263A"/>
          <w:sz w:val="18"/>
        </w:rPr>
        <w:t>CHILD-RULES-YOUNGER.md</w:t>
      </w:r>
      <w:r>
        <w:t xml:space="preserve"> and </w:t>
      </w:r>
      <w:r>
        <w:rPr>
          <w:rFonts w:ascii="Consolas" w:hAnsi="Consolas"/>
          <w:color w:val="7A263A"/>
          <w:sz w:val="18"/>
        </w:rPr>
        <w:t>CHILD-RULES-OLDER.md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2E3033"/>
          <w:left w:val="single" w:sz="8" w:color="2E3033"/>
          <w:bottom w:val="single" w:sz="8" w:color="2E3033"/>
          <w:right w:val="single" w:sz="8" w:color="2E3033"/>
          <w:insideH w:val="single" w:sz="8" w:color="2E3033"/>
          <w:insideV w:val="single" w:sz="8" w:color="2E3033"/>
        </w:tblBorders>
      </w:tblPr>
      <w:tblGrid>
        <w:gridCol w:w="1944"/>
        <w:gridCol w:w="8136"/>
      </w:tblGrid>
      <w:tr>
        <w:tc>
          <w:tcPr>
            <w:tcW w:type="dxa" w:w="4968"/>
            <w:shd w:fill="2E3033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RIGHTS NOTE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KUTUMBA-original framing; cited third-party material retains its own rights. Human/temple review remains EXTERNAL_OPEN.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37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Segoe UI" w:cs="Segoe UI"/>
        <w:b/>
        <w:color w:val="5B1933"/>
        <w:sz w:val="15"/>
      </w:rPr>
      <w:t xml:space="preserve">KUTUMBA • Families Growing in Krishna Consciousness  |  </w:t>
    </w:r>
    <w:r>
      <w:rPr>
        <w:rFonts w:ascii="Segoe UI" w:hAnsi="Segoe UI" w:eastAsia="Segoe UI" w:cs="Segoe UI"/>
        <w:color w:val="2E3033"/>
        <w:sz w:val="15"/>
      </w:rPr>
      <w:t xml:space="preserve">KUTUMBA-original framing; cited third-party material retains its own rights.  |  Page </w:t>
    </w:r>
    <w:r>
      <w:rPr>
        <w:rFonts w:ascii="Segoe UI" w:hAnsi="Segoe UI" w:eastAsia="Segoe UI" w:cs="Segoe UI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Segoe UI" w:hAnsi="Segoe UI" w:eastAsia="Segoe UI" w:cs="Segoe UI"/>
        <w:sz w:val="15"/>
      </w:rPr>
      <w:t xml:space="preserve"> of </w:t>
    </w:r>
    <w:r>
      <w:rPr>
        <w:rFonts w:ascii="Segoe UI" w:hAnsi="Segoe UI" w:eastAsia="Segoe UI" w:cs="Segoe UI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E59B24"/>
      </w:pBdr>
    </w:pPr>
    <w:r>
      <w:rPr>
        <w:rFonts w:ascii="Segoe UI" w:hAnsi="Segoe UI" w:eastAsia="Segoe UI" w:cs="Segoe UI"/>
        <w:b/>
        <w:color w:val="5B1933"/>
        <w:sz w:val="17"/>
      </w:rPr>
      <w:t xml:space="preserve">KUTUMBA  •  </w:t>
    </w:r>
    <w:r>
      <w:rPr>
        <w:rFonts w:ascii="Segoe UI" w:hAnsi="Segoe UI" w:eastAsia="Segoe UI" w:cs="Segoe UI"/>
        <w:color w:val="4F7C78"/>
        <w:sz w:val="17"/>
      </w:rPr>
      <w:t>C1-W1 • V12.2  |  Families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Segoe UI" w:hAnsi="Segoe UI" w:eastAsia="Segoe UI" w:cs="Segoe UI"/>
      <w:b w:val="0"/>
      <w:color w:val="2E3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 w:eastAsia="Cambria" w:cs="Cambria"/>
      <w:b/>
      <w:bCs/>
      <w:color w:val="5B1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mbria" w:hAnsi="Cambria" w:eastAsia="Cambria" w:cs="Cambria"/>
      <w:b/>
      <w:bCs/>
      <w:color w:val="7A26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mbria" w:hAnsi="Cambria" w:eastAsia="Cambria" w:cs="Cambria"/>
      <w:b/>
      <w:bCs/>
      <w:color w:val="4F7C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 w:ascii="Cambria" w:hAnsi="Cambria" w:eastAsia="Cambria" w:cs="Cambria"/>
      <w:b/>
      <w:bCs/>
      <w:i/>
      <w:iCs/>
      <w:color w:val="5B19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mbria" w:hAnsi="Cambria" w:eastAsia="Cambria" w:cs="Cambria"/>
      <w:b/>
      <w:color w:val="5B193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Segoe UI" w:hAnsi="Segoe UI" w:eastAsia="Segoe UI" w:cs="Segoe UI"/>
      <w:b w:val="0"/>
      <w:i/>
      <w:iCs/>
      <w:color w:val="4F7C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00" w:after="140"/>
      <w:ind w:left="360" w:right="216"/>
    </w:pPr>
    <w:rPr>
      <w:rFonts w:ascii="Cambria" w:hAnsi="Cambria" w:eastAsia="Cambria" w:cs="Cambria"/>
      <w:b w:val="0"/>
      <w:i/>
      <w:iCs/>
      <w:color w:val="5B1933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 w:eastAsia="Segoe UI" w:cs="Segoe UI"/>
      <w:b/>
      <w:bCs/>
      <w:color w:val="4F7C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UTUMBAEyebrow">
    <w:name w:val="KUTUMBA Eyebrow"/>
    <w:pPr>
      <w:spacing w:after="80"/>
    </w:pPr>
    <w:rPr>
      <w:rFonts w:ascii="Segoe UI" w:hAnsi="Segoe UI" w:eastAsia="Segoe UI" w:cs="Segoe UI"/>
      <w:b/>
      <w:color w:val="E59B24"/>
      <w:sz w:val="18"/>
    </w:rPr>
  </w:style>
  <w:style w:type="paragraph" w:customStyle="1" w:styleId="KUTUMBAMeta">
    <w:name w:val="KUTUMBA Meta"/>
    <w:pPr>
      <w:spacing w:after="80"/>
    </w:pPr>
    <w:rPr>
      <w:rFonts w:ascii="Segoe UI" w:hAnsi="Segoe UI" w:eastAsia="Segoe UI" w:cs="Segoe UI"/>
      <w:b w:val="0"/>
      <w:color w:val="4F7C78"/>
      <w:sz w:val="18"/>
    </w:rPr>
  </w:style>
  <w:style w:type="paragraph" w:customStyle="1" w:styleId="KUTUMBACalloutLabel">
    <w:name w:val="KUTUMBA Callout Label"/>
    <w:pPr>
      <w:spacing w:after="80"/>
    </w:pPr>
    <w:rPr>
      <w:rFonts w:ascii="Segoe UI" w:hAnsi="Segoe UI" w:eastAsia="Segoe UI" w:cs="Segoe UI"/>
      <w:b/>
      <w:color w:val="FFFFFF"/>
      <w:sz w:val="17"/>
    </w:rPr>
  </w:style>
  <w:style w:type="paragraph" w:customStyle="1" w:styleId="KUTUMBACalloutBody">
    <w:name w:val="KUTUMBA Callout Body"/>
    <w:pPr>
      <w:spacing w:after="80"/>
    </w:pPr>
    <w:rPr>
      <w:rFonts w:ascii="Calibri" w:hAnsi="Calibri" w:eastAsia="Calibri" w:cs="Calibri"/>
      <w:b w:val="0"/>
      <w:color w:val="2E3033"/>
      <w:sz w:val="20"/>
    </w:rPr>
  </w:style>
  <w:style w:type="paragraph" w:customStyle="1" w:styleId="KUTUMBAVerseDevanagari">
    <w:name w:val="KUTUMBA Verse Devanagari"/>
    <w:pPr>
      <w:keepLines/>
      <w:spacing w:after="80"/>
    </w:pPr>
    <w:rPr>
      <w:rFonts w:ascii="Nirmala UI" w:hAnsi="Nirmala UI" w:eastAsia="Nirmala UI" w:cs="Nirmala UI"/>
      <w:b w:val="0"/>
      <w:color w:val="5B1933"/>
      <w:sz w:val="30"/>
    </w:rPr>
  </w:style>
  <w:style w:type="paragraph" w:customStyle="1" w:styleId="KUTUMBAVerseIAST">
    <w:name w:val="KUTUMBA Verse IAST"/>
    <w:pPr>
      <w:keepLines/>
      <w:spacing w:after="80"/>
    </w:pPr>
    <w:rPr>
      <w:rFonts w:ascii="Calibri" w:hAnsi="Calibri" w:eastAsia="Calibri" w:cs="Calibri"/>
      <w:b w:val="0"/>
      <w:color w:val="4F7C78"/>
      <w:sz w:val="21"/>
    </w:rPr>
  </w:style>
  <w:style w:type="paragraph" w:customStyle="1" w:styleId="KUTUMBARights">
    <w:name w:val="KUTUMBA Rights"/>
    <w:pPr>
      <w:spacing w:after="80"/>
    </w:pPr>
    <w:rPr>
      <w:rFonts w:ascii="Segoe UI" w:hAnsi="Segoe UI" w:eastAsia="Segoe UI" w:cs="Segoe UI"/>
      <w:b w:val="0"/>
      <w:color w:val="2E3033"/>
      <w:sz w:val="16"/>
    </w:rPr>
  </w:style>
  <w:style w:type="table" w:customStyle="1" w:styleId="KUTUMBATable">
    <w:name w:val="KUTUMBA Table"/>
    <w:rPr>
      <w:rFonts w:ascii="Calibri" w:hAnsi="Calibri"/>
      <w:color w:val="2E3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