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8E8"/>
  <w:body>
    <w:p>
      <w:pPr>
        <w:spacing w:before="936"/>
        <w:jc w:val="center"/>
      </w:pPr>
      <w:r>
        <w:rPr>
          <w:rFonts w:ascii="Segoe UI" w:hAnsi="Segoe UI" w:eastAsia="Segoe UI" w:cs="Segoe UI"/>
          <w:b/>
          <w:color w:val="E59B24"/>
          <w:sz w:val="36"/>
        </w:rPr>
        <w:t>KUTUMBA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</w:tblGrid>
      <w:tr>
        <w:tc>
          <w:tcPr>
            <w:tcW w:type="dxa" w:w="9936"/>
            <w:shd w:fill="5B1933"/>
          </w:tcPr>
          <w:p>
            <w:r/>
          </w:p>
        </w:tc>
      </w:tr>
    </w:tbl>
    <w:p>
      <w:pPr>
        <w:pStyle w:val="Title"/>
        <w:spacing w:before="792"/>
        <w:jc w:val="center"/>
      </w:pPr>
      <w:r>
        <w:t>Week 1 — Start Here</w:t>
      </w:r>
    </w:p>
    <w:p>
      <w:pPr>
        <w:pStyle w:val="Subtitle"/>
        <w:jc w:val="center"/>
      </w:pPr>
      <w:r>
        <w:t>Owner-facing operational entry point</w:t>
      </w:r>
    </w:p>
    <w:p>
      <w:pPr>
        <w:spacing w:before="360"/>
        <w:jc w:val="center"/>
      </w:pPr>
      <w:r>
        <w:rPr>
          <w:rFonts w:ascii="Cambria" w:hAnsi="Cambria" w:eastAsia="Cambria" w:cs="Cambria"/>
          <w:b/>
          <w:color w:val="7A263A"/>
          <w:sz w:val="24"/>
        </w:rPr>
        <w:t>C1-W1 • What Is KUTUMBA, and Why Are We Here?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E3CA91"/>
          <w:left w:val="single" w:sz="5" w:color="E3CA91"/>
          <w:bottom w:val="single" w:sz="5" w:color="E3CA91"/>
          <w:right w:val="single" w:sz="5" w:color="E3CA91"/>
          <w:insideH w:val="single" w:sz="5" w:color="E3CA91"/>
          <w:insideV w:val="single" w:sz="5" w:color="E3CA91"/>
        </w:tblBorders>
      </w:tblPr>
      <w:tblGrid>
        <w:gridCol w:w="8352"/>
      </w:tblGrid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8E8BF"/>
          </w:tcPr>
          <w:p>
            <w:pPr>
              <w:jc w:val="center"/>
            </w:pPr>
            <w:r>
              <w:rPr>
                <w:b/>
              </w:rPr>
              <w:t>V12.2  •  Families Growing in Krishna Consciousness</w:t>
              <w:br/>
              <w:t>Program Director: Swapnil Patil</w:t>
            </w:r>
          </w:p>
        </w:tc>
      </w:tr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4F0ED"/>
          </w:tcPr>
          <w:p>
            <w:pPr>
              <w:jc w:val="center"/>
            </w:pPr>
            <w:r>
              <w:rPr>
                <w:i/>
                <w:color w:val="5B1933"/>
              </w:rPr>
              <w:t>Internal founding-cohort teaching material — human/temple review EXTERNAL_OPEN</w:t>
            </w:r>
          </w:p>
        </w:tc>
      </w:tr>
    </w:tbl>
    <w:p>
      <w:pPr>
        <w:spacing w:before="1440"/>
        <w:jc w:val="center"/>
      </w:pPr>
      <w:r>
        <w:rPr>
          <w:rFonts w:ascii="Segoe UI" w:hAnsi="Segoe UI" w:eastAsia="Segoe UI" w:cs="Segoe UI"/>
          <w:color w:val="4F7C78"/>
          <w:sz w:val="18"/>
        </w:rPr>
        <w:t>KUTUMBA  |  Families Growing in Krishna Consciousness</w:t>
      </w:r>
    </w:p>
    <w:p>
      <w:r>
        <w:br w:type="page"/>
      </w:r>
    </w:p>
    <w:p>
      <w:pPr>
        <w:pStyle w:val="Heading1"/>
      </w:pPr>
      <w:r>
        <w:t>Locked Saturday Schedule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launch/orientation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Snack + water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4F7C78"/>
          <w:left w:val="single" w:sz="8" w:color="4F7C78"/>
          <w:bottom w:val="single" w:sz="8" w:color="4F7C78"/>
          <w:right w:val="single" w:sz="8" w:color="4F7C78"/>
          <w:insideH w:val="single" w:sz="8" w:color="4F7C78"/>
          <w:insideV w:val="single" w:sz="8" w:color="4F7C78"/>
        </w:tblBorders>
      </w:tblPr>
      <w:tblGrid>
        <w:gridCol w:w="1944"/>
        <w:gridCol w:w="8136"/>
      </w:tblGrid>
      <w:tr>
        <w:tc>
          <w:tcPr>
            <w:tcW w:type="dxa" w:w="4968"/>
            <w:shd w:fill="4F7C7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TIME CUE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Track handoff is at 2:30; all groups reunite at 3:10.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Operational Entry Point</w:t>
      </w:r>
    </w:p>
    <w:p>
      <w:pPr>
        <w:pStyle w:val="KUTUMBARights"/>
      </w:pPr>
      <w:r>
        <w:t>Canonical source: V12_2-WEEK1-START-HERE.md  •  SHA-256: 7978db517eec56b43318b70e68c52d4c182c370803818e0be8d26054df3d7346</w:t>
      </w:r>
    </w:p>
    <w:p>
      <w:r>
        <w:rPr>
          <w:b/>
        </w:rPr>
        <w:t>KUTUMBA · Families Growing in Krishna Consciousness</w:t>
      </w:r>
      <w:r>
        <w:t xml:space="preserve"> </w:t>
      </w:r>
      <w:r>
        <w:rPr>
          <w:b/>
        </w:rPr>
        <w:t>Program Director: Swapnil Patil</w:t>
      </w:r>
      <w:r>
        <w:t xml:space="preserve"> </w:t>
      </w:r>
      <w:r>
        <w:rPr>
          <w:b/>
        </w:rPr>
        <w:t>Week:</w:t>
      </w:r>
      <w:r>
        <w:t xml:space="preserve"> C1-W1 — What Is KUTUMBA, and Why Are We Here? </w:t>
      </w:r>
      <w:r>
        <w:rPr>
          <w:b/>
        </w:rPr>
        <w:t>This is the only Week-1 operational entry point.</w:t>
      </w: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THIS SATURDAY (locked)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 / settle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 / 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tracks: **parents** / **K–2** / **Grades 4–5**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Light snack + water only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Closing / feedback / next Saturday</w:t>
            </w:r>
          </w:p>
        </w:tc>
      </w:tr>
    </w:tbl>
    <w:p>
      <w:pPr>
        <w:spacing w:after="40"/>
      </w:pP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PRINT ONE PACKET</w:t>
      </w:r>
    </w:p>
    <w:p>
      <w:r>
        <w:rPr>
          <w:rFonts w:ascii="Consolas" w:hAnsi="Consolas"/>
          <w:color w:val="7A263A"/>
          <w:sz w:val="18"/>
        </w:rPr>
        <w:t>exports/final/week1/KUTUMBA-C1-W1-SATURDAY-PRINT-PACKET-V12.2.pdf</w:t>
      </w:r>
    </w:p>
    <w:p>
      <w:r>
        <w:t>Also useful:</w:t>
      </w:r>
    </w:p>
    <w:p>
      <w:pPr>
        <w:pStyle w:val="ListBullet"/>
      </w:pPr>
      <w:r>
        <w:t xml:space="preserve">Owner runbook: </w:t>
      </w:r>
      <w:r>
        <w:rPr>
          <w:rFonts w:ascii="Consolas" w:hAnsi="Consolas"/>
          <w:color w:val="7A263A"/>
          <w:sz w:val="18"/>
        </w:rPr>
        <w:t>exports/final/week1/KUTUMBA-C1-W1-OWNER-RUNBOOK-V12.2.pdf</w:t>
      </w:r>
    </w:p>
    <w:p>
      <w:pPr>
        <w:pStyle w:val="ListBullet"/>
      </w:pPr>
      <w:r>
        <w:t xml:space="preserve">Parent track: </w:t>
      </w:r>
      <w:r>
        <w:rPr>
          <w:rFonts w:ascii="Consolas" w:hAnsi="Consolas"/>
          <w:color w:val="7A263A"/>
          <w:sz w:val="18"/>
        </w:rPr>
        <w:t>exports/final/week1/KUTUMBA-C1-W1-PARENT-TRACK-V12.2.pdf</w:t>
      </w:r>
    </w:p>
    <w:p>
      <w:pPr>
        <w:pStyle w:val="ListBullet"/>
      </w:pPr>
      <w:r>
        <w:t xml:space="preserve">Younger teacher pack: </w:t>
      </w:r>
      <w:r>
        <w:rPr>
          <w:rFonts w:ascii="Consolas" w:hAnsi="Consolas"/>
          <w:color w:val="7A263A"/>
          <w:sz w:val="18"/>
        </w:rPr>
        <w:t>exports/final/week1/KUTUMBA-C1-W1-YOUNGER-TEACHER-PACK-V12.2.pdf</w:t>
      </w:r>
    </w:p>
    <w:p>
      <w:pPr>
        <w:pStyle w:val="ListBullet"/>
      </w:pPr>
      <w:r>
        <w:t xml:space="preserve">Older teacher pack: </w:t>
      </w:r>
      <w:r>
        <w:rPr>
          <w:rFonts w:ascii="Consolas" w:hAnsi="Consolas"/>
          <w:color w:val="7A263A"/>
          <w:sz w:val="18"/>
        </w:rPr>
        <w:t>exports/final/week1/KUTUMBA-C1-W1-OLDER-TEACHER-PACK-V12.2.pdf</w:t>
      </w:r>
    </w:p>
    <w:p>
      <w:pPr>
        <w:pStyle w:val="ListBullet"/>
      </w:pPr>
      <w:r>
        <w:t xml:space="preserve">Orientation + covenant: </w:t>
      </w:r>
      <w:r>
        <w:rPr>
          <w:rFonts w:ascii="Consolas" w:hAnsi="Consolas"/>
          <w:color w:val="7A263A"/>
          <w:sz w:val="18"/>
        </w:rPr>
        <w:t>exports/final/week1/KUTUMBA-C1-W1-FAMILY-ORIENTATION-AND-COVENANT-V12.2.pdf</w:t>
      </w: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WHO SPEAKS / TEACHES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File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Main facilitator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`11-weekly-program-library/first-six-months/c1-w1-what-is-kutumba-and-why-are-we-here/teacher/MAIN-FACILITATOR-GUIDE-V12.md`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Parent track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`…/teacher/PARENT-GUIDE.md`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Younger K–2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`…/teacher/YOUNGER-TEACHER-GUIDE.md`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Older 4–5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`…/teacher/OLDER-TEACHER-GUIDE.md`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Gamma (prompt-only)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`…/gamma/V12-GAMMA-MASTER-DECK-PROMPT.md`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Printables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`…/activities/v12_2-parent/` · `v12_2-younger/` · `v12_2-older/`</w:t>
            </w:r>
          </w:p>
        </w:tc>
      </w:tr>
    </w:tbl>
    <w:p>
      <w:pPr>
        <w:spacing w:after="40"/>
      </w:pP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FRIDAY NIGHT (≤60 min)</w:t>
      </w:r>
    </w:p>
    <w:p>
      <w:pPr>
        <w:pStyle w:val="ListNumber"/>
      </w:pPr>
      <w:r>
        <w:t>Open this file.</w:t>
      </w:r>
    </w:p>
    <w:p>
      <w:pPr>
        <w:pStyle w:val="ListNumber"/>
      </w:pPr>
      <w:r>
        <w:t>Print the Saturday packet PDF.</w:t>
      </w:r>
    </w:p>
    <w:p>
      <w:pPr>
        <w:pStyle w:val="ListNumber"/>
      </w:pPr>
      <w:r>
        <w:t>Read MAIN speaking map + parent 0–5/35–40 blocks once.</w:t>
      </w:r>
    </w:p>
    <w:p>
      <w:pPr>
        <w:pStyle w:val="ListNumber"/>
      </w:pPr>
      <w:r>
        <w:t>Sort printables into three track folders.</w:t>
      </w:r>
    </w:p>
    <w:p>
      <w:pPr>
        <w:pStyle w:val="ListNumber"/>
      </w:pPr>
      <w:r>
        <w:t>Confirm snack/water + room reset plan.</w:t>
      </w:r>
    </w:p>
    <w:p>
      <w:pPr>
        <w:pStyle w:val="ListNumber"/>
      </w:pPr>
      <w:r>
        <w:t>Optional: paste Gamma master prompt into Gamma Studio (owner render; not pre-approved).</w:t>
      </w: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HOME PRACTICE (tell families at 3:40)</w:t>
      </w:r>
    </w:p>
    <w:p>
      <w:r>
        <w:t xml:space="preserve">Minimum before next Saturday: </w:t>
      </w:r>
      <w:r>
        <w:rPr>
          <w:b/>
        </w:rPr>
        <w:t>5 minutes · 1 prayer · 3 mahā-mantras · 1 appreciation · at least once.</w:t>
      </w:r>
      <w:r>
        <w:t xml:space="preserve"> No photo proof. No ranking.</w:t>
      </w:r>
    </w:p>
    <w:p>
      <w:pPr>
        <w:pStyle w:val="KUTUMBAMeta"/>
        <w:jc w:val="center"/>
      </w:pPr>
      <w:r>
        <w:t>◆  ◆  ◆</w:t>
      </w:r>
    </w:p>
    <w:p>
      <w:pPr>
        <w:pStyle w:val="Heading2"/>
      </w:pPr>
      <w:r>
        <w:t>EXTERNAL_OPEN</w:t>
      </w:r>
    </w:p>
    <w:p>
      <w:r>
        <w:t>Local tithi / Utsava confirmation · pilot GO / temple human approval · live Gamma render sign-off · formal BBT licensing beyond teaching paraphrase.</w:t>
      </w:r>
    </w:p>
    <w:p>
      <w:r>
        <w:rPr>
          <w:b/>
        </w:rPr>
        <w:t>Verdict language allowed:</w:t>
      </w:r>
      <w:r>
        <w:t xml:space="preserve"> Week 1 owner-runnable — human/temple external gates remain open. Do not claim public publication approval or official ISKCON endorsement.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2E3033"/>
          <w:left w:val="single" w:sz="8" w:color="2E3033"/>
          <w:bottom w:val="single" w:sz="8" w:color="2E3033"/>
          <w:right w:val="single" w:sz="8" w:color="2E3033"/>
          <w:insideH w:val="single" w:sz="8" w:color="2E3033"/>
          <w:insideV w:val="single" w:sz="8" w:color="2E3033"/>
        </w:tblBorders>
      </w:tblPr>
      <w:tblGrid>
        <w:gridCol w:w="1944"/>
        <w:gridCol w:w="8136"/>
      </w:tblGrid>
      <w:tr>
        <w:tc>
          <w:tcPr>
            <w:tcW w:type="dxa" w:w="4968"/>
            <w:shd w:fill="2E3033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RIGHTS NOTE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KUTUMBA-original framing; cited third-party material retains its own rights. Human/temple review remains EXTERNAL_OPEN.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37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Segoe UI" w:cs="Segoe UI"/>
        <w:b/>
        <w:color w:val="5B1933"/>
        <w:sz w:val="15"/>
      </w:rPr>
      <w:t xml:space="preserve">KUTUMBA • Families Growing in Krishna Consciousness  |  </w:t>
    </w:r>
    <w:r>
      <w:rPr>
        <w:rFonts w:ascii="Segoe UI" w:hAnsi="Segoe UI" w:eastAsia="Segoe UI" w:cs="Segoe UI"/>
        <w:color w:val="2E3033"/>
        <w:sz w:val="15"/>
      </w:rPr>
      <w:t xml:space="preserve">KUTUMBA-original framing; cited third-party material retains its own rights.  |  Page </w:t>
    </w:r>
    <w:r>
      <w:rPr>
        <w:rFonts w:ascii="Segoe UI" w:hAnsi="Segoe UI" w:eastAsia="Segoe UI" w:cs="Segoe UI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Segoe UI" w:hAnsi="Segoe UI" w:eastAsia="Segoe UI" w:cs="Segoe UI"/>
        <w:sz w:val="15"/>
      </w:rPr>
      <w:t xml:space="preserve"> of </w:t>
    </w:r>
    <w:r>
      <w:rPr>
        <w:rFonts w:ascii="Segoe UI" w:hAnsi="Segoe UI" w:eastAsia="Segoe UI" w:cs="Segoe UI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E59B24"/>
      </w:pBdr>
    </w:pPr>
    <w:r>
      <w:rPr>
        <w:rFonts w:ascii="Segoe UI" w:hAnsi="Segoe UI" w:eastAsia="Segoe UI" w:cs="Segoe UI"/>
        <w:b/>
        <w:color w:val="5B1933"/>
        <w:sz w:val="17"/>
      </w:rPr>
      <w:t xml:space="preserve">KUTUMBA  •  </w:t>
    </w:r>
    <w:r>
      <w:rPr>
        <w:rFonts w:ascii="Segoe UI" w:hAnsi="Segoe UI" w:eastAsia="Segoe UI" w:cs="Segoe UI"/>
        <w:color w:val="4F7C78"/>
        <w:sz w:val="17"/>
      </w:rPr>
      <w:t>C1-W1 • V12.2  |  Program owner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Segoe UI" w:hAnsi="Segoe UI" w:eastAsia="Segoe UI" w:cs="Segoe UI"/>
      <w:b w:val="0"/>
      <w:color w:val="2E3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 w:eastAsia="Cambria" w:cs="Cambria"/>
      <w:b/>
      <w:bCs/>
      <w:color w:val="5B1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mbria" w:hAnsi="Cambria" w:eastAsia="Cambria" w:cs="Cambria"/>
      <w:b/>
      <w:bCs/>
      <w:color w:val="7A26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mbria" w:hAnsi="Cambria" w:eastAsia="Cambria" w:cs="Cambria"/>
      <w:b/>
      <w:bCs/>
      <w:color w:val="4F7C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 w:ascii="Cambria" w:hAnsi="Cambria" w:eastAsia="Cambria" w:cs="Cambria"/>
      <w:b/>
      <w:bCs/>
      <w:i/>
      <w:iCs/>
      <w:color w:val="5B19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mbria" w:hAnsi="Cambria" w:eastAsia="Cambria" w:cs="Cambria"/>
      <w:b/>
      <w:color w:val="5B193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Segoe UI" w:hAnsi="Segoe UI" w:eastAsia="Segoe UI" w:cs="Segoe UI"/>
      <w:b w:val="0"/>
      <w:i/>
      <w:iCs/>
      <w:color w:val="4F7C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00" w:after="140"/>
      <w:ind w:left="360" w:right="216"/>
    </w:pPr>
    <w:rPr>
      <w:rFonts w:ascii="Cambria" w:hAnsi="Cambria" w:eastAsia="Cambria" w:cs="Cambria"/>
      <w:b w:val="0"/>
      <w:i/>
      <w:iCs/>
      <w:color w:val="5B1933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 w:eastAsia="Segoe UI" w:cs="Segoe UI"/>
      <w:b/>
      <w:bCs/>
      <w:color w:val="4F7C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UTUMBAEyebrow">
    <w:name w:val="KUTUMBA Eyebrow"/>
    <w:pPr>
      <w:spacing w:after="80"/>
    </w:pPr>
    <w:rPr>
      <w:rFonts w:ascii="Segoe UI" w:hAnsi="Segoe UI" w:eastAsia="Segoe UI" w:cs="Segoe UI"/>
      <w:b/>
      <w:color w:val="E59B24"/>
      <w:sz w:val="18"/>
    </w:rPr>
  </w:style>
  <w:style w:type="paragraph" w:customStyle="1" w:styleId="KUTUMBAMeta">
    <w:name w:val="KUTUMBA Meta"/>
    <w:pPr>
      <w:spacing w:after="80"/>
    </w:pPr>
    <w:rPr>
      <w:rFonts w:ascii="Segoe UI" w:hAnsi="Segoe UI" w:eastAsia="Segoe UI" w:cs="Segoe UI"/>
      <w:b w:val="0"/>
      <w:color w:val="4F7C78"/>
      <w:sz w:val="18"/>
    </w:rPr>
  </w:style>
  <w:style w:type="paragraph" w:customStyle="1" w:styleId="KUTUMBACalloutLabel">
    <w:name w:val="KUTUMBA Callout Label"/>
    <w:pPr>
      <w:spacing w:after="80"/>
    </w:pPr>
    <w:rPr>
      <w:rFonts w:ascii="Segoe UI" w:hAnsi="Segoe UI" w:eastAsia="Segoe UI" w:cs="Segoe UI"/>
      <w:b/>
      <w:color w:val="FFFFFF"/>
      <w:sz w:val="17"/>
    </w:rPr>
  </w:style>
  <w:style w:type="paragraph" w:customStyle="1" w:styleId="KUTUMBACalloutBody">
    <w:name w:val="KUTUMBA Callout Body"/>
    <w:pPr>
      <w:spacing w:after="80"/>
    </w:pPr>
    <w:rPr>
      <w:rFonts w:ascii="Calibri" w:hAnsi="Calibri" w:eastAsia="Calibri" w:cs="Calibri"/>
      <w:b w:val="0"/>
      <w:color w:val="2E3033"/>
      <w:sz w:val="20"/>
    </w:rPr>
  </w:style>
  <w:style w:type="paragraph" w:customStyle="1" w:styleId="KUTUMBAVerseDevanagari">
    <w:name w:val="KUTUMBA Verse Devanagari"/>
    <w:pPr>
      <w:keepLines/>
      <w:spacing w:after="80"/>
    </w:pPr>
    <w:rPr>
      <w:rFonts w:ascii="Nirmala UI" w:hAnsi="Nirmala UI" w:eastAsia="Nirmala UI" w:cs="Nirmala UI"/>
      <w:b w:val="0"/>
      <w:color w:val="5B1933"/>
      <w:sz w:val="30"/>
    </w:rPr>
  </w:style>
  <w:style w:type="paragraph" w:customStyle="1" w:styleId="KUTUMBAVerseIAST">
    <w:name w:val="KUTUMBA Verse IAST"/>
    <w:pPr>
      <w:keepLines/>
      <w:spacing w:after="80"/>
    </w:pPr>
    <w:rPr>
      <w:rFonts w:ascii="Calibri" w:hAnsi="Calibri" w:eastAsia="Calibri" w:cs="Calibri"/>
      <w:b w:val="0"/>
      <w:color w:val="4F7C78"/>
      <w:sz w:val="21"/>
    </w:rPr>
  </w:style>
  <w:style w:type="paragraph" w:customStyle="1" w:styleId="KUTUMBARights">
    <w:name w:val="KUTUMBA Rights"/>
    <w:pPr>
      <w:spacing w:after="80"/>
    </w:pPr>
    <w:rPr>
      <w:rFonts w:ascii="Segoe UI" w:hAnsi="Segoe UI" w:eastAsia="Segoe UI" w:cs="Segoe UI"/>
      <w:b w:val="0"/>
      <w:color w:val="2E3033"/>
      <w:sz w:val="16"/>
    </w:rPr>
  </w:style>
  <w:style w:type="table" w:customStyle="1" w:styleId="KUTUMBATable">
    <w:name w:val="KUTUMBA Table"/>
    <w:rPr>
      <w:rFonts w:ascii="Calibri" w:hAnsi="Calibri"/>
      <w:color w:val="2E3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