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Week 1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 • What Is KUTUMBA, and Why Are We Here?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V12.2.1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Cycle 1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V12_2-WEEK1-START-HERE.md  •  SHA-256: 7978db517eec56b43318b70e68c52d4c182c370803818e0be8d26054df3d7346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C1-W1 — What Is KUTUMBA, and Why Are We Here? </w:t>
      </w:r>
      <w:r>
        <w:rPr>
          <w:b/>
        </w:rPr>
        <w:t>This is the only Week-1 operational entry point.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Cycle 1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feedback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PRINT ONE PACKET</w:t>
      </w:r>
    </w:p>
    <w:p>
      <w:r>
        <w:rPr>
          <w:rFonts w:ascii="Consolas" w:hAnsi="Consolas"/>
          <w:color w:val="7A263A"/>
          <w:sz w:val="18"/>
        </w:rPr>
        <w:t>exports/final/week1/KUTUMBA-C1-W1-SATURDAY-PRINT-PACKET-V12.2.pdf</w:t>
      </w:r>
    </w:p>
    <w:p>
      <w:r>
        <w:t>Also useful:</w:t>
      </w:r>
    </w:p>
    <w:p>
      <w:pPr>
        <w:pStyle w:val="ListBullet"/>
      </w:pPr>
      <w:r>
        <w:t xml:space="preserve">Owner runbook: </w:t>
      </w:r>
      <w:r>
        <w:rPr>
          <w:rFonts w:ascii="Consolas" w:hAnsi="Consolas"/>
          <w:color w:val="7A263A"/>
          <w:sz w:val="18"/>
        </w:rPr>
        <w:t>exports/final/week1/KUTUMBA-C1-W1-OWNER-RUNBOOK-V12.2.pdf</w:t>
      </w:r>
    </w:p>
    <w:p>
      <w:pPr>
        <w:pStyle w:val="ListBullet"/>
      </w:pPr>
      <w:r>
        <w:t xml:space="preserve">Parent track: </w:t>
      </w:r>
      <w:r>
        <w:rPr>
          <w:rFonts w:ascii="Consolas" w:hAnsi="Consolas"/>
          <w:color w:val="7A263A"/>
          <w:sz w:val="18"/>
        </w:rPr>
        <w:t>exports/final/week1/KUTUMBA-C1-W1-PARENT-TRACK-V12.2.pdf</w:t>
      </w:r>
    </w:p>
    <w:p>
      <w:pPr>
        <w:pStyle w:val="ListBullet"/>
      </w:pPr>
      <w:r>
        <w:t xml:space="preserve">Younger teacher pack: </w:t>
      </w:r>
      <w:r>
        <w:rPr>
          <w:rFonts w:ascii="Consolas" w:hAnsi="Consolas"/>
          <w:color w:val="7A263A"/>
          <w:sz w:val="18"/>
        </w:rPr>
        <w:t>exports/final/week1/KUTUMBA-C1-W1-YOUNGER-TEACHER-PACK-V12.2.pdf</w:t>
      </w:r>
    </w:p>
    <w:p>
      <w:pPr>
        <w:pStyle w:val="ListBullet"/>
      </w:pPr>
      <w:r>
        <w:t xml:space="preserve">Older teacher pack: </w:t>
      </w:r>
      <w:r>
        <w:rPr>
          <w:rFonts w:ascii="Consolas" w:hAnsi="Consolas"/>
          <w:color w:val="7A263A"/>
          <w:sz w:val="18"/>
        </w:rPr>
        <w:t>exports/final/week1/KUTUMBA-C1-W1-OLDER-TEACHER-PACK-V12.2.pdf</w:t>
      </w:r>
    </w:p>
    <w:p>
      <w:pPr>
        <w:pStyle w:val="ListBullet"/>
      </w:pPr>
      <w:r>
        <w:t xml:space="preserve">Orientation + covenant: </w:t>
      </w:r>
      <w:r>
        <w:rPr>
          <w:rFonts w:ascii="Consolas" w:hAnsi="Consolas"/>
          <w:color w:val="7A263A"/>
          <w:sz w:val="18"/>
        </w:rPr>
        <w:t>exports/final/week1/KUTUMBA-C1-W1-FAMILY-ORIENTATION-AND-COVENANT-V12.2.pdf</w:t>
      </w: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`11-weekly-program-library/first-six-months/c1-w1-what-is-kutumba-and-why-are-we-here/teacher/MAIN-FACILITATOR-GUIDE-V12.md`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`…/teacher/PARENT-GUIDE.md`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`…/teacher/YOUNGER-TEACHER-GUIDE.md`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`…/teacher/OLDER-TEACHER-GUIDE.md`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`…/gamma/V12-GAMMA-MASTER-DECK-PROMPT.md`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`…/activities/v12_2-parent/` · `v12_2-younger/` · `v12_2-older/`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>2. Print the Saturday packet PDF.</w:t>
      </w:r>
    </w:p>
    <w:p>
      <w:pPr>
        <w:ind w:left="288"/>
      </w:pPr>
      <w:r>
        <w:t>3. Read MAIN speaking map + parent 0–5/35–40 blocks once.</w:t>
      </w:r>
    </w:p>
    <w:p>
      <w:pPr>
        <w:ind w:left="288"/>
      </w:pPr>
      <w:r>
        <w:t>4. Sort printables into three track folders.</w:t>
      </w:r>
    </w:p>
    <w:p>
      <w:pPr>
        <w:ind w:left="288"/>
      </w:pPr>
      <w:r>
        <w:t>5. Confirm snack/water + room reset plan.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5 minutes · 1 prayer · 3 mahā-mantras · 1 appreciation · at least once.</w:t>
      </w:r>
      <w:r>
        <w:t xml:space="preserve"> No photo proof. No ranking.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Week 1 owner-runnable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• V12.2.1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