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observe ŚB 11.9.29, protect inquiry and practice time without fear tactics, correctly source Nārada–Mṛgāri to </w:t>
      </w:r>
      <w:r>
        <w:rPr>
          <w:b/>
        </w:rPr>
        <w:t>CC Madhya 24.229–282</w:t>
      </w:r>
      <w:r>
        <w:t xml:space="preserve">, complete a Must/Should/Optional time-jar, and answer: </w:t>
      </w:r>
      <w:r>
        <w:rPr>
          <w:b/>
        </w:rPr>
        <w:t>What deserves protected family time?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Human life is a rare chance to ask who I am and serve Kṛṣṇa.</w:t>
      </w:r>
    </w:p>
    <w:p>
      <w:r>
        <w:rPr>
          <w:b/>
        </w:rPr>
        <w:t>Short echo:</w:t>
      </w:r>
      <w:r>
        <w:t xml:space="preserve"> Rare chance — protect practice time.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After many births one obtains the rare human form — temporary yet able to give the highest purpose. A sober person should quickly endeavor for the ultimate good while this body lasts. (KUTUMBA teaching meaning — not BBT translation.)</w:t>
      </w:r>
    </w:p>
    <w:p>
      <w:pPr>
        <w:pStyle w:val="ListBullet"/>
      </w:pPr>
      <w:r>
        <w:rPr>
          <w:b/>
        </w:rPr>
        <w:t>Supporting frames:</w:t>
      </w:r>
      <w:r>
        <w:t xml:space="preserve"> BG 2.40 — little progress not lost (helps five-minute families); CC Madhya 24.229–282 — mercy and authorized instruction transform harmful conduct.</w:t>
      </w:r>
    </w:p>
    <w:p>
      <w:pPr>
        <w:pStyle w:val="ListBullet"/>
      </w:pPr>
      <w:r>
        <w:rPr>
          <w:b/>
        </w:rPr>
        <w:t>Hard source lock:</w:t>
      </w:r>
      <w:r>
        <w:t xml:space="preserve"> Mṛgāri is </w:t>
      </w:r>
      <w:r>
        <w:rPr>
          <w:b/>
        </w:rPr>
        <w:t>not</w:t>
      </w:r>
      <w:r>
        <w:t xml:space="preserve"> SB 6.x and </w:t>
      </w:r>
      <w:r>
        <w:rPr>
          <w:b/>
        </w:rPr>
        <w:t>not</w:t>
      </w:r>
      <w:r>
        <w:t xml:space="preserve"> SB 4.8. Useful Madhya anchors if needed: intro 24.229, name 24.242, bow 24.255–256, careful steps 24.270–272, conclusion 24.278–282 — paraphrase only; no gore.</w:t>
      </w:r>
    </w:p>
    <w:p>
      <w:pPr>
        <w:pStyle w:val="ListBullet"/>
      </w:pPr>
      <w:r>
        <w:rPr>
          <w:b/>
        </w:rPr>
        <w:t>Block:</w:t>
      </w:r>
      <w:r>
        <w:t xml:space="preserve"> Fear/death-pressure motivation; entertainment-first as default; busy = successful human life; species contempt.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activities/OLDER-ACTIVITY-PACK.md</w:t>
      </w:r>
    </w:p>
    <w:p>
      <w:pPr>
        <w:pStyle w:val="ListBullet"/>
      </w:pPr>
      <w:r>
        <w:t>Scenario cards (screens eat quiet block; death-scare parent; full calendar — fictional)</w:t>
      </w:r>
    </w:p>
    <w:p>
      <w:pPr>
        <w:pStyle w:val="ListBullet"/>
      </w:pPr>
      <w:r>
        <w:t>Must / Should / Optional time-jar diagram sheet</w:t>
      </w:r>
    </w:p>
    <w:p>
      <w:pPr>
        <w:pStyle w:val="ListBullet"/>
      </w:pPr>
      <w:r>
        <w:t xml:space="preserve">Pencils; timer;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 only)</w:t>
      </w:r>
    </w:p>
    <w:p>
      <w:pPr>
        <w:pStyle w:val="ListBullet"/>
      </w:pPr>
      <w:r>
        <w:t>Project contribution half-sheets</w:t>
      </w:r>
    </w:p>
    <w:p>
      <w:pPr>
        <w:pStyle w:val="ListBullet"/>
      </w:pPr>
      <w:r>
        <w:t xml:space="preserve">Source-check cards: </w:t>
      </w:r>
      <w:r>
        <w:rPr>
          <w:b/>
        </w:rPr>
        <w:t>M24</w:t>
      </w:r>
      <w:r>
        <w:t xml:space="preserve"> vs </w:t>
      </w:r>
      <w:r>
        <w:rPr>
          <w:b/>
        </w:rPr>
        <w:t>WRONG</w:t>
      </w:r>
      <w:r>
        <w:t>; priority-sort slips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pStyle w:val="ListNumber"/>
      </w:pPr>
      <w:r>
        <w:t>Welcome; feet on floor.</w:t>
      </w:r>
    </w:p>
    <w:p>
      <w:pPr>
        <w:pStyle w:val="ListNumber"/>
      </w:pPr>
      <w:r>
        <w:t>Hook: “Does urgency have to mean fear?” Collect yes/no with one reason each; hold both for the verse.</w:t>
      </w:r>
    </w:p>
    <w:p>
      <w:pPr>
        <w:pStyle w:val="ListNumber"/>
      </w:pPr>
      <w:r>
        <w:t>Essential question: What deserves protected family time?</w:t>
      </w:r>
    </w:p>
    <w:p>
      <w:pPr>
        <w:pStyle w:val="Heading3"/>
      </w:pPr>
      <w:r>
        <w:t>5–14 min — Primary text observation (ŚB 11.9.29)</w:t>
      </w:r>
    </w:p>
    <w:p>
      <w:pPr>
        <w:pStyle w:val="ListNumber"/>
      </w:pPr>
      <w:r>
        <w:t>Display verse; read IAST aloud together once; Devanāgarī slowly or authorized audio.</w:t>
      </w:r>
    </w:p>
    <w:p>
      <w:pPr>
        <w:pStyle w:val="ListNumber"/>
      </w:pPr>
      <w:r>
        <w:t xml:space="preserve">Students underline: </w:t>
      </w:r>
      <w:r>
        <w:rPr>
          <w:b/>
        </w:rPr>
        <w:t>rare / temporary / highest purpose / endeavor</w:t>
      </w:r>
      <w:r>
        <w:t>.</w:t>
      </w:r>
    </w:p>
    <w:p>
      <w:pPr>
        <w:pStyle w:val="ListNumber"/>
      </w:pPr>
      <w:r>
        <w:t>Observation prompts (write short answers):</w:t>
      </w:r>
    </w:p>
    <w:p>
      <w:pPr>
        <w:pStyle w:val="ListBullet2"/>
      </w:pPr>
      <w:r>
        <w:t>What is rare, and what can it give?</w:t>
      </w:r>
    </w:p>
    <w:p>
      <w:pPr>
        <w:pStyle w:val="ListBullet2"/>
      </w:pPr>
      <w:r>
        <w:t>What should a sober person do while the body lasts?</w:t>
      </w:r>
    </w:p>
    <w:p>
      <w:pPr>
        <w:pStyle w:val="ListBullet2"/>
      </w:pPr>
      <w:r>
        <w:t>What classroom language do we refuse (terror / death pressure)?</w:t>
      </w:r>
    </w:p>
    <w:p>
      <w:pPr>
        <w:pStyle w:val="ListNumber"/>
      </w:pPr>
      <w:r>
        <w:t>Bridges:</w:t>
      </w:r>
    </w:p>
    <w:p>
      <w:pPr>
        <w:pStyle w:val="ListBullet2"/>
      </w:pPr>
      <w:r>
        <w:t>BG 2.40 — a little sincere endeavor is not lost.</w:t>
      </w:r>
    </w:p>
    <w:p>
      <w:pPr>
        <w:pStyle w:val="ListBullet2"/>
      </w:pPr>
      <w:r>
        <w:t xml:space="preserve">Source drill: write </w:t>
      </w:r>
      <w:r>
        <w:rPr>
          <w:b/>
        </w:rPr>
        <w:t>CC Madhya 24.229–282</w:t>
      </w:r>
      <w:r>
        <w:t xml:space="preserve"> as the only Mṛgāri source; mark SB 6.x / SB 4.8 as wrong.</w:t>
      </w:r>
    </w:p>
    <w:p>
      <w:pPr>
        <w:pStyle w:val="ListNumber"/>
      </w:pPr>
      <w:r>
        <w:t>Paraphrase Madhya mercy arc in one gentle sentence if used — no invented dialogue, no gore.</w:t>
      </w:r>
    </w:p>
    <w:p>
      <w:pPr>
        <w:pStyle w:val="Heading3"/>
      </w:pPr>
      <w:r>
        <w:t>14–22 min — Worksheet questions</w:t>
      </w:r>
    </w:p>
    <w:p>
      <w:r>
        <w:t>Students complete Section A:</w:t>
      </w:r>
    </w:p>
    <w:p>
      <w:pPr>
        <w:pStyle w:val="ListNumber"/>
      </w:pPr>
      <w:r>
        <w:t>Restate teaching meaning in opportunity language (one sentence).</w:t>
      </w:r>
    </w:p>
    <w:p>
      <w:pPr>
        <w:pStyle w:val="ListNumber"/>
      </w:pPr>
      <w:r>
        <w:t>Rewrite a fear-based ask into an invitation ask.</w:t>
      </w:r>
    </w:p>
    <w:p>
      <w:pPr>
        <w:pStyle w:val="ListNumber"/>
      </w:pPr>
      <w:r>
        <w:t>Circle rare / purpose / endeavor; cross out terror ranking.</w:t>
      </w:r>
    </w:p>
    <w:p>
      <w:pPr>
        <w:pStyle w:val="ListNumber"/>
      </w:pPr>
      <w:r>
        <w:t>Select correct Mṛgāri source.</w:t>
      </w:r>
    </w:p>
    <w:p>
      <w:pPr>
        <w:pStyle w:val="ListNumber"/>
      </w:pPr>
      <w:r>
        <w:t>Explain how BG 2.40 helps a five-minute family.</w:t>
      </w:r>
    </w:p>
    <w:p>
      <w:pPr>
        <w:pStyle w:val="ListNumber"/>
      </w:pPr>
      <w:r>
        <w:t>Name one Must slot to protect this week.</w:t>
      </w:r>
    </w:p>
    <w:p>
      <w:r>
        <w:t>Circulate with answer key for directions, not ranks.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Card A — Screens eat the only quiet evening block.</w:t>
      </w:r>
      <w:r>
        <w:t xml:space="preserve"> Mistaken: Entertainment first is always fine. </w:t>
      </w:r>
      <w:r>
        <w:rPr>
          <w:b/>
        </w:rPr>
        <w:t>Card B — Parent uses death scare to force chanting.</w:t>
      </w:r>
      <w:r>
        <w:t xml:space="preserve"> Mistaken: Fear creates lasting urgency. </w:t>
      </w:r>
      <w:r>
        <w:rPr>
          <w:b/>
        </w:rPr>
        <w:t>Card C — Calendar full; no inquiry time.</w:t>
      </w:r>
      <w:r>
        <w:t xml:space="preserve"> Mistaken: Busy equals successful human life.</w:t>
      </w:r>
    </w:p>
    <w:p>
      <w:r>
        <w:t>Each group writes mistaken conclusion / principle / compassionate response / better action / what not to say. Share 60 seconds.</w:t>
      </w:r>
    </w:p>
    <w:p>
      <w:pPr>
        <w:pStyle w:val="Heading3"/>
      </w:pPr>
      <w:r>
        <w:t>28–33 min — Puzzle / game: Source Check + Priority Sort</w:t>
      </w:r>
    </w:p>
    <w:p>
      <w:pPr>
        <w:pStyle w:val="ListNumber"/>
      </w:pPr>
      <w:r>
        <w:rPr>
          <w:b/>
        </w:rPr>
        <w:t>Round 1 — Source Check:</w:t>
      </w:r>
      <w:r>
        <w:t xml:space="preserve"> Teacher reads citations for Mṛgāri. Teams hold </w:t>
      </w:r>
      <w:r>
        <w:rPr>
          <w:b/>
        </w:rPr>
        <w:t>M24</w:t>
      </w:r>
      <w:r>
        <w:t xml:space="preserve"> or </w:t>
      </w:r>
      <w:r>
        <w:rPr>
          <w:b/>
        </w:rPr>
        <w:t>WRONG</w:t>
      </w:r>
      <w:r>
        <w:t>.</w:t>
      </w:r>
    </w:p>
    <w:p>
      <w:pPr>
        <w:pStyle w:val="ListNumber"/>
      </w:pPr>
      <w:r>
        <w:rPr>
          <w:b/>
        </w:rPr>
        <w:t>Round 2 — Priority Sort:</w:t>
      </w:r>
      <w:r>
        <w:t xml:space="preserve"> Quietly sort activity slips into Must / Should / Optional.</w:t>
      </w:r>
    </w:p>
    <w:p>
      <w:pPr>
        <w:pStyle w:val="ListNumber"/>
      </w:pPr>
      <w:r>
        <w:t>One student explains one Must using “rare chance” language (not scare language).</w:t>
      </w:r>
    </w:p>
    <w:p>
      <w:pPr>
        <w:pStyle w:val="ListNumber"/>
      </w:pPr>
      <w:r>
        <w:t>Keep energy respectful; no mocking wrong holds.</w:t>
      </w:r>
    </w:p>
    <w:p>
      <w:pPr>
        <w:pStyle w:val="Heading3"/>
      </w:pPr>
      <w:r>
        <w:t>33–37 min — Diagram task</w:t>
      </w:r>
    </w:p>
    <w:p>
      <w:r>
        <w:t>Fill Must / Should / Optional jars. Move one Optional below a Must spiritual cue. Write the short echo inside Must. Low-risk schedule examples only — no forced disclosure of home screen battles.</w:t>
      </w:r>
    </w:p>
    <w:p>
      <w:pPr>
        <w:pStyle w:val="Heading3"/>
      </w:pPr>
      <w:r>
        <w:t>37–40 min — Project contribution + reflection + handoff</w:t>
      </w:r>
    </w:p>
    <w:p>
      <w:pPr>
        <w:pStyle w:val="ListNumber"/>
      </w:pPr>
      <w:r>
        <w:t>Project: “This week we protect _______________ before Optional screens.”</w:t>
      </w:r>
    </w:p>
    <w:p>
      <w:pPr>
        <w:pStyle w:val="ListNumber"/>
      </w:pPr>
      <w:r>
        <w:t>Reflection: How does ŚB 11.9.29 invite urgency without panic?</w:t>
      </w:r>
    </w:p>
    <w:p>
      <w:pPr>
        <w:pStyle w:val="ListNumber"/>
      </w:pPr>
      <w:r>
        <w:t>Cleanup; reunification sheets ready.</w:t>
      </w:r>
    </w:p>
    <w:p>
      <w:pPr>
        <w:pStyle w:val="ListNumber"/>
      </w:pPr>
      <w:r>
        <w:t>Parent handoff: Must slot first; invitation language; Mṛgāri = Madhya 24 if discussed.</w:t>
      </w:r>
    </w:p>
    <w:p>
      <w:pPr>
        <w:pStyle w:val="Heading2"/>
      </w:pPr>
      <w:r>
        <w:t>Extension (if group finishes early)</w:t>
      </w:r>
    </w:p>
    <w:p>
      <w:r>
        <w:t>Map Madhya 24 mercy arc in three words only: meet → teach → careful life. Still no gore; still no SB mis-citation.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activities/OLDER-ANSWER-KEY.md</w:t>
      </w:r>
      <w:r>
        <w:t>. Do not distribute during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Redirect scare language: “Chance words only.”</w:t>
      </w:r>
    </w:p>
    <w:p>
      <w:pPr>
        <w:pStyle w:val="ListBullet"/>
      </w:pPr>
      <w:r>
        <w:t>No public shame about screens or busy calendars.</w:t>
      </w:r>
    </w:p>
    <w:p>
      <w:pPr>
        <w:pStyle w:val="ListBullet"/>
      </w:pPr>
      <w:r>
        <w:t>No ranking families by how “urgent” they sound.</w:t>
      </w:r>
    </w:p>
    <w:p>
      <w:pPr>
        <w:pStyle w:val="ListBullet"/>
      </w:pPr>
      <w:r>
        <w:t>Snack/water on main schedule only.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