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C1-W6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C1-W6</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Identity, purpose, and practice must form one coherent family life. Primary: </w:t>
      </w:r>
      <w:r>
        <w:rPr>
          <w:b/>
        </w:rPr>
        <w:t>Cycle 1 review chain</w:t>
      </w:r>
      <w:r>
        <w:t xml:space="preserve"> (https://vedabase.io/en/library/sb/1/2/18/). Essential question: Can our family explain and apply what we learned?</w:t>
      </w:r>
    </w:p>
    <w:p>
      <w:pPr>
        <w:pStyle w:val="Heading2"/>
      </w:pPr>
      <w:r>
        <w:t>Essential question</w:t>
      </w:r>
    </w:p>
    <w:p>
      <w:r>
        <w:t>Can our family explain and apply what we learned?</w:t>
      </w:r>
    </w:p>
    <w:p>
      <w:pPr>
        <w:pStyle w:val="Heading2"/>
      </w:pPr>
      <w:r>
        <w:t>15-minute night-before prep</w:t>
      </w:r>
    </w:p>
    <w:p>
      <w:pPr>
        <w:pStyle w:val="ListNumber"/>
      </w:pPr>
      <w:r>
        <w:t>Open https://vedabase.io/en/library/sb/1/2/18/ and reread Devanāgarī, IAST, and KUTUMBA teaching meaning below.</w:t>
      </w:r>
    </w:p>
    <w:p>
      <w:pPr>
        <w:pStyle w:val="ListNumber"/>
      </w:pPr>
      <w:r>
        <w:t xml:space="preserve">Rehearse the </w:t>
      </w:r>
      <w:r>
        <w:rPr>
          <w:b/>
        </w:rPr>
        <w:t>speaking script</w:t>
      </w:r>
      <w:r>
        <w:t xml:space="preserve"> section aloud once (aim for clear 10–15 minute delivery with pauses).</w:t>
      </w:r>
    </w:p>
    <w:p>
      <w:pPr>
        <w:pStyle w:val="ListNumber"/>
      </w:pPr>
      <w:r>
        <w:t>Pack younger + older materials and memory cards.</w:t>
      </w:r>
    </w:p>
    <w:p>
      <w:pPr>
        <w:pStyle w:val="ListNumber"/>
      </w:pPr>
      <w:r>
        <w:t xml:space="preserve">Review misconception to block: </w:t>
      </w:r>
      <w:r>
        <w:rPr>
          <w:b/>
        </w:rPr>
        <w:t>Competition or ranking of families.</w:t>
      </w:r>
    </w:p>
    <w:p>
      <w:pPr>
        <w:pStyle w:val="ListNumber"/>
      </w:pPr>
      <w:r>
        <w:t>Confirm snack/water only (no weekly meal); parents onsite; privacy reminder card visible.</w:t>
      </w:r>
    </w:p>
    <w:p>
      <w:pPr>
        <w:pStyle w:val="ListNumber"/>
      </w:pPr>
      <w:r>
        <w:t xml:space="preserve">For C1-W4: verify Mṛgāri source cards say </w:t>
      </w:r>
      <w:r>
        <w:rPr>
          <w:b/>
        </w:rPr>
        <w:t>CC Madhya 24.229–282</w:t>
      </w:r>
      <w:r>
        <w:t xml:space="preserve"> (not SB 6.x / SB 4.8).</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and one case as your "must teach" pair; keep the others ready for Q&amp;A.</w:t>
      </w:r>
    </w:p>
    <w:p>
      <w:pPr>
        <w:pStyle w:val="ListNumber"/>
      </w:pPr>
      <w:r>
        <w:t>Walk the room: parent circle, younger zone, older zone, reunification seats.</w:t>
      </w:r>
    </w:p>
    <w:p>
      <w:pPr>
        <w:pStyle w:val="ListNumber"/>
      </w:pPr>
      <w:r>
        <w:t>Pre-write the home-practice minimum version on a card (5 minutes counts).</w:t>
      </w:r>
    </w:p>
    <w:p>
      <w:pPr>
        <w:pStyle w:val="ListNumber"/>
      </w:pPr>
      <w:r>
        <w:t>Review deferral line: laboratory methods measure bodies/behavior; ātman/bhakti claims rest on śāstra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Cycle 1 review chain</w:t>
      </w:r>
    </w:p>
    <w:p>
      <w:pPr>
        <w:pStyle w:val="ListBullet"/>
      </w:pPr>
      <w:r>
        <w:rPr>
          <w:b/>
        </w:rPr>
        <w:t>URL:</w:t>
      </w:r>
      <w:r>
        <w:t xml:space="preserve"> https://vedabase.io/en/library/sb/1/2/18/</w:t>
      </w:r>
    </w:p>
    <w:p>
      <w:pPr>
        <w:pStyle w:val="ListBullet"/>
      </w:pPr>
      <w:r>
        <w:rPr>
          <w:b/>
        </w:rPr>
        <w:t>Devanāgarī:</w:t>
      </w:r>
      <w:r>
        <w:t xml:space="preserve"> (review W1–W5 primary verses)</w:t>
      </w:r>
    </w:p>
    <w:p>
      <w:pPr>
        <w:pStyle w:val="ListBullet"/>
      </w:pPr>
      <w:r>
        <w:rPr>
          <w:b/>
        </w:rPr>
        <w:t>IAST:</w:t>
      </w:r>
      <w:r>
        <w:t xml:space="preserve"> ŚB 1.2.18 · BG 2.13 · BG 2.20 · ŚB 11.9.29 · BG 8.15</w:t>
      </w:r>
    </w:p>
    <w:p>
      <w:pPr>
        <w:pStyle w:val="ListBullet"/>
      </w:pPr>
      <w:r>
        <w:rPr>
          <w:b/>
        </w:rPr>
        <w:t>KUTUMBA teaching meaning:</w:t>
      </w:r>
      <w:r>
        <w:t xml:space="preserve"> Identity, purpose, and practice must form one coherent family life — reviewing the Cycle 1 chain with W5 as BG 8.15.</w:t>
      </w:r>
    </w:p>
    <w:p>
      <w:pPr>
        <w:pStyle w:val="ListBullet"/>
      </w:pPr>
      <w:r>
        <w:rPr>
          <w:b/>
        </w:rPr>
        <w:t>Rights:</w:t>
      </w:r>
      <w:r>
        <w:t xml:space="preserve"> Review of prior week Sanskrit layers; KUTUMBA synthesis original.</w:t>
      </w:r>
    </w:p>
    <w:p>
      <w:pPr>
        <w:pStyle w:val="Heading3"/>
      </w:pPr>
      <w:r>
        <w:t>Supporting readings</w:t>
      </w:r>
    </w:p>
    <w:p>
      <w:pPr>
        <w:pStyle w:val="ListBullet"/>
      </w:pPr>
      <w:r>
        <w:t>ŚB 1.2.18 — https://vedabase.io/en/library/sb/1/2/18/ — W1 — hearing and service steady devotion.</w:t>
      </w:r>
    </w:p>
    <w:p>
      <w:pPr>
        <w:pStyle w:val="ListBullet"/>
      </w:pPr>
      <w:r>
        <w:t>BG 2.13 — https://vedabase.io/en/library/bg/2/13/ — W2 — body changes; self continues.</w:t>
      </w:r>
    </w:p>
    <w:p>
      <w:pPr>
        <w:pStyle w:val="ListBullet"/>
      </w:pPr>
      <w:r>
        <w:t>BG 2.20 — https://vedabase.io/en/library/bg/2/20/ — W3 — eternal soul.</w:t>
      </w:r>
    </w:p>
    <w:p>
      <w:pPr>
        <w:pStyle w:val="ListBullet"/>
      </w:pPr>
      <w:r>
        <w:t>ŚB 11.9.29 — https://vedabase.io/en/library/sb/11/9/29/ — W4 — rare human opportunity.</w:t>
      </w:r>
    </w:p>
    <w:p>
      <w:pPr>
        <w:pStyle w:val="ListBullet"/>
      </w:pPr>
      <w:r>
        <w:t>BG 8.15 — https://vedabase.io/en/library/bg/8/15/ — W5 — lasting shelter (locked as W5 primary for review).</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Tonight is integration night — not a new ontology dump and not a contest.</w:t>
      </w:r>
    </w:p>
    <w:p>
      <w:r>
        <w:t>Essential question: Can our family explain and apply what we learned?</w:t>
      </w:r>
    </w:p>
    <w:p>
      <w:r>
        <w:t xml:space="preserve">Primary frame: Cycle 1 review chain, with W5 locked as </w:t>
      </w:r>
      <w:r>
        <w:rPr>
          <w:b/>
        </w:rPr>
        <w:t>BG 8.15</w:t>
      </w:r>
      <w:r>
        <w:t>. Review links: ŚB 1.2.18 · BG 2.13 · BG 2.20 · ŚB 11.9.29 · BG 8.15 Teaching meaning: "Identity, purpose, and practice must form one coherent family life — reviewing the Cycle 1 chain with W5 as BG 8.15."</w:t>
      </w:r>
    </w:p>
    <w:p>
      <w:r>
        <w:t>Conclusion: Identity, purpose, and practice must form one coherent family life.</w:t>
      </w:r>
    </w:p>
    <w:p>
      <w:r>
        <w:t>If your family missed a week, you are still welcome. Retrieval is mercy, not a quiz show. We will refill gaps without announcing who is “behind.” The goal is one coherent family life: hearing, identity clarity, soul nature, protected human opportunity, and lasting shelter in the Lord.</w:t>
      </w:r>
    </w:p>
    <w:p>
      <w:r>
        <w:t>We will walk five stations or five beads:</w:t>
      </w:r>
    </w:p>
    <w:p>
      <w:pPr>
        <w:pStyle w:val="ListNumber"/>
      </w:pPr>
      <w:r>
        <w:t>Hearing steadies devotion (ŚB 1.2.18).</w:t>
      </w:r>
    </w:p>
    <w:p>
      <w:pPr>
        <w:pStyle w:val="ListNumber"/>
      </w:pPr>
      <w:r>
        <w:t>Body changes; self continues (BG 2.13).</w:t>
      </w:r>
    </w:p>
    <w:p>
      <w:pPr>
        <w:pStyle w:val="ListNumber"/>
      </w:pPr>
      <w:r>
        <w:t>Eternal individual soul — not God Himself (BG 2.20 / BG 15.7).</w:t>
      </w:r>
    </w:p>
    <w:p>
      <w:pPr>
        <w:pStyle w:val="ListNumber"/>
      </w:pPr>
      <w:r>
        <w:t>Human life is rare opportunity — mercy, not fear; Mṛgāri from Madhya 24 (ŚB 11.9.29).</w:t>
      </w:r>
    </w:p>
    <w:p>
      <w:pPr>
        <w:pStyle w:val="ListNumber"/>
      </w:pPr>
      <w:r>
        <w:t>Lasting shelter in the Lord (BG 8.15).</w:t>
      </w:r>
    </w:p>
    <w:p>
      <w:r>
        <w:t>Analogies: necklace, recipe card, station map — all refuse ranking and exam culture.</w:t>
      </w:r>
    </w:p>
    <w:p>
      <w:r>
        <w:t>Shares tonight are invitational. Drawing-only is success. One sentence is success. Rubric lenses are understanding, application, teamwork, and source accuracy — never placement.</w:t>
      </w:r>
    </w:p>
    <w:p>
      <w:r>
        <w:t>If a family is still confused on identity weeks, recommend extending C1 review privately. Speed is not progress.</w:t>
      </w:r>
    </w:p>
    <w:p>
      <w:r>
        <w:t>Supporting review set:</w:t>
      </w:r>
    </w:p>
    <w:p>
      <w:pPr>
        <w:pStyle w:val="ListBullet"/>
      </w:pPr>
      <w:r>
        <w:t>ŚB 1.2.18 — https://vedabase.io/en/library/sb/1/2/18/ — W1 — hearing and service steady devotion.</w:t>
      </w:r>
    </w:p>
    <w:p>
      <w:pPr>
        <w:pStyle w:val="ListBullet"/>
      </w:pPr>
      <w:r>
        <w:t>BG 2.13 — https://vedabase.io/en/library/bg/2/13/ — W2 — body changes; self continues.</w:t>
      </w:r>
    </w:p>
    <w:p>
      <w:pPr>
        <w:pStyle w:val="ListBullet"/>
      </w:pPr>
      <w:r>
        <w:t>BG 2.20 — https://vedabase.io/en/library/bg/2/20/ — W3 — eternal soul.</w:t>
      </w:r>
    </w:p>
    <w:p>
      <w:pPr>
        <w:pStyle w:val="ListBullet"/>
      </w:pPr>
      <w:r>
        <w:t>ŚB 11.9.29 — https://vedabase.io/en/library/sb/11/9/29/ — W4 — rare human opportunity.</w:t>
      </w:r>
    </w:p>
    <w:p>
      <w:pPr>
        <w:pStyle w:val="ListBullet"/>
      </w:pPr>
      <w:r>
        <w:t>BG 8.15 — https://vedabase.io/en/library/bg/8/15/ — W5 — lasting shelter (locked as W5 primary for review).</w:t>
      </w:r>
    </w:p>
    <w:p>
      <w:r>
        <w:t>Memory: We remember who we are and how our family chooses to live.</w:t>
      </w:r>
    </w:p>
    <w:p>
      <w:r>
        <w:t>I am going to teach the analogies slowly, with limits in the same breath, because an analogy without a limit becomes a new false doctrine.</w:t>
      </w:r>
    </w:p>
    <w:p>
      <w:r>
        <w:t xml:space="preserve">First: </w:t>
      </w:r>
      <w:r>
        <w:rPr>
          <w:b/>
        </w:rPr>
        <w:t>Necklace of beads</w:t>
      </w:r>
      <w:r>
        <w:t>. Weeks link as one life, not isolated events. Limit: No ranking beads; every family's strand is private.</w:t>
      </w:r>
    </w:p>
    <w:p>
      <w:r>
        <w:t xml:space="preserve">Second: </w:t>
      </w:r>
      <w:r>
        <w:rPr>
          <w:b/>
        </w:rPr>
        <w:t>Family recipe card</w:t>
      </w:r>
      <w:r>
        <w:t>. Ingredients must combine: hearing, identity, opportunity, shelter, practice. Limit: Not culinary perfectionism.</w:t>
      </w:r>
    </w:p>
    <w:p>
      <w:r>
        <w:t xml:space="preserve">Third: </w:t>
      </w:r>
      <w:r>
        <w:rPr>
          <w:b/>
        </w:rPr>
        <w:t>Station map</w:t>
      </w:r>
      <w:r>
        <w:t>. Retrieval practice strengthens memory of the chain. Limit: Not exam culture or scoring families.</w:t>
      </w:r>
    </w:p>
    <w:p>
      <w:r>
        <w:t>Hold those as teaching tools, not as replacements for Cycle 1 review chain.</w:t>
      </w:r>
    </w:p>
    <w:p>
      <w:r>
        <w:t>Now two sourced examples, paraphrased only.</w:t>
      </w:r>
    </w:p>
    <w:p>
      <w:r>
        <w:t>Example A — Cycle 1 chain review (W1–W5 primaries). Integration retrieves prior examples — Naimiṣāraṇya pattern, garment/stages, jīva nature, Mṛgāri mercy (Madhya 24), lasting shelter — without new unproven stories. Link: https://vedabase.io/en/library/bg/8/15/</w:t>
      </w:r>
    </w:p>
    <w:p>
      <w:r>
        <w:t>Example B — W5 locked as BG 8.15 (BG 8.15). When reviewing temporary vs lasting, keep BG 8.15 as the W5 primary (not BG 5.22 as primary). Link: https://vedabase.io/en/library/bg/8/15/</w:t>
      </w:r>
    </w:p>
    <w:p>
      <w:r>
        <w:t>Next I will walk all three household cases out loud so you can copy the pattern at home. Please listen for seven fields every time: situation, mistaken conclusion, principle, source, compassionate response, action, and what not to say.</w:t>
      </w:r>
    </w:p>
    <w:p>
      <w:r>
        <w:t>Case 1. Situation: A family fears presenting because they think it is a contest. Mistaken conclusion: Presentation equals ranking. Principle and source: Non-competitive rubric: understanding, application, teamwork, source accuracy — no ranking. (Program project rubric / charter) Compassionate response: Offer drawing-only or one-sentence options; celebrate presence. Family action: Choose share format tonight that feels safe. What not to say: Score families aloud. Compare presentations.</w:t>
      </w:r>
    </w:p>
    <w:p>
      <w:r>
        <w:t>Case 2. Situation: One child dominates every share. Mistaken conclusion: Loudest equals wisest. Principle and source: Team roles — greeting / drawing / sentence. (Pedagogy) Compassionate response: Assign roles; invite quieter voices first. Family action: Rotate who speaks the reunification sentence. What not to say: Only the talented child may speak.</w:t>
      </w:r>
    </w:p>
    <w:p>
      <w:r>
        <w:t>Case 3. Situation: Parents want Cycle 2 immediately despite confusion on W2–W3. Mistaken conclusion: Speed equals progress. Principle and source: Review-before-C2; extend C1 if unclear. (Cycle architecture) Compassionate response: Private recommendation to extend review; no public labeling of 'behind.' Family action: Pick one unclear week for a home re-teach. What not to say: You're slow. Other families finished.</w:t>
      </w:r>
    </w:p>
    <w:p>
      <w:r>
        <w:t>I will now ask the room three discovery questions. You may answer in a whisper to a partner:</w:t>
      </w:r>
    </w:p>
    <w:p>
      <w:pPr>
        <w:pStyle w:val="ListBullet"/>
      </w:pPr>
      <w:r>
        <w:t>Which week bead feels strongest in your family?</w:t>
      </w:r>
    </w:p>
    <w:p>
      <w:pPr>
        <w:pStyle w:val="ListBullet"/>
      </w:pPr>
      <w:r>
        <w:t>Which week still feels foggy?</w:t>
      </w:r>
    </w:p>
    <w:p>
      <w:pPr>
        <w:pStyle w:val="ListBullet"/>
      </w:pPr>
      <w:r>
        <w:t>What format of share feels safe tonight?</w:t>
      </w:r>
    </w:p>
    <w:p>
      <w:r>
        <w:t>Understanding check — please be ready to say in one sentence: Identity, purpose, and practice must form one coherent family life.. Name the primary: Cycle 1 review chain. Name what we are not teaching tonight: ranking, speculation, and the misconception “Competition or ranking of families.”.</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“We remember who we are and how our family chooses to live..” Then one family member paraphrases Cycle 1 review chain in a single sentence. Then one gratitude or service act — thanking someone, offering water, putting shoes away as kindness, or a short prayer. If the house is chaotic, keep only the memory line and one kind action. That still honors tonight’s conclusion: Identity, purpose, and practice must form one coherent family life.</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we have to present?” — answer: A share is invited; drawing-only and short formats are honored. No forced performance.</w:t>
      </w:r>
    </w:p>
    <w:p>
      <w:r>
        <w:t>If someone asks, “What is W5's primary in the review chain?” — answer: BG 8.15.</w:t>
      </w:r>
    </w:p>
    <w:p>
      <w:r>
        <w:t>If someone asks, “Will families be ranked?” — answer: No. Ranking is a misconception to block.</w:t>
      </w:r>
    </w:p>
    <w:p>
      <w:r>
        <w:t>If someone asks, “Can we start Cycle 2 next week no matter what?” — answer: Only if the family can explain and apply the chain; otherwise extend C1 review.</w:t>
      </w:r>
    </w:p>
    <w:p>
      <w:r>
        <w:t>If someone asks, “What if we missed a week?” — answer: Retrieve what you can; no shame; use stations to refill gaps.</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Can our family explain and apply what we learned?</w:t>
      </w:r>
    </w:p>
    <w:p>
      <w:pPr>
        <w:pStyle w:val="ListBullet"/>
      </w:pPr>
      <w:r>
        <w:t>Conclusion: Identity, purpose, and practice must form one coherent family life.</w:t>
      </w:r>
    </w:p>
    <w:p>
      <w:pPr>
        <w:pStyle w:val="ListBullet"/>
      </w:pPr>
      <w:r>
        <w:t>Memory line: We remember who we are and how our family chooses to live.</w:t>
      </w:r>
    </w:p>
    <w:p>
      <w:pPr>
        <w:pStyle w:val="ListBullet"/>
      </w:pPr>
      <w:r>
        <w:t>Misconception to block: Competition or ranking of families.</w:t>
      </w:r>
    </w:p>
    <w:p>
      <w:pPr>
        <w:pStyle w:val="ListBullet"/>
      </w:pPr>
      <w:r>
        <w:t>Primary: Cycle 1 review chain — https://vedabase.io/en/library/sb/1/2/18/</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Necklace of beads</w:t>
      </w:r>
    </w:p>
    <w:p>
      <w:pPr>
        <w:pStyle w:val="ListBullet"/>
      </w:pPr>
      <w:r>
        <w:rPr>
          <w:b/>
        </w:rPr>
        <w:t>Teaches:</w:t>
      </w:r>
      <w:r>
        <w:t xml:space="preserve"> Weeks link as one life, not isolated events.</w:t>
      </w:r>
    </w:p>
    <w:p>
      <w:pPr>
        <w:pStyle w:val="ListBullet"/>
      </w:pPr>
      <w:r>
        <w:rPr>
          <w:b/>
        </w:rPr>
        <w:t>Limit (say out loud):</w:t>
      </w:r>
      <w:r>
        <w:t xml:space="preserve"> No ranking beads; every family's strand is private.</w:t>
      </w:r>
    </w:p>
    <w:p>
      <w:pPr>
        <w:pStyle w:val="Heading3"/>
      </w:pPr>
      <w:r>
        <w:t>2. Family recipe card</w:t>
      </w:r>
    </w:p>
    <w:p>
      <w:pPr>
        <w:pStyle w:val="ListBullet"/>
      </w:pPr>
      <w:r>
        <w:rPr>
          <w:b/>
        </w:rPr>
        <w:t>Teaches:</w:t>
      </w:r>
      <w:r>
        <w:t xml:space="preserve"> Ingredients must combine: hearing, identity, opportunity, shelter, practice.</w:t>
      </w:r>
    </w:p>
    <w:p>
      <w:pPr>
        <w:pStyle w:val="ListBullet"/>
      </w:pPr>
      <w:r>
        <w:rPr>
          <w:b/>
        </w:rPr>
        <w:t>Limit (say out loud):</w:t>
      </w:r>
      <w:r>
        <w:t xml:space="preserve"> Not culinary perfectionism.</w:t>
      </w:r>
    </w:p>
    <w:p>
      <w:pPr>
        <w:pStyle w:val="Heading3"/>
      </w:pPr>
      <w:r>
        <w:t>3. Station map</w:t>
      </w:r>
    </w:p>
    <w:p>
      <w:pPr>
        <w:pStyle w:val="ListBullet"/>
      </w:pPr>
      <w:r>
        <w:rPr>
          <w:b/>
        </w:rPr>
        <w:t>Teaches:</w:t>
      </w:r>
      <w:r>
        <w:t xml:space="preserve"> Retrieval practice strengthens memory of the chain.</w:t>
      </w:r>
    </w:p>
    <w:p>
      <w:pPr>
        <w:pStyle w:val="ListBullet"/>
      </w:pPr>
      <w:r>
        <w:rPr>
          <w:b/>
        </w:rPr>
        <w:t>Limit (say out loud):</w:t>
      </w:r>
      <w:r>
        <w:t xml:space="preserve"> Not exam culture or scoring families.</w:t>
      </w:r>
    </w:p>
    <w:p>
      <w:pPr>
        <w:pStyle w:val="Heading2"/>
      </w:pPr>
      <w:r>
        <w:t>Scriptural and devotional examples (inline paraphrase)</w:t>
      </w:r>
    </w:p>
    <w:p>
      <w:pPr>
        <w:pStyle w:val="Heading3"/>
      </w:pPr>
      <w:r>
        <w:t>1. Cycle 1 chain review</w:t>
      </w:r>
    </w:p>
    <w:p>
      <w:pPr>
        <w:pStyle w:val="ListBullet"/>
      </w:pPr>
      <w:r>
        <w:rPr>
          <w:b/>
        </w:rPr>
        <w:t>Provenance:</w:t>
      </w:r>
      <w:r>
        <w:t xml:space="preserve"> W1–W5 primaries</w:t>
      </w:r>
    </w:p>
    <w:p>
      <w:pPr>
        <w:pStyle w:val="ListBullet"/>
      </w:pPr>
      <w:r>
        <w:rPr>
          <w:b/>
        </w:rPr>
        <w:t>URL:</w:t>
      </w:r>
      <w:r>
        <w:t xml:space="preserve"> https://vedabase.io/en/library/bg/8/15/</w:t>
      </w:r>
    </w:p>
    <w:p>
      <w:pPr>
        <w:pStyle w:val="ListBullet"/>
      </w:pPr>
      <w:r>
        <w:rPr>
          <w:b/>
        </w:rPr>
        <w:t>Classroom paraphrase use:</w:t>
      </w:r>
      <w:r>
        <w:t xml:space="preserve"> Integration retrieves prior examples — Naimiṣāraṇya pattern, garment/stages, jīva nature, Mṛgāri mercy (Madhya 24), lasting shelter — without new unproven stories.</w:t>
      </w:r>
    </w:p>
    <w:p>
      <w:pPr>
        <w:pStyle w:val="Heading3"/>
      </w:pPr>
      <w:r>
        <w:t>2. W5 locked as BG 8.15</w:t>
      </w:r>
    </w:p>
    <w:p>
      <w:pPr>
        <w:pStyle w:val="ListBullet"/>
      </w:pPr>
      <w:r>
        <w:rPr>
          <w:b/>
        </w:rPr>
        <w:t>Provenance:</w:t>
      </w:r>
      <w:r>
        <w:t xml:space="preserve"> BG 8.15</w:t>
      </w:r>
    </w:p>
    <w:p>
      <w:pPr>
        <w:pStyle w:val="ListBullet"/>
      </w:pPr>
      <w:r>
        <w:rPr>
          <w:b/>
        </w:rPr>
        <w:t>URL:</w:t>
      </w:r>
      <w:r>
        <w:t xml:space="preserve"> https://vedabase.io/en/library/bg/8/15/</w:t>
      </w:r>
    </w:p>
    <w:p>
      <w:pPr>
        <w:pStyle w:val="ListBullet"/>
      </w:pPr>
      <w:r>
        <w:rPr>
          <w:b/>
        </w:rPr>
        <w:t>Classroom paraphrase use:</w:t>
      </w:r>
      <w:r>
        <w:t xml:space="preserve"> When reviewing temporary vs lasting, keep BG 8.15 as the W5 primary (not BG 5.22 as primary).</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fears presenting because they think it is a contest.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Presentation equals ranking.</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Non-competitive rubric: understanding, application, teamwork, source accuracy — no ranking.</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project rubric / charter</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Offer drawing-only or one-sentence options; celebrate presence.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Choose share format tonight that feels safe.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Score families aloud. Compare presentations.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One child dominates every share.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Loudest equals wisest.</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Team roles — greeting / drawing / sentence.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Pedagogy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Assign roles; invite quieter voices first.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Rotate who speaks the reunification sentence.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Only the talented child may speak.</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Parents want Cycle 2 immediately despite confusion on W2–W3.</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Speed equals progress.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Review-before-C2; extend C1 if unclear.</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Cycle architecture</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Private recommendation to extend review; no public labeling of 'behind.'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Pick one unclear week for a home re-teach.</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slow. Other families finished.</w:t>
            </w:r>
          </w:p>
        </w:tc>
      </w:tr>
    </w:tbl>
    <w:p>
      <w:pPr>
        <w:spacing w:after="40"/>
      </w:pPr>
    </w:p>
    <w:p>
      <w:pPr>
        <w:pStyle w:val="Heading2"/>
      </w:pPr>
      <w:r>
        <w:t>Discovery questions</w:t>
      </w:r>
    </w:p>
    <w:p>
      <w:pPr>
        <w:pStyle w:val="ListNumber"/>
      </w:pPr>
      <w:r>
        <w:t>Which week bead feels strongest in your family?</w:t>
      </w:r>
    </w:p>
    <w:p>
      <w:pPr>
        <w:pStyle w:val="ListNumber"/>
      </w:pPr>
      <w:r>
        <w:t>Which week still feels foggy?</w:t>
      </w:r>
    </w:p>
    <w:p>
      <w:pPr>
        <w:pStyle w:val="ListNumber"/>
      </w:pPr>
      <w:r>
        <w:t>What format of share feels safe tonight?</w:t>
      </w:r>
    </w:p>
    <w:p>
      <w:pPr>
        <w:pStyle w:val="Heading2"/>
      </w:pPr>
      <w:r>
        <w:t>Understanding questions</w:t>
      </w:r>
    </w:p>
    <w:p>
      <w:pPr>
        <w:pStyle w:val="ListNumber"/>
      </w:pPr>
      <w:r>
        <w:t>List the five primary references in order.</w:t>
      </w:r>
    </w:p>
    <w:p>
      <w:pPr>
        <w:pStyle w:val="ListNumber"/>
      </w:pPr>
      <w:r>
        <w:t>State the Cycle 1 conclusion in one sentence.</w:t>
      </w:r>
    </w:p>
    <w:p>
      <w:pPr>
        <w:pStyle w:val="ListNumber"/>
      </w:pPr>
      <w:r>
        <w:t>What must we never do with presentations?</w:t>
      </w:r>
    </w:p>
    <w:p>
      <w:pPr>
        <w:pStyle w:val="Heading2"/>
      </w:pPr>
      <w:r>
        <w:t>Application questions</w:t>
      </w:r>
    </w:p>
    <w:p>
      <w:pPr>
        <w:pStyle w:val="ListNumber"/>
      </w:pPr>
      <w:r>
        <w:t>What one practice will continue for the next 30 days?</w:t>
      </w:r>
    </w:p>
    <w:p>
      <w:pPr>
        <w:pStyle w:val="ListNumber"/>
      </w:pPr>
      <w:r>
        <w:t>Who holds the family recipe card at home?</w:t>
      </w:r>
    </w:p>
    <w:p>
      <w:pPr>
        <w:pStyle w:val="ListNumber"/>
      </w:pPr>
      <w:r>
        <w:t>Do we extend C1 review or proceed after Utsava — decision pending calm discussion?</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we have to present?</w:t>
            </w:r>
          </w:p>
        </w:tc>
        <w:tc>
          <w:tcPr>
            <w:tcW w:type="dxa" w:w="4968"/>
            <w:tcMar>
              <w:top w:w="100" w:type="dxa"/>
              <w:start w:w="120" w:type="dxa"/>
              <w:bottom w:w="100" w:type="dxa"/>
              <w:end w:w="120" w:type="dxa"/>
            </w:tcMar>
            <w:vAlign w:val="top"/>
          </w:tcPr>
          <w:p>
            <w:r>
              <w:t>A share is invited; drawing-only and short formats are honored. No forced performance.</w:t>
            </w:r>
          </w:p>
        </w:tc>
      </w:tr>
      <w:tr>
        <w:tc>
          <w:tcPr>
            <w:tcW w:type="dxa" w:w="4968"/>
            <w:tcMar>
              <w:top w:w="100" w:type="dxa"/>
              <w:start w:w="120" w:type="dxa"/>
              <w:bottom w:w="100" w:type="dxa"/>
              <w:end w:w="120" w:type="dxa"/>
            </w:tcMar>
            <w:shd w:fill="FFF8E8"/>
            <w:vAlign w:val="top"/>
          </w:tcPr>
          <w:p>
            <w:r>
              <w:t>What is W5's primary in the review chain?</w:t>
            </w:r>
          </w:p>
        </w:tc>
        <w:tc>
          <w:tcPr>
            <w:tcW w:type="dxa" w:w="4968"/>
            <w:tcMar>
              <w:top w:w="100" w:type="dxa"/>
              <w:start w:w="120" w:type="dxa"/>
              <w:bottom w:w="100" w:type="dxa"/>
              <w:end w:w="120" w:type="dxa"/>
            </w:tcMar>
            <w:shd w:fill="FFF8E8"/>
            <w:vAlign w:val="top"/>
          </w:tcPr>
          <w:p>
            <w:r>
              <w:t>BG 8.15.</w:t>
            </w:r>
          </w:p>
        </w:tc>
      </w:tr>
      <w:tr>
        <w:tc>
          <w:tcPr>
            <w:tcW w:type="dxa" w:w="4968"/>
            <w:tcMar>
              <w:top w:w="100" w:type="dxa"/>
              <w:start w:w="120" w:type="dxa"/>
              <w:bottom w:w="100" w:type="dxa"/>
              <w:end w:w="120" w:type="dxa"/>
            </w:tcMar>
            <w:vAlign w:val="top"/>
          </w:tcPr>
          <w:p>
            <w:r>
              <w:t>Will families be ranked?</w:t>
            </w:r>
          </w:p>
        </w:tc>
        <w:tc>
          <w:tcPr>
            <w:tcW w:type="dxa" w:w="4968"/>
            <w:tcMar>
              <w:top w:w="100" w:type="dxa"/>
              <w:start w:w="120" w:type="dxa"/>
              <w:bottom w:w="100" w:type="dxa"/>
              <w:end w:w="120" w:type="dxa"/>
            </w:tcMar>
            <w:vAlign w:val="top"/>
          </w:tcPr>
          <w:p>
            <w:r>
              <w:t>No. Ranking is a misconception to block.</w:t>
            </w:r>
          </w:p>
        </w:tc>
      </w:tr>
      <w:tr>
        <w:tc>
          <w:tcPr>
            <w:tcW w:type="dxa" w:w="4968"/>
            <w:tcMar>
              <w:top w:w="100" w:type="dxa"/>
              <w:start w:w="120" w:type="dxa"/>
              <w:bottom w:w="100" w:type="dxa"/>
              <w:end w:w="120" w:type="dxa"/>
            </w:tcMar>
            <w:shd w:fill="FFF8E8"/>
            <w:vAlign w:val="top"/>
          </w:tcPr>
          <w:p>
            <w:r>
              <w:t>Can we start Cycle 2 next week no matter what?</w:t>
            </w:r>
          </w:p>
        </w:tc>
        <w:tc>
          <w:tcPr>
            <w:tcW w:type="dxa" w:w="4968"/>
            <w:tcMar>
              <w:top w:w="100" w:type="dxa"/>
              <w:start w:w="120" w:type="dxa"/>
              <w:bottom w:w="100" w:type="dxa"/>
              <w:end w:w="120" w:type="dxa"/>
            </w:tcMar>
            <w:shd w:fill="FFF8E8"/>
            <w:vAlign w:val="top"/>
          </w:tcPr>
          <w:p>
            <w:r>
              <w:t>Only if the family can explain and apply the chain; otherwise extend C1 review.</w:t>
            </w:r>
          </w:p>
        </w:tc>
      </w:tr>
      <w:tr>
        <w:tc>
          <w:tcPr>
            <w:tcW w:type="dxa" w:w="4968"/>
            <w:tcMar>
              <w:top w:w="100" w:type="dxa"/>
              <w:start w:w="120" w:type="dxa"/>
              <w:bottom w:w="100" w:type="dxa"/>
              <w:end w:w="120" w:type="dxa"/>
            </w:tcMar>
            <w:vAlign w:val="top"/>
          </w:tcPr>
          <w:p>
            <w:r>
              <w:t>What if we missed a week?</w:t>
            </w:r>
          </w:p>
        </w:tc>
        <w:tc>
          <w:tcPr>
            <w:tcW w:type="dxa" w:w="4968"/>
            <w:tcMar>
              <w:top w:w="100" w:type="dxa"/>
              <w:start w:w="120" w:type="dxa"/>
              <w:bottom w:w="100" w:type="dxa"/>
              <w:end w:w="120" w:type="dxa"/>
            </w:tcMar>
            <w:vAlign w:val="top"/>
          </w:tcPr>
          <w:p>
            <w:r>
              <w:t>Retrieve what you can; no shame; use stations to refill gaps.</w:t>
            </w:r>
          </w:p>
        </w:tc>
      </w:tr>
    </w:tbl>
    <w:p>
      <w:pPr>
        <w:spacing w:after="40"/>
      </w:pPr>
    </w:p>
    <w:p>
      <w:pPr>
        <w:pStyle w:val="Heading2"/>
      </w:pPr>
      <w:r>
        <w:t>Misconceptions to block</w:t>
      </w:r>
    </w:p>
    <w:p>
      <w:pPr>
        <w:pStyle w:val="ListBullet"/>
      </w:pPr>
      <w:r>
        <w:t>Competition or ranking of families.</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Cycle 1 review chain and tonight's conclusion. Store artifacts for Week 6. Non-competitive.</w:t>
      </w:r>
    </w:p>
    <w:p>
      <w:pPr>
        <w:pStyle w:val="Heading2"/>
      </w:pPr>
      <w:r>
        <w:t>Home practice (5–15 minutes)</w:t>
      </w:r>
    </w:p>
    <w:p>
      <w:pPr>
        <w:pStyle w:val="ListNumber"/>
      </w:pPr>
      <w:r>
        <w:t xml:space="preserve">Say the memory line once: </w:t>
      </w:r>
      <w:r>
        <w:rPr>
          <w:i/>
        </w:rPr>
        <w:t>We remember who we are and how our family chooses to live.</w:t>
      </w:r>
    </w:p>
    <w:p>
      <w:pPr>
        <w:pStyle w:val="ListNumber"/>
      </w:pPr>
      <w:r>
        <w:t>Paraphrase Cycle 1 review chain in one family sentence.</w:t>
      </w:r>
    </w:p>
    <w:p>
      <w:pPr>
        <w:pStyle w:val="ListNumber"/>
      </w:pPr>
      <w:r>
        <w:t>Do one gratitude or service act.</w:t>
      </w:r>
    </w:p>
    <w:p>
      <w:pPr>
        <w:pStyle w:val="ListNumber"/>
      </w:pPr>
      <w:r>
        <w:t>Minimum version if exhausted: memory line + one kind action only.</w:t>
      </w:r>
    </w:p>
    <w:p>
      <w:pPr>
        <w:pStyle w:val="Heading2"/>
      </w:pPr>
      <w:r>
        <w:t>Next-week preview</w:t>
      </w:r>
    </w:p>
    <w:p>
      <w:r>
        <w:t xml:space="preserve">Name only: </w:t>
      </w:r>
      <w:r>
        <w:rPr>
          <w:b/>
        </w:rPr>
        <w:t>Cycle Utsava / protected off week, then Cycle 2 when families are ready — do not teach C2 ontology tonight</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C1-W6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