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C3-W4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5–15 minutes</w:t>
      </w:r>
    </w:p>
    <w:p>
      <w:pPr>
        <w:pStyle w:val="ListNumber"/>
      </w:pPr>
      <w:r>
        <w:t>Say the memory/teaching line once.</w:t>
      </w:r>
    </w:p>
    <w:p>
      <w:pPr>
        <w:pStyle w:val="ListNumber"/>
      </w:pPr>
      <w:r>
        <w:t>Read the KUTUMBA teaching meaning for the primary verse (not a long purport).</w:t>
      </w:r>
    </w:p>
    <w:p>
      <w:pPr>
        <w:pStyle w:val="ListNumber"/>
      </w:pPr>
      <w:r>
        <w:t>One gratitude or service act.</w:t>
      </w:r>
    </w:p>
    <w:p>
      <w:pPr>
        <w:pStyle w:val="ListNumber"/>
      </w:pPr>
      <w:r>
        <w:t>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C3-W4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