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C1-W3 Weekly Print Packet</w:t>
      </w:r>
    </w:p>
    <w:p>
      <w:pPr>
        <w:pStyle w:val="Subtitle"/>
        <w:jc w:val="center"/>
      </w:pPr>
      <w:r>
        <w:t>Families Growing in Krishna Consciousness</w:t>
      </w:r>
    </w:p>
    <w:p>
      <w:pPr>
        <w:spacing w:before="360"/>
        <w:jc w:val="center"/>
      </w:pPr>
      <w:r>
        <w:rPr>
          <w:rFonts w:ascii="Cambria" w:hAnsi="Cambria" w:eastAsia="Cambria" w:cs="Cambria"/>
          <w:b/>
          <w:color w:val="7A263A"/>
          <w:sz w:val="24"/>
        </w:rPr>
        <w:t>C1-W3</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Saturday 2:00–4:00 · parents onsite · snack + water only</w:t>
            </w:r>
          </w:p>
        </w:tc>
      </w:tr>
    </w:tbl>
    <w:p>
      <w:pPr>
        <w:spacing w:after="20"/>
      </w:pPr>
    </w:p>
    <w:p>
      <w:pPr>
        <w:pStyle w:val="Heading1"/>
      </w:pPr>
      <w:r>
        <w:t>Week cover + objective</w:t>
      </w:r>
    </w:p>
    <w:p>
      <w:pPr>
        <w:pStyle w:val="KUTUMBAMeta"/>
        <w:jc w:val="center"/>
      </w:pPr>
      <w:r>
        <w:t>◆  ◆  ◆</w:t>
      </w:r>
    </w:p>
    <w:p>
      <w:r>
        <w:t>week_code: C1-W3 week_title: The Nature of the Soul derived_from: canonical_file: 03-first-six-months/FIRST-SIX-MONTH-DETAILED-CURRICULUM.md source_id: KUT-SRC-0004 source_hash: 7123781051c732bc82baee084284d0bcac6c6b5011baf12d07216c2e503a7f58 extraction_heading: "C1-W3 — The Nature of the Soul" extraction_date: 2026-06-30 component: overview ---</w:t>
      </w:r>
    </w:p>
    <w:p>
      <w:r>
        <w:rPr>
          <w:i/>
        </w:rPr>
        <w:t>Cycle 1 — Identity and the Human Problem</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**Week code**</w:t>
            </w:r>
          </w:p>
        </w:tc>
        <w:tc>
          <w:tcPr>
            <w:tcW w:type="dxa" w:w="4968"/>
            <w:tcMar>
              <w:top w:w="100" w:type="dxa"/>
              <w:start w:w="120" w:type="dxa"/>
              <w:bottom w:w="100" w:type="dxa"/>
              <w:end w:w="120" w:type="dxa"/>
            </w:tcMar>
            <w:vAlign w:val="top"/>
          </w:tcPr>
          <w:p>
            <w:r>
              <w:t>C1-W3</w:t>
            </w:r>
          </w:p>
        </w:tc>
      </w:tr>
      <w:tr>
        <w:tc>
          <w:tcPr>
            <w:tcW w:type="dxa" w:w="4968"/>
            <w:tcMar>
              <w:top w:w="100" w:type="dxa"/>
              <w:start w:w="120" w:type="dxa"/>
              <w:bottom w:w="100" w:type="dxa"/>
              <w:end w:w="120" w:type="dxa"/>
            </w:tcMar>
            <w:shd w:fill="FFF8E8"/>
            <w:vAlign w:val="top"/>
          </w:tcPr>
          <w:p>
            <w:r>
              <w:t>**Cycle function**</w:t>
            </w:r>
          </w:p>
        </w:tc>
        <w:tc>
          <w:tcPr>
            <w:tcW w:type="dxa" w:w="4968"/>
            <w:tcMar>
              <w:top w:w="100" w:type="dxa"/>
              <w:start w:w="120" w:type="dxa"/>
              <w:bottom w:w="100" w:type="dxa"/>
              <w:end w:w="120" w:type="dxa"/>
            </w:tcMar>
            <w:shd w:fill="FFF8E8"/>
            <w:vAlign w:val="top"/>
          </w:tcPr>
          <w:p>
            <w:r>
              <w:t>Scriptural principle and application</w:t>
            </w:r>
          </w:p>
        </w:tc>
      </w:tr>
      <w:tr>
        <w:tc>
          <w:tcPr>
            <w:tcW w:type="dxa" w:w="4968"/>
            <w:tcMar>
              <w:top w:w="100" w:type="dxa"/>
              <w:start w:w="120" w:type="dxa"/>
              <w:bottom w:w="100" w:type="dxa"/>
              <w:end w:w="120" w:type="dxa"/>
            </w:tcMar>
            <w:vAlign w:val="top"/>
          </w:tcPr>
          <w:p>
            <w:r>
              <w:t>**Purpose**</w:t>
            </w:r>
          </w:p>
        </w:tc>
        <w:tc>
          <w:tcPr>
            <w:tcW w:type="dxa" w:w="4968"/>
            <w:tcMar>
              <w:top w:w="100" w:type="dxa"/>
              <w:start w:w="120" w:type="dxa"/>
              <w:bottom w:w="100" w:type="dxa"/>
              <w:end w:w="120" w:type="dxa"/>
            </w:tcMar>
            <w:vAlign w:val="top"/>
          </w:tcPr>
          <w:p>
            <w:r>
              <w:t>Move beyond the negative statement ‘not the body’ to a positive understanding of the jīva as eternal, conscious, individual, minute and naturally related to Kṛṣṇa through service.</w:t>
            </w:r>
          </w:p>
        </w:tc>
      </w:tr>
      <w:tr>
        <w:tc>
          <w:tcPr>
            <w:tcW w:type="dxa" w:w="4968"/>
            <w:tcMar>
              <w:top w:w="100" w:type="dxa"/>
              <w:start w:w="120" w:type="dxa"/>
              <w:bottom w:w="100" w:type="dxa"/>
              <w:end w:w="120" w:type="dxa"/>
            </w:tcMar>
            <w:shd w:fill="FFF8E8"/>
            <w:vAlign w:val="top"/>
          </w:tcPr>
          <w:p>
            <w:r>
              <w:t>**Key verse**</w:t>
            </w:r>
          </w:p>
        </w:tc>
        <w:tc>
          <w:tcPr>
            <w:tcW w:type="dxa" w:w="4968"/>
            <w:tcMar>
              <w:top w:w="100" w:type="dxa"/>
              <w:start w:w="120" w:type="dxa"/>
              <w:bottom w:w="100" w:type="dxa"/>
              <w:end w:w="120" w:type="dxa"/>
            </w:tcMar>
            <w:shd w:fill="FFF8E8"/>
            <w:vAlign w:val="top"/>
          </w:tcPr>
          <w:p>
            <w:r>
              <w:t>Bhagavad-gītā 2.20 — ajo nityaḥ śāśvato ’yaṁ purāṇo</w:t>
            </w:r>
          </w:p>
        </w:tc>
      </w:tr>
      <w:tr>
        <w:tc>
          <w:tcPr>
            <w:tcW w:type="dxa" w:w="4968"/>
            <w:tcMar>
              <w:top w:w="100" w:type="dxa"/>
              <w:start w:w="120" w:type="dxa"/>
              <w:bottom w:w="100" w:type="dxa"/>
              <w:end w:w="120" w:type="dxa"/>
            </w:tcMar>
            <w:vAlign w:val="top"/>
          </w:tcPr>
          <w:p>
            <w:r>
              <w:t>**Memory line**</w:t>
            </w:r>
          </w:p>
        </w:tc>
        <w:tc>
          <w:tcPr>
            <w:tcW w:type="dxa" w:w="4968"/>
            <w:tcMar>
              <w:top w:w="100" w:type="dxa"/>
              <w:start w:w="120" w:type="dxa"/>
              <w:bottom w:w="100" w:type="dxa"/>
              <w:end w:w="120" w:type="dxa"/>
            </w:tcMar>
            <w:vAlign w:val="top"/>
          </w:tcPr>
          <w:p>
            <w:r>
              <w:t>The soul is unborn, eternal and not destroyed when the body is destroyed.</w:t>
            </w:r>
          </w:p>
        </w:tc>
      </w:tr>
      <w:tr>
        <w:tc>
          <w:tcPr>
            <w:tcW w:type="dxa" w:w="4968"/>
            <w:tcMar>
              <w:top w:w="100" w:type="dxa"/>
              <w:start w:w="120" w:type="dxa"/>
              <w:bottom w:w="100" w:type="dxa"/>
              <w:end w:w="120" w:type="dxa"/>
            </w:tcMar>
            <w:shd w:fill="FFF8E8"/>
            <w:vAlign w:val="top"/>
          </w:tcPr>
          <w:p>
            <w:r>
              <w:t>**Bhakti laboratory**</w:t>
            </w:r>
          </w:p>
        </w:tc>
        <w:tc>
          <w:tcPr>
            <w:tcW w:type="dxa" w:w="4968"/>
            <w:tcMar>
              <w:top w:w="100" w:type="dxa"/>
              <w:start w:w="120" w:type="dxa"/>
              <w:bottom w:w="100" w:type="dxa"/>
              <w:end w:w="120" w:type="dxa"/>
            </w:tcMar>
            <w:shd w:fill="FFF8E8"/>
            <w:vAlign w:val="top"/>
          </w:tcPr>
          <w:p>
            <w:r>
              <w:t>Service Intention and Cleanliness Seva</w:t>
            </w:r>
          </w:p>
        </w:tc>
      </w:tr>
      <w:tr>
        <w:tc>
          <w:tcPr>
            <w:tcW w:type="dxa" w:w="4968"/>
            <w:tcMar>
              <w:top w:w="100" w:type="dxa"/>
              <w:start w:w="120" w:type="dxa"/>
              <w:bottom w:w="100" w:type="dxa"/>
              <w:end w:w="120" w:type="dxa"/>
            </w:tcMar>
            <w:vAlign w:val="top"/>
          </w:tcPr>
          <w:p>
            <w:r>
              <w:t>**Minimum home practice**</w:t>
            </w:r>
          </w:p>
        </w:tc>
        <w:tc>
          <w:tcPr>
            <w:tcW w:type="dxa" w:w="4968"/>
            <w:tcMar>
              <w:top w:w="100" w:type="dxa"/>
              <w:start w:w="120" w:type="dxa"/>
              <w:bottom w:w="100" w:type="dxa"/>
              <w:end w:w="120" w:type="dxa"/>
            </w:tcMar>
            <w:vAlign w:val="top"/>
          </w:tcPr>
          <w:p>
            <w:r>
              <w:t>Offer one routine action to Kṛṣṇa daily with a ten-second intention.</w:t>
            </w:r>
          </w:p>
        </w:tc>
      </w:tr>
    </w:tbl>
    <w:p>
      <w:pPr>
        <w:spacing w:after="40"/>
      </w:pPr>
    </w:p>
    <w:p>
      <w:pPr>
        <w:pStyle w:val="Heading1"/>
      </w:pPr>
      <w:r>
        <w:t>Verse / concept visual</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pPr>
        <w:pStyle w:val="Heading1"/>
      </w:pPr>
      <w:r>
        <w:t>Family handout / home practice</w:t>
      </w:r>
    </w:p>
    <w:p>
      <w:r>
        <w:rPr>
          <w:b/>
        </w:rPr>
        <w:t>5–15 minutes</w:t>
      </w:r>
    </w:p>
    <w:p>
      <w:pPr>
        <w:pStyle w:val="ListNumber"/>
      </w:pPr>
      <w:r>
        <w:t>Say the memory/teaching line once.</w:t>
      </w:r>
    </w:p>
    <w:p>
      <w:pPr>
        <w:pStyle w:val="ListNumber"/>
      </w:pPr>
      <w:r>
        <w:t>Read the KUTUMBA teaching meaning for the primary verse (not a long purport).</w:t>
      </w:r>
    </w:p>
    <w:p>
      <w:pPr>
        <w:pStyle w:val="ListNumber"/>
      </w:pPr>
      <w:r>
        <w:t>One gratitude or service act.</w:t>
      </w:r>
    </w:p>
    <w:p>
      <w:pPr>
        <w:pStyle w:val="ListNumber"/>
      </w:pPr>
      <w:r>
        <w:t>Minimum version if tired: one sentence of thanks.</w:t>
      </w:r>
    </w:p>
    <w:p>
      <w:r>
        <w:t>Saturday 2:00–4:00 remains the protected gathering; home practice is the daily/weekly cue.</w:t>
      </w:r>
    </w:p>
    <w:p>
      <w:pPr>
        <w:pStyle w:val="Heading1"/>
      </w:pPr>
      <w:r>
        <w:t>Younger printable(s)</w:t>
      </w:r>
    </w:p>
    <w:p>
      <w:r>
        <w:rPr>
          <w:b/>
        </w:rPr>
        <w:t>Theme:</w:t>
      </w:r>
      <w:r>
        <w:t xml:space="preserve"> The Nature of the Soul </w:t>
      </w:r>
      <w:r>
        <w:rPr>
          <w:b/>
        </w:rPr>
        <w:t>Primary:</w:t>
      </w:r>
      <w:r>
        <w:t xml:space="preserve"> BG 2.20 — https://vedabase.io/en/library/bg/2/20/ </w:t>
      </w:r>
      <w:r>
        <w:rPr>
          <w:b/>
        </w:rPr>
        <w:t>Memory phrase:</w:t>
      </w:r>
      <w:r>
        <w:t xml:space="preserve"> I am an eternal soul — conscious, individual, and meant for Kṛṣṇa's service.</w:t>
      </w:r>
    </w:p>
    <w:p>
      <w:pPr>
        <w:pStyle w:val="KUTUMBAMeta"/>
        <w:jc w:val="center"/>
      </w:pPr>
      <w:r>
        <w:t>◆  ◆  ◆</w:t>
      </w:r>
    </w:p>
    <w:p>
      <w:pPr>
        <w:pStyle w:val="Heading2"/>
      </w:pPr>
      <w:r>
        <w:t>Objective</w:t>
      </w:r>
    </w:p>
    <w:p>
      <w:r>
        <w:t>Children show spark ≠ sun, echo the memory phrase, and take home a spark-service card with one care act and one service act.</w:t>
      </w:r>
    </w:p>
    <w:p>
      <w:pPr>
        <w:pStyle w:val="Heading2"/>
      </w:pPr>
      <w:r>
        <w:t>Core activity — Sun and Spark (5–8 min)</w:t>
      </w:r>
    </w:p>
    <w:p>
      <w:pPr>
        <w:pStyle w:val="ListNumber"/>
      </w:pPr>
      <w:r>
        <w:t>Place large yellow sun at center.</w:t>
      </w:r>
    </w:p>
    <w:p>
      <w:pPr>
        <w:pStyle w:val="ListNumber"/>
      </w:pPr>
      <w:r>
        <w:t>Give each child a small spark/ray cutout.</w:t>
      </w:r>
    </w:p>
    <w:p>
      <w:pPr>
        <w:pStyle w:val="ListNumber"/>
      </w:pPr>
      <w:r>
        <w:t>Say together: “Same light-nature — not the whole sun.”</w:t>
      </w:r>
    </w:p>
    <w:p>
      <w:pPr>
        <w:pStyle w:val="ListNumber"/>
      </w:pPr>
      <w:r>
        <w:t>Children place sparks near sun, then hold one spark to heart: “I serve Kṛṣṇa.”</w:t>
      </w:r>
    </w:p>
    <w:p>
      <w:pPr>
        <w:pStyle w:val="ListNumber"/>
      </w:pPr>
      <w:r>
        <w:t>Three echoes of memory phrase.</w:t>
      </w:r>
    </w:p>
    <w:p>
      <w:pPr>
        <w:pStyle w:val="Heading2"/>
      </w:pPr>
      <w:r>
        <w:t>Story boundary</w:t>
      </w:r>
    </w:p>
    <w:p>
      <w:r>
        <w:t>Paraphrase only from younger teacher guide (BG 2.20; spark/sun; gentle Jaḍa Bharata labels). No invented dialogue. No violence. No “I am God” affirmation. No science-proof claims.</w:t>
      </w:r>
    </w:p>
    <w:p>
      <w:pPr>
        <w:pStyle w:val="Heading2"/>
      </w:pPr>
      <w:r>
        <w:t>Movement — Spark and Serve</w:t>
      </w:r>
    </w:p>
    <w:p>
      <w:pPr>
        <w:pStyle w:val="ListNumber"/>
      </w:pPr>
      <w:r>
        <w:rPr>
          <w:b/>
        </w:rPr>
        <w:t>Spark!</w:t>
      </w:r>
      <w:r>
        <w:t xml:space="preserve"> = wiggle fingers.</w:t>
      </w:r>
    </w:p>
    <w:p>
      <w:pPr>
        <w:pStyle w:val="ListNumber"/>
      </w:pPr>
      <w:r>
        <w:rPr>
          <w:b/>
        </w:rPr>
        <w:t>Not the sun!</w:t>
      </w:r>
      <w:r>
        <w:t xml:space="preserve"> = point to sun; whisper “I serve.”</w:t>
      </w:r>
    </w:p>
    <w:p>
      <w:pPr>
        <w:pStyle w:val="ListNumber"/>
      </w:pPr>
      <w:r>
        <w:rPr>
          <w:b/>
        </w:rPr>
        <w:t>Serve!</w:t>
      </w:r>
      <w:r>
        <w:t xml:space="preserve"> = three steps to service mat; sit.</w:t>
      </w:r>
    </w:p>
    <w:p>
      <w:pPr>
        <w:pStyle w:val="ListNumber"/>
      </w:pPr>
      <w:r>
        <w:t>Three rounds; round three choose “spark who serves” card over “I am God” card.</w:t>
      </w:r>
    </w:p>
    <w:p>
      <w:pPr>
        <w:pStyle w:val="Heading2"/>
      </w:pPr>
      <w:r>
        <w:t>Craft — Spark-service cue card (step-by-step)</w:t>
      </w:r>
    </w:p>
    <w:p>
      <w:pPr>
        <w:pStyle w:val="ListNumber"/>
      </w:pPr>
      <w:r>
        <w:t>Fold card stock; draw/stick yellow spark on front.</w:t>
      </w:r>
    </w:p>
    <w:p>
      <w:pPr>
        <w:pStyle w:val="ListNumber"/>
      </w:pPr>
      <w:r>
        <w:t xml:space="preserve">Inside: write memory phrase or short echo </w:t>
      </w:r>
      <w:r>
        <w:rPr>
          <w:i/>
        </w:rPr>
        <w:t>Dear spark — I serve Kṛṣṇa.</w:t>
      </w:r>
    </w:p>
    <w:p>
      <w:pPr>
        <w:pStyle w:val="ListNumber"/>
      </w:pPr>
      <w:r>
        <w:t xml:space="preserve">Back left: draw one </w:t>
      </w:r>
      <w:r>
        <w:rPr>
          <w:b/>
        </w:rPr>
        <w:t>service</w:t>
      </w:r>
      <w:r>
        <w:t xml:space="preserve"> act (help, soft voice, tidy).</w:t>
      </w:r>
    </w:p>
    <w:p>
      <w:pPr>
        <w:pStyle w:val="ListNumber"/>
      </w:pPr>
      <w:r>
        <w:t xml:space="preserve">Back right: draw one </w:t>
      </w:r>
      <w:r>
        <w:rPr>
          <w:b/>
        </w:rPr>
        <w:t>care</w:t>
      </w:r>
      <w:r>
        <w:t xml:space="preserve"> act (sleep, water, brush).</w:t>
      </w:r>
    </w:p>
    <w:p>
      <w:pPr>
        <w:pStyle w:val="ListNumber"/>
      </w:pPr>
      <w:r>
        <w:t>Practice: spark → “not the sun” → “I serve.”</w:t>
      </w:r>
    </w:p>
    <w:p>
      <w:pPr>
        <w:pStyle w:val="ListNumber"/>
      </w:pPr>
      <w:r>
        <w:t>Take home near toothbrush or dinner plate.</w:t>
      </w:r>
    </w:p>
    <w:p>
      <w:pPr>
        <w:pStyle w:val="Heading2"/>
      </w:pPr>
      <w:r>
        <w:t>Printable</w:t>
      </w:r>
    </w:p>
    <w:p>
      <w:r>
        <w:t xml:space="preserve">Color </w:t>
      </w:r>
      <w:r>
        <w:rPr>
          <w:rFonts w:ascii="Consolas" w:hAnsi="Consolas"/>
          <w:color w:val="7A263A"/>
          <w:sz w:val="18"/>
        </w:rPr>
        <w:t>../visuals/V12/line-art-younger.svg</w:t>
      </w:r>
      <w:r>
        <w:t xml:space="preserve"> if present; else color spark card.</w:t>
      </w:r>
    </w:p>
    <w:p>
      <w:pPr>
        <w:pStyle w:val="Heading2"/>
      </w:pPr>
      <w:r>
        <w:t>Backup (low prep)</w:t>
      </w:r>
    </w:p>
    <w:p>
      <w:r>
        <w:t>Soft toss: “spark,” “serve,” or “care.” Close with phrase.</w:t>
      </w:r>
    </w:p>
    <w:p>
      <w:pPr>
        <w:pStyle w:val="Heading2"/>
      </w:pPr>
      <w:r>
        <w:t>Materials</w:t>
      </w:r>
    </w:p>
    <w:p>
      <w:r>
        <w:t>Sun poster, spark cutouts, card stock, crayons, soft toss object, line art optional.</w:t>
      </w:r>
    </w:p>
    <w:p>
      <w:pPr>
        <w:pStyle w:val="Heading2"/>
      </w:pPr>
      <w:r>
        <w:t>Parent note</w:t>
      </w:r>
    </w:p>
    <w:p>
      <w:r>
        <w:t>Home: say phrase once daily + one care act as service readiness. Labs measure bodies/behavior; soul teaching is from śāstra — not lab proof. Snack/water only at program; no ranking.</w:t>
      </w:r>
    </w:p>
    <w:p>
      <w:pPr>
        <w:pStyle w:val="Heading1"/>
      </w:pPr>
      <w:r>
        <w:t>Older printable(s)</w:t>
      </w:r>
    </w:p>
    <w:p>
      <w:r>
        <w:rPr>
          <w:b/>
        </w:rPr>
        <w:t>Theme:</w:t>
      </w:r>
      <w:r>
        <w:t xml:space="preserve"> The Nature of the Soul </w:t>
      </w:r>
      <w:r>
        <w:rPr>
          <w:b/>
        </w:rPr>
        <w:t>Primary:</w:t>
      </w:r>
      <w:r>
        <w:t xml:space="preserve"> BG 2.20 — https://vedabase.io/en/library/bg/2/20/ </w:t>
      </w:r>
      <w:r>
        <w:rPr>
          <w:b/>
        </w:rPr>
        <w:t>Essential question:</w:t>
      </w:r>
      <w:r>
        <w:t xml:space="preserve"> If I am a soul, how should I live?</w:t>
      </w:r>
    </w:p>
    <w:p>
      <w:pPr>
        <w:pStyle w:val="KUTUMBAMeta"/>
        <w:jc w:val="center"/>
      </w:pPr>
      <w:r>
        <w:t>◆  ◆  ◆</w:t>
      </w:r>
    </w:p>
    <w:p>
      <w:pPr>
        <w:pStyle w:val="Heading2"/>
      </w:pPr>
      <w:r>
        <w:t>Materials for each student</w:t>
      </w:r>
    </w:p>
    <w:p>
      <w:r>
        <w:t xml:space="preserve">Worksheet · pencil · is/is-not diagram · scenario card · project half-sheet · </w:t>
      </w:r>
      <w:r>
        <w:rPr>
          <w:rFonts w:ascii="Consolas" w:hAnsi="Consolas"/>
          <w:color w:val="7A263A"/>
          <w:sz w:val="18"/>
        </w:rPr>
        <w:t>OLDER-ANSWER-KEY.md</w:t>
      </w:r>
      <w:r>
        <w:t xml:space="preserve"> for teacher only.</w:t>
      </w:r>
    </w:p>
    <w:p>
      <w:pPr>
        <w:pStyle w:val="KUTUMBAMeta"/>
        <w:jc w:val="center"/>
      </w:pPr>
      <w:r>
        <w:t>◆  ◆  ◆</w:t>
      </w:r>
    </w:p>
    <w:p>
      <w:pPr>
        <w:pStyle w:val="Heading2"/>
      </w:pPr>
      <w:r>
        <w:t>Section A — Text observation (BG 2.20)</w:t>
      </w:r>
    </w:p>
    <w:p>
      <w:r>
        <w:rPr>
          <w:b/>
        </w:rPr>
        <w:t>IAST:</w:t>
      </w:r>
      <w:r>
        <w:t xml:space="preserve"> na jāyate mriyate vā kadācin nāyaṁ bhūtvā bhavitā vā na bhūyaḥ / ajo nityaḥ śāśvato ’yaṁ purāṇo na hanyate hanyamāne śarīre</w:t>
      </w:r>
    </w:p>
    <w:p>
      <w:r>
        <w:rPr>
          <w:b/>
        </w:rPr>
        <w:t>KUTUMBA teaching meaning:</w:t>
      </w:r>
      <w:r>
        <w:t xml:space="preserve"> The soul is never born and never dies; unborn, eternal, and everlasting — not destroyed when the body is destroyed.</w:t>
      </w:r>
    </w:p>
    <w:p>
      <w:r>
        <w:rPr>
          <w:b/>
        </w:rPr>
        <w:t>Source:</w:t>
      </w:r>
      <w:r>
        <w:t xml:space="preserve"> https://vedabase.io/en/library/bg/2/20/</w:t>
      </w:r>
    </w:p>
    <w:p>
      <w:pPr>
        <w:pStyle w:val="ListNumber"/>
      </w:pPr>
      <w:r>
        <w:t>Restate the teaching meaning in one sentence.</w:t>
      </w:r>
    </w:p>
    <w:p>
      <w:pPr>
        <w:pStyle w:val="ListNumber"/>
      </w:pPr>
      <w:r>
        <w:t>From BG 15.7 support: living beings are eternal _______________ parts of Kṛṣṇa (fill: fragmental).</w:t>
      </w:r>
    </w:p>
    <w:p>
      <w:pPr>
        <w:pStyle w:val="ListNumber"/>
      </w:pPr>
      <w:r>
        <w:t xml:space="preserve">Mark </w:t>
      </w:r>
      <w:r>
        <w:rPr>
          <w:b/>
        </w:rPr>
        <w:t>IS</w:t>
      </w:r>
      <w:r>
        <w:t xml:space="preserve"> or </w:t>
      </w:r>
      <w:r>
        <w:rPr>
          <w:b/>
        </w:rPr>
        <w:t>IS NOT</w:t>
      </w:r>
      <w:r>
        <w:t>: temporary body · Supreme Personality of Godhead · conscious individual · meant for service.</w:t>
      </w:r>
    </w:p>
    <w:p>
      <w:pPr>
        <w:pStyle w:val="ListNumber"/>
      </w:pPr>
      <w:r>
        <w:t>Write a gentle correction for “I am God.”</w:t>
      </w:r>
    </w:p>
    <w:p>
      <w:pPr>
        <w:pStyle w:val="ListNumber"/>
      </w:pPr>
      <w:r>
        <w:t>Write the science deferral line in your own words (labs measure _______________; ātman teaching rests on _______________).</w:t>
      </w:r>
    </w:p>
    <w:p>
      <w:pPr>
        <w:pStyle w:val="ListNumber"/>
      </w:pPr>
      <w:r>
        <w:t>Name one body-care act that supports service readiness (not identity).</w:t>
      </w:r>
    </w:p>
    <w:p>
      <w:pPr>
        <w:pStyle w:val="Heading2"/>
      </w:pPr>
      <w:r>
        <w:t>Section B — Scenario card response</w:t>
      </w:r>
    </w:p>
    <w:p>
      <w:r>
        <w:t>☐ ‘I am God’ boast  ☐ ‘Science disproved the soul’  ☐ Hygiene neglect ‘because soul’</w:t>
      </w:r>
    </w:p>
    <w:p>
      <w:pPr>
        <w:pStyle w:val="ListNumber"/>
      </w:pPr>
      <w:r>
        <w:t>Mistaken conclusion:</w:t>
      </w:r>
    </w:p>
    <w:p>
      <w:pPr>
        <w:pStyle w:val="ListNumber"/>
      </w:pPr>
      <w:r>
        <w:t>Principle (BG 2.20 / 15.7):</w:t>
      </w:r>
    </w:p>
    <w:p>
      <w:pPr>
        <w:pStyle w:val="ListNumber"/>
      </w:pPr>
      <w:r>
        <w:t>Compassionate response:</w:t>
      </w:r>
    </w:p>
    <w:p>
      <w:pPr>
        <w:pStyle w:val="ListNumber"/>
      </w:pPr>
      <w:r>
        <w:t>Better action:</w:t>
      </w:r>
    </w:p>
    <w:p>
      <w:pPr>
        <w:pStyle w:val="ListNumber"/>
      </w:pPr>
      <w:r>
        <w:t>What not to say:</w:t>
      </w:r>
    </w:p>
    <w:p>
      <w:pPr>
        <w:pStyle w:val="Heading2"/>
      </w:pPr>
      <w:r>
        <w:t>Section C — Is / Is-not + sun-ray diagram</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Jīva IS</w:t>
            </w:r>
          </w:p>
        </w:tc>
        <w:tc>
          <w:tcPr>
            <w:tcW w:type="dxa" w:w="4968"/>
            <w:shd w:fill="5B1933"/>
            <w:tcMar>
              <w:top w:w="100" w:type="dxa"/>
              <w:start w:w="120" w:type="dxa"/>
              <w:bottom w:w="100" w:type="dxa"/>
              <w:end w:w="120" w:type="dxa"/>
            </w:tcMar>
          </w:tcPr>
          <w:p>
            <w:r>
              <w:rPr>
                <w:b/>
                <w:color w:val="FFFFFF"/>
              </w:rPr>
              <w:t>Jīva IS NOT</w:t>
            </w:r>
          </w:p>
        </w:tc>
      </w:tr>
      <w:tr>
        <w:tc>
          <w:tcPr>
            <w:tcW w:type="dxa" w:w="4968"/>
            <w:tcMar>
              <w:top w:w="100" w:type="dxa"/>
              <w:start w:w="120" w:type="dxa"/>
              <w:bottom w:w="100" w:type="dxa"/>
              <w:end w:w="120" w:type="dxa"/>
            </w:tcMar>
            <w:vAlign w:val="top"/>
          </w:tcPr>
          <w:p>
            <w:r/>
          </w:p>
        </w:tc>
        <w:tc>
          <w:tcPr>
            <w:tcW w:type="dxa" w:w="4968"/>
            <w:tcMar>
              <w:top w:w="100" w:type="dxa"/>
              <w:start w:w="120" w:type="dxa"/>
              <w:bottom w:w="100" w:type="dxa"/>
              <w:end w:w="120" w:type="dxa"/>
            </w:tcMar>
            <w:vAlign w:val="top"/>
          </w:tcPr>
          <w:p>
            <w:r/>
          </w:p>
        </w:tc>
      </w:tr>
    </w:tbl>
    <w:p>
      <w:pPr>
        <w:spacing w:after="40"/>
      </w:pPr>
    </w:p>
    <w:p>
      <w:r>
        <w:t xml:space="preserve">Draw sun ← ray. Circle </w:t>
      </w:r>
      <w:r>
        <w:rPr>
          <w:b/>
        </w:rPr>
        <w:t>service relationship</w:t>
      </w:r>
      <w:r>
        <w:t xml:space="preserve">. Write: </w:t>
      </w:r>
      <w:r>
        <w:rPr>
          <w:i/>
        </w:rPr>
        <w:t>Spark who serves — not the sun.</w:t>
      </w:r>
    </w:p>
    <w:p>
      <w:pPr>
        <w:pStyle w:val="Heading2"/>
      </w:pPr>
      <w:r>
        <w:t>Section D — Soul Map True/False (class)</w:t>
      </w:r>
    </w:p>
    <w:p>
      <w:r>
        <w:t>Hold T/F. Then write one false statement you corrected and why:</w:t>
      </w:r>
    </w:p>
    <w:p>
      <w:pPr>
        <w:pStyle w:val="Heading2"/>
      </w:pPr>
      <w:r>
        <w:t>Section E — Project contribution</w:t>
      </w:r>
    </w:p>
    <w:p>
      <w:r>
        <w:t>Because I am a soul, this week I will live by _______________________________________________.</w:t>
      </w:r>
    </w:p>
    <w:p>
      <w:r>
        <w:t>One care-as-service act: _______________________________________________.</w:t>
      </w:r>
    </w:p>
    <w:p>
      <w:pPr>
        <w:pStyle w:val="Heading2"/>
      </w:pPr>
      <w:r>
        <w:t>Section F — Reflection</w:t>
      </w:r>
    </w:p>
    <w:p>
      <w:r>
        <w:t xml:space="preserve">How do BG 2.20 and BG 15.7 together block </w:t>
      </w:r>
      <w:r>
        <w:rPr>
          <w:b/>
        </w:rPr>
        <w:t>both</w:t>
      </w:r>
      <w:r>
        <w:t xml:space="preserve"> “nothing continues” </w:t>
      </w:r>
      <w:r>
        <w:rPr>
          <w:b/>
        </w:rPr>
        <w:t>and</w:t>
      </w:r>
      <w:r>
        <w:t xml:space="preserve"> “I am God”? (2–4 sentences)</w:t>
      </w:r>
    </w:p>
    <w:p>
      <w:pPr>
        <w:pStyle w:val="Heading2"/>
      </w:pPr>
      <w:r>
        <w:t>Home practice reminder</w:t>
      </w:r>
    </w:p>
    <w:p>
      <w:r>
        <w:t>Daily memory phrase + one care act as service readiness. No ranking; snack/water only at program.</w:t>
      </w:r>
    </w:p>
    <w:p>
      <w:pPr>
        <w:pStyle w:val="Heading1"/>
      </w:pPr>
      <w:r>
        <w:t>Project contribution</w:t>
      </w:r>
    </w:p>
    <w:p>
      <w:pPr>
        <w:pStyle w:val="Heading2"/>
      </w:pPr>
      <w:r>
        <w:t>Cumulative project title</w:t>
      </w:r>
    </w:p>
    <w:p>
      <w:r>
        <w:rPr>
          <w:b/>
        </w:rPr>
        <w:t>Who Am I, and How Should Our Family Live?</w:t>
      </w:r>
    </w:p>
    <w:p>
      <w:pPr>
        <w:pStyle w:val="Heading2"/>
      </w:pPr>
      <w:r>
        <w:t>Essential question</w:t>
      </w:r>
    </w:p>
    <w:p>
      <w:r>
        <w:t>If I am a soul, how should I live?</w:t>
      </w:r>
    </w:p>
    <w:p>
      <w:pPr>
        <w:pStyle w:val="Heading2"/>
      </w:pPr>
      <w:r>
        <w:t>This week layer</w:t>
      </w:r>
    </w:p>
    <w:p>
      <w:r>
        <w:t>Tied to BG 2.20: Jiva is eternal, conscious, individual — not God Himself.</w:t>
      </w:r>
    </w:p>
    <w:p>
      <w:pPr>
        <w:pStyle w:val="Heading2"/>
      </w:pPr>
      <w:r>
        <w:t>Steps</w:t>
      </w:r>
    </w:p>
    <w:p>
      <w:pPr>
        <w:pStyle w:val="ListNumber"/>
      </w:pPr>
      <w:r>
        <w:t>Discuss the essential question 3–5 minutes.</w:t>
      </w:r>
    </w:p>
    <w:p>
      <w:pPr>
        <w:pStyle w:val="ListNumber"/>
      </w:pPr>
      <w:r>
        <w:t>Produce one week-specific artifact.</w:t>
      </w:r>
    </w:p>
    <w:p>
      <w:pPr>
        <w:pStyle w:val="ListNumber"/>
      </w:pPr>
      <w:r>
        <w:t>Store for Week 6.</w:t>
      </w:r>
    </w:p>
    <w:p>
      <w:pPr>
        <w:pStyle w:val="ListNumber"/>
      </w:pPr>
      <w:r>
        <w:t>Bring one sentence or drawing to reunification.</w:t>
      </w:r>
    </w:p>
    <w:p>
      <w:pPr>
        <w:pStyle w:val="Heading2"/>
      </w:pPr>
      <w:r>
        <w:t>Primary source</w:t>
      </w:r>
    </w:p>
    <w:p>
      <w:r>
        <w:t>BG 2.20 — https://vedabase.io/en/library/bg/2/20/</w:t>
      </w:r>
    </w:p>
    <w:p>
      <w:pPr>
        <w:pStyle w:val="Heading2"/>
      </w:pPr>
      <w:r>
        <w:t>Boundaries</w:t>
      </w:r>
    </w:p>
    <w:p>
      <w:r>
        <w:t>No ranking; no forced disclosure; distinguish scripture paraphrase from analogy. For W6 review, represent W5 with BG 8.15 (not BG 5.22 as primary).</w:t>
      </w:r>
    </w:p>
    <w:p>
      <w:pPr>
        <w:pStyle w:val="Heading2"/>
      </w:pPr>
      <w:r>
        <w:t>Success look-fors</w:t>
      </w:r>
    </w:p>
    <w:p>
      <w:r>
        <w:t>Artifact exists; family can state conclusion; home cue named.</w:t>
      </w:r>
    </w:p>
    <w:p>
      <w:r>
        <w:br w:type="page"/>
      </w:r>
    </w:p>
    <w:p>
      <w:pPr>
        <w:pStyle w:val="Heading1"/>
      </w:pPr>
      <w:r>
        <w:t>TEACHER-ONLY: Answer key</w:t>
      </w:r>
    </w:p>
    <w:p>
      <w:r>
        <w:rPr>
          <w:b/>
        </w:rPr>
        <w:t>Week:</w:t>
      </w:r>
      <w:r>
        <w:t xml:space="preserve"> The Nature of the Soul </w:t>
      </w:r>
      <w:r>
        <w:rPr>
          <w:b/>
        </w:rPr>
        <w:t>Primary:</w:t>
      </w:r>
      <w:r>
        <w:t xml:space="preserve"> BG 2.20 — https://vedabase.io/en/library/bg/2/20/ </w:t>
      </w:r>
      <w:r>
        <w:rPr>
          <w:b/>
        </w:rPr>
        <w:t>Do not distribute to students during first attempt. Not a ranking tool.</w:t>
      </w:r>
    </w:p>
    <w:p>
      <w:pPr>
        <w:pStyle w:val="KUTUMBAMeta"/>
        <w:jc w:val="center"/>
      </w:pPr>
      <w:r>
        <w:t>◆  ◆  ◆</w:t>
      </w:r>
    </w:p>
    <w:p>
      <w:pPr>
        <w:pStyle w:val="Heading2"/>
      </w:pPr>
      <w:r>
        <w:t>Section A — expected directions</w:t>
      </w:r>
    </w:p>
    <w:p>
      <w:pPr>
        <w:pStyle w:val="ListNumber"/>
      </w:pPr>
      <w:r>
        <w:t>Accept faithful paraphrase of never born/never dies; not destroyed when body destroyed.</w:t>
      </w:r>
    </w:p>
    <w:p>
      <w:pPr>
        <w:pStyle w:val="ListNumber"/>
      </w:pPr>
      <w:r>
        <w:rPr>
          <w:b/>
        </w:rPr>
        <w:t>fragmental</w:t>
      </w:r>
      <w:r>
        <w:t xml:space="preserve"> (eternal fragmental parts — BG 15.7).</w:t>
      </w:r>
    </w:p>
    <w:p>
      <w:pPr>
        <w:pStyle w:val="ListNumber"/>
      </w:pPr>
      <w:r>
        <w:rPr>
          <w:b/>
        </w:rPr>
        <w:t>IS NOT:</w:t>
      </w:r>
      <w:r>
        <w:t xml:space="preserve"> temporary body; Supreme Personality of Godhead. </w:t>
      </w:r>
      <w:r>
        <w:rPr>
          <w:b/>
        </w:rPr>
        <w:t>IS:</w:t>
      </w:r>
      <w:r>
        <w:t xml:space="preserve"> conscious individual; meant for service.</w:t>
      </w:r>
    </w:p>
    <w:p>
      <w:pPr>
        <w:pStyle w:val="ListNumber"/>
      </w:pPr>
      <w:r>
        <w:t>Correction examples: “You are a dear spark meant to serve, not the whole sun.”</w:t>
      </w:r>
    </w:p>
    <w:p>
      <w:pPr>
        <w:pStyle w:val="ListNumber"/>
      </w:pPr>
      <w:r>
        <w:t>Labs measure bodies/brains/behavior; ātman teaching rests on śāstra. Exact program stance: no empirical claim needed to prove/disprove this week’s doctrinal conclusion.</w:t>
      </w:r>
    </w:p>
    <w:p>
      <w:pPr>
        <w:pStyle w:val="ListNumber"/>
      </w:pPr>
      <w:r>
        <w:t>Sleep, hygiene, food, medicine, etc. as service readiness.</w:t>
      </w:r>
    </w:p>
    <w:p>
      <w:pPr>
        <w:pStyle w:val="Heading2"/>
      </w:pPr>
      <w:r>
        <w:t>Section B — scenario directions</w:t>
      </w:r>
    </w:p>
    <w:p>
      <w:pPr>
        <w:pStyle w:val="Heading3"/>
      </w:pPr>
      <w:r>
        <w:t>‘I am God’</w:t>
      </w:r>
    </w:p>
    <w:p>
      <w:pPr>
        <w:pStyle w:val="ListBullet"/>
      </w:pPr>
      <w:r>
        <w:t>Mistaken: Soul = Supreme.</w:t>
      </w:r>
    </w:p>
    <w:p>
      <w:pPr>
        <w:pStyle w:val="ListBullet"/>
      </w:pPr>
      <w:r>
        <w:t>Principle: BG 15.7 fragmental part; BG 2.20 eternal individual self.</w:t>
      </w:r>
    </w:p>
    <w:p>
      <w:pPr>
        <w:pStyle w:val="ListBullet"/>
      </w:pPr>
      <w:r>
        <w:t>Response: Smile; gentle spark/sun correction.</w:t>
      </w:r>
    </w:p>
    <w:p>
      <w:pPr>
        <w:pStyle w:val="ListBullet"/>
      </w:pPr>
      <w:r>
        <w:t>Do not: public shame / “blasphemer” labeling of a child.</w:t>
      </w:r>
    </w:p>
    <w:p>
      <w:pPr>
        <w:pStyle w:val="Heading3"/>
      </w:pPr>
      <w:r>
        <w:t>Science dismissal</w:t>
      </w:r>
    </w:p>
    <w:p>
      <w:pPr>
        <w:pStyle w:val="ListBullet"/>
      </w:pPr>
      <w:r>
        <w:t>Mistaken: Science disproved the soul.</w:t>
      </w:r>
    </w:p>
    <w:p>
      <w:pPr>
        <w:pStyle w:val="ListBullet"/>
      </w:pPr>
      <w:r>
        <w:t>Principle: Different domains.</w:t>
      </w:r>
    </w:p>
    <w:p>
      <w:pPr>
        <w:pStyle w:val="ListBullet"/>
      </w:pPr>
      <w:r>
        <w:t>Response: Agree labs measure physical processes; no false lab proof tonight.</w:t>
      </w:r>
    </w:p>
    <w:p>
      <w:pPr>
        <w:pStyle w:val="ListBullet"/>
      </w:pPr>
      <w:r>
        <w:t>Do not: “Scientists are demons”; “never ask questions.”</w:t>
      </w:r>
    </w:p>
    <w:p>
      <w:pPr>
        <w:pStyle w:val="Heading3"/>
      </w:pPr>
      <w:r>
        <w:t>Hygiene neglect</w:t>
      </w:r>
    </w:p>
    <w:p>
      <w:pPr>
        <w:pStyle w:val="ListBullet"/>
      </w:pPr>
      <w:r>
        <w:t>Mistaken: Body contempt is spiritual.</w:t>
      </w:r>
    </w:p>
    <w:p>
      <w:pPr>
        <w:pStyle w:val="ListBullet"/>
      </w:pPr>
      <w:r>
        <w:t>Principle: Resident cares for house; care without identity confusion.</w:t>
      </w:r>
    </w:p>
    <w:p>
      <w:pPr>
        <w:pStyle w:val="ListBullet"/>
      </w:pPr>
      <w:r>
        <w:t>Action: One body-care act as service this week.</w:t>
      </w:r>
    </w:p>
    <w:p>
      <w:pPr>
        <w:pStyle w:val="ListBullet"/>
      </w:pPr>
      <w:r>
        <w:t>Do not: “Ignore doctors”; “only weak people rest.”</w:t>
      </w:r>
    </w:p>
    <w:p>
      <w:pPr>
        <w:pStyle w:val="Heading2"/>
      </w:pPr>
      <w:r>
        <w:t>Section C — diagram</w:t>
      </w:r>
    </w:p>
    <w:p>
      <w:r>
        <w:t>IS list should include eternal/conscious/individual/minute/service-related. IS NOT: body; God Himself. Short echo in service circle.</w:t>
      </w:r>
    </w:p>
    <w:p>
      <w:pPr>
        <w:pStyle w:val="Heading2"/>
      </w:pPr>
      <w:r>
        <w:t>Section D</w:t>
      </w:r>
    </w:p>
    <w:p>
      <w:r>
        <w:t>False examples: “Jīva is God Himself”; “Science proved ātman”; “Body care is unspiritual.”</w:t>
      </w:r>
    </w:p>
    <w:p>
      <w:pPr>
        <w:pStyle w:val="Heading2"/>
      </w:pPr>
      <w:r>
        <w:t>Section E–F</w:t>
      </w:r>
    </w:p>
    <w:p>
      <w:r>
        <w:t>Sincere living application + care act. Reflection must block nihilism and “I am God.”</w:t>
      </w:r>
    </w:p>
    <w:p>
      <w:pPr>
        <w:pStyle w:val="Heading2"/>
      </w:pPr>
      <w:r>
        <w:t>Scoring note</w:t>
      </w:r>
    </w:p>
    <w:p>
      <w:r>
        <w:t>Facilitation only. No public scores.</w:t>
      </w:r>
    </w:p>
    <w:p>
      <w:pPr>
        <w:pStyle w:val="Heading2"/>
      </w:pPr>
      <w:r>
        <w:t>Do not accept</w:t>
      </w:r>
    </w:p>
    <w:p>
      <w:pPr>
        <w:pStyle w:val="ListBullet"/>
      </w:pPr>
      <w:r>
        <w:t>Lab proof or disproof of ātman as doctrine</w:t>
      </w:r>
    </w:p>
    <w:p>
      <w:pPr>
        <w:pStyle w:val="ListBullet"/>
      </w:pPr>
      <w:r>
        <w:t>Invented verse numbers</w:t>
      </w:r>
    </w:p>
    <w:p>
      <w:pPr>
        <w:pStyle w:val="ListBullet"/>
      </w:pPr>
      <w:r>
        <w:t>Violent Jaḍa Bharata retellings</w:t>
      </w:r>
    </w:p>
    <w:p>
      <w:pPr>
        <w:pStyle w:val="ListBullet"/>
      </w:pPr>
      <w:r>
        <w:t>Mṛgāri from SB 6.x / SB 4.8</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Teacher-only section — do not distribute to families.</w:t>
            </w:r>
          </w:p>
        </w:tc>
      </w:tr>
    </w:tbl>
    <w:p>
      <w:pPr>
        <w:spacing w:after="20"/>
      </w:pPr>
    </w:p>
    <w:p>
      <w:r>
        <w:br w:type="page"/>
      </w:r>
    </w:p>
    <w:p>
      <w:pPr>
        <w:pStyle w:val="Heading1"/>
      </w:pPr>
      <w:r>
        <w:t>TEACHER-ONLY: Younger run sheet</w:t>
      </w:r>
    </w:p>
    <w:p>
      <w:r>
        <w:rPr>
          <w:b/>
        </w:rPr>
        <w:t>Week:</w:t>
      </w:r>
      <w:r>
        <w:t xml:space="preserve"> The Nature of the Soul </w:t>
      </w:r>
      <w:r>
        <w:rPr>
          <w:b/>
        </w:rPr>
        <w:t>Primary:</w:t>
      </w:r>
      <w:r>
        <w:t xml:space="preserve"> BG 2.20 — https://vedabase.io/en/library/bg/2/20/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experience that they are an </w:t>
      </w:r>
      <w:r>
        <w:rPr>
          <w:b/>
        </w:rPr>
        <w:t>eternal soul</w:t>
      </w:r>
      <w:r>
        <w:t xml:space="preserve"> — conscious, individual, and meant for </w:t>
      </w:r>
      <w:r>
        <w:rPr>
          <w:b/>
        </w:rPr>
        <w:t>Kṛṣṇa’s service</w:t>
      </w:r>
      <w:r>
        <w:t xml:space="preserve"> — not God Himself. They take home a “spark serves the sun” cue card and one care-as-service act.</w:t>
      </w:r>
    </w:p>
    <w:p>
      <w:pPr>
        <w:pStyle w:val="Heading2"/>
      </w:pPr>
      <w:r>
        <w:t>Exact memory phrase</w:t>
      </w:r>
    </w:p>
    <w:p>
      <w:pPr>
        <w:pStyle w:val="Quote"/>
      </w:pPr>
      <w:r>
        <w:t>I am an eternal soul — conscious, individual, and meant for Kṛṣṇa's service.</w:t>
      </w:r>
    </w:p>
    <w:p>
      <w:pPr>
        <w:pStyle w:val="Heading2"/>
      </w:pPr>
      <w:r>
        <w:t>Teacher background (2 minutes to review)</w:t>
      </w:r>
    </w:p>
    <w:p>
      <w:pPr>
        <w:pStyle w:val="ListBullet"/>
      </w:pPr>
      <w:r>
        <w:rPr>
          <w:b/>
        </w:rPr>
        <w:t>KUTUMBA teaching meaning (adult wording):</w:t>
      </w:r>
      <w:r>
        <w:t xml:space="preserve"> The soul is never born and never dies; unborn, eternal, and everlasting — not destroyed when the body is destroyed.</w:t>
      </w:r>
    </w:p>
    <w:p>
      <w:pPr>
        <w:pStyle w:val="ListBullet"/>
      </w:pPr>
      <w:r>
        <w:rPr>
          <w:b/>
        </w:rPr>
        <w:t>Child-facing paraphrase:</w:t>
      </w:r>
      <w:r>
        <w:t xml:space="preserve"> You are a tiny bright spark meant to love and serve Kṛṣṇa. Sparks are not the whole sun. We still brush teeth and sleep — caring for the body helps us serve.</w:t>
      </w:r>
    </w:p>
    <w:p>
      <w:pPr>
        <w:pStyle w:val="ListBullet"/>
      </w:pPr>
      <w:r>
        <w:rPr>
          <w:b/>
        </w:rPr>
        <w:t>Block misconceptions (child words):</w:t>
      </w:r>
    </w:p>
    <w:p>
      <w:pPr>
        <w:pStyle w:val="ListBullet2"/>
      </w:pPr>
      <w:r>
        <w:t>“I am God.”</w:t>
      </w:r>
    </w:p>
    <w:p>
      <w:pPr>
        <w:pStyle w:val="ListBullet2"/>
      </w:pPr>
      <w:r>
        <w:t>“Science proved there is no soul.”</w:t>
      </w:r>
    </w:p>
    <w:p>
      <w:pPr>
        <w:pStyle w:val="ListBullet2"/>
      </w:pPr>
      <w:r>
        <w:t>“Bodies don’t need care because we are soul.”</w:t>
      </w:r>
    </w:p>
    <w:p>
      <w:pPr>
        <w:pStyle w:val="ListBullet"/>
      </w:pPr>
      <w:r>
        <w:rPr>
          <w:b/>
        </w:rPr>
        <w:t>Do not:</w:t>
      </w:r>
      <w:r>
        <w:t xml:space="preserve"> invent dialogue; use violence in Jaḍa Bharata retelling; shame a child who says “I am God”; claim lab proof of ātman.</w:t>
      </w:r>
    </w:p>
    <w:p>
      <w:pPr>
        <w:pStyle w:val="Heading2"/>
      </w:pPr>
      <w:r>
        <w:t>Materials</w:t>
      </w:r>
    </w:p>
    <w:p>
      <w:pPr>
        <w:pStyle w:val="ListBullet"/>
      </w:pPr>
      <w:r>
        <w:t>Yellow “sun” circle and smaller “spark/ray” cutouts (one spark per child)</w:t>
      </w:r>
    </w:p>
    <w:p>
      <w:pPr>
        <w:pStyle w:val="ListBullet"/>
      </w:pPr>
      <w:r>
        <w:t>Soft house picture or toy house + small figure (resident demo)</w:t>
      </w:r>
    </w:p>
    <w:p>
      <w:pPr>
        <w:pStyle w:val="ListBullet"/>
      </w:pPr>
      <w:r>
        <w:t>Card stock for spark-service cards</w:t>
      </w:r>
    </w:p>
    <w:p>
      <w:pPr>
        <w:pStyle w:val="ListBullet"/>
      </w:pPr>
      <w:r>
        <w:t>Crayons; printed line-art if available</w:t>
      </w:r>
    </w:p>
    <w:p>
      <w:pPr>
        <w:pStyle w:val="ListBullet"/>
      </w:pPr>
      <w:r>
        <w:t>Soft toss object; calm-corner chair</w:t>
      </w:r>
    </w:p>
    <w:p>
      <w:pPr>
        <w:pStyle w:val="Heading2"/>
      </w:pPr>
      <w:r>
        <w:t>Room setup</w:t>
      </w:r>
    </w:p>
    <w:p>
      <w:r>
        <w:t>Circle; sun poster at center; spark cutouts ready; aisles clear for Spark-and-Serve movement.</w:t>
      </w:r>
    </w:p>
    <w:p>
      <w:pPr>
        <w:pStyle w:val="KUTUMBAMeta"/>
        <w:jc w:val="center"/>
      </w:pPr>
      <w:r>
        <w:t>◆  ◆  ◆</w:t>
      </w:r>
    </w:p>
    <w:p>
      <w:pPr>
        <w:pStyle w:val="Heading2"/>
      </w:pPr>
      <w:r>
        <w:t>Minute-by-minute executable plan</w:t>
      </w:r>
    </w:p>
    <w:p>
      <w:pPr>
        <w:pStyle w:val="Heading3"/>
      </w:pPr>
      <w:r>
        <w:t>0–5 min — Opening and recall</w:t>
      </w:r>
    </w:p>
    <w:p>
      <w:pPr>
        <w:pStyle w:val="ListNumber"/>
      </w:pPr>
      <w:r>
        <w:t>Welcome; feet on floor.</w:t>
      </w:r>
    </w:p>
    <w:p>
      <w:pPr>
        <w:pStyle w:val="ListNumber"/>
      </w:pPr>
      <w:r>
        <w:t>Show sun + one spark: “Same light-nature — spark is not the sun.”</w:t>
      </w:r>
    </w:p>
    <w:p>
      <w:pPr>
        <w:pStyle w:val="ListNumber"/>
      </w:pPr>
      <w:r>
        <w:t xml:space="preserve">Echo memory phrase twice (break into beats): </w:t>
      </w:r>
      <w:r>
        <w:rPr>
          <w:i/>
        </w:rPr>
        <w:t>I am an eternal soul — / conscious, individual — / meant for Kṛṣṇa's service.</w:t>
      </w:r>
    </w:p>
    <w:p>
      <w:pPr>
        <w:pStyle w:val="ListNumber"/>
      </w:pPr>
      <w:r>
        <w:t>Briefly recall W2: body changes; self continues — today we learn what kind of self.</w:t>
      </w:r>
    </w:p>
    <w:p>
      <w:pPr>
        <w:pStyle w:val="Heading3"/>
      </w:pPr>
      <w:r>
        <w:t>5–13 min — Story script (paraphrase only; ~8 minutes)</w:t>
      </w:r>
    </w:p>
    <w:p>
      <w:r>
        <w:rPr>
          <w:b/>
        </w:rPr>
        <w:t>Say exactly this spine (do not invent deity dialogue):</w:t>
      </w:r>
    </w:p>
    <w:p>
      <w:pPr>
        <w:pStyle w:val="Quote"/>
      </w:pPr>
      <w:r>
        <w:t>Last week we learned: bodies change; the conscious self continues. Today we ask: what kind of self am I? Kṛṣṇa teaches that the soul is never born and never dies. When the body is finished, the soul is not destroyed. The living being is like a ray of the sun — sharing light-nature, but not the whole sun. We are tiny parts meant to serve Kṛṣṇa, not to become the Supreme. Long ago, a wise person named Jaḍa Bharata helped a king see that labels about bodies — strong, weak, important jobs — do not define the soul. We tell that gently, without scary details. If someone says “I am God,” we smile and say: “You are a dear spark meant to serve, not the whole sun.” And we still care for our house — our body — so we can serve with energy.</w:t>
      </w:r>
    </w:p>
    <w:p>
      <w:r>
        <w:rPr>
          <w:b/>
        </w:rPr>
        <w:t>Story boundaries:</w:t>
      </w:r>
      <w:r>
        <w:t xml:space="preserve"> BG 2.20 + BG 15.7 fragmental part; Jaḍa Bharata / ŚB 5.10 gentle nonviolent paraphrase only. No invented quotes. No “science proves soul.”</w:t>
      </w:r>
    </w:p>
    <w:p>
      <w:pPr>
        <w:pStyle w:val="Heading3"/>
      </w:pPr>
      <w:r>
        <w:t>13–16 min — Three wonder questions</w:t>
      </w:r>
    </w:p>
    <w:p>
      <w:pPr>
        <w:pStyle w:val="ListNumber"/>
      </w:pPr>
      <w:r>
        <w:t>Is the spark the whole sun? (</w:t>
      </w:r>
      <w:r>
        <w:rPr>
          <w:b/>
        </w:rPr>
        <w:t>No</w:t>
      </w:r>
      <w:r>
        <w:t>)</w:t>
      </w:r>
    </w:p>
    <w:p>
      <w:pPr>
        <w:pStyle w:val="ListNumber"/>
      </w:pPr>
      <w:r>
        <w:t>What is the soul meant for? (</w:t>
      </w:r>
      <w:r>
        <w:rPr>
          <w:b/>
        </w:rPr>
        <w:t>Kṛṣṇa’s service</w:t>
      </w:r>
      <w:r>
        <w:t>)</w:t>
      </w:r>
    </w:p>
    <w:p>
      <w:pPr>
        <w:pStyle w:val="ListNumber"/>
      </w:pPr>
      <w:r>
        <w:t>Name one way to care for the body so we can serve. (sleep / water / brush)</w:t>
      </w:r>
    </w:p>
    <w:p>
      <w:pPr>
        <w:pStyle w:val="Heading3"/>
      </w:pPr>
      <w:r>
        <w:t>16–24 min — Movement game: Spark and Serve (steps)</w:t>
      </w:r>
    </w:p>
    <w:p>
      <w:pPr>
        <w:pStyle w:val="ListNumber"/>
      </w:pPr>
      <w:r>
        <w:t>Children stand in open space holding imaginary sparks (open palms).</w:t>
      </w:r>
    </w:p>
    <w:p>
      <w:pPr>
        <w:pStyle w:val="ListNumber"/>
      </w:pPr>
      <w:r>
        <w:t xml:space="preserve">Teacher calls </w:t>
      </w:r>
      <w:r>
        <w:rPr>
          <w:b/>
        </w:rPr>
        <w:t>Spark!</w:t>
      </w:r>
      <w:r>
        <w:t xml:space="preserve"> — children wiggle fingers (alive, conscious).</w:t>
      </w:r>
    </w:p>
    <w:p>
      <w:pPr>
        <w:pStyle w:val="ListNumber"/>
      </w:pPr>
      <w:r>
        <w:t xml:space="preserve">Teacher calls </w:t>
      </w:r>
      <w:r>
        <w:rPr>
          <w:b/>
        </w:rPr>
        <w:t>Not the sun!</w:t>
      </w:r>
      <w:r>
        <w:t xml:space="preserve"> — point to sun poster; shake head gently; whisper “I serve.”</w:t>
      </w:r>
    </w:p>
    <w:p>
      <w:pPr>
        <w:pStyle w:val="ListNumber"/>
      </w:pPr>
      <w:r>
        <w:t xml:space="preserve">Teacher calls </w:t>
      </w:r>
      <w:r>
        <w:rPr>
          <w:b/>
        </w:rPr>
        <w:t>Serve!</w:t>
      </w:r>
      <w:r>
        <w:t xml:space="preserve"> — take three gentle steps toward a “service mat” (help pile: toy tidy, or kindness mat) and sit.</w:t>
      </w:r>
    </w:p>
    <w:p>
      <w:pPr>
        <w:pStyle w:val="ListNumber"/>
      </w:pPr>
      <w:r>
        <w:t>Three rounds. Round three: show cards (A) “I am God” (B) “I am a spark who serves.” Point to B on Serve.</w:t>
      </w:r>
    </w:p>
    <w:p>
      <w:pPr>
        <w:pStyle w:val="ListNumber"/>
      </w:pPr>
      <w:r>
        <w:t>End seated; echo memory phrase once.</w:t>
      </w:r>
    </w:p>
    <w:p>
      <w:pPr>
        <w:pStyle w:val="Heading3"/>
      </w:pPr>
      <w:r>
        <w:t>24–32 min — Craft: Spark-service cue card (steps)</w:t>
      </w:r>
    </w:p>
    <w:p>
      <w:pPr>
        <w:pStyle w:val="ListNumber"/>
      </w:pPr>
      <w:r>
        <w:t>Fold card stock; stick or draw a yellow spark on the front.</w:t>
      </w:r>
    </w:p>
    <w:p>
      <w:pPr>
        <w:pStyle w:val="ListNumber"/>
      </w:pPr>
      <w:r>
        <w:t xml:space="preserve">Inside, write: </w:t>
      </w:r>
      <w:r>
        <w:rPr>
          <w:b/>
        </w:rPr>
        <w:t>I am an eternal soul — conscious, individual, and meant for Kṛṣṇa's service.</w:t>
      </w:r>
      <w:r>
        <w:t xml:space="preserve"> (or short: </w:t>
      </w:r>
      <w:r>
        <w:rPr>
          <w:i/>
        </w:rPr>
        <w:t>Dear spark — I serve Kṛṣṇa.</w:t>
      </w:r>
      <w:r>
        <w:t>)</w:t>
      </w:r>
    </w:p>
    <w:p>
      <w:pPr>
        <w:pStyle w:val="ListNumber"/>
      </w:pPr>
      <w:r>
        <w:t>On the back: draw one service act (help set plate, soft voice, tidy toys) AND one body-care act.</w:t>
      </w:r>
    </w:p>
    <w:p>
      <w:pPr>
        <w:pStyle w:val="ListNumber"/>
      </w:pPr>
      <w:r>
        <w:t>Practice: touch spark → say “not the sun” → say “I serve.”</w:t>
      </w:r>
    </w:p>
    <w:p>
      <w:pPr>
        <w:pStyle w:val="ListNumber"/>
      </w:pPr>
      <w:r>
        <w:t>Take-home placement: near toothbrush or dinner plate.</w:t>
      </w:r>
    </w:p>
    <w:p>
      <w:r>
        <w:t xml:space="preserve">Full steps also in </w:t>
      </w:r>
      <w:r>
        <w:rPr>
          <w:rFonts w:ascii="Consolas" w:hAnsi="Consolas"/>
          <w:color w:val="7A263A"/>
          <w:sz w:val="18"/>
        </w:rPr>
        <w:t>activities/YOUNGER-ACTIVITY-PACK.md</w:t>
      </w:r>
      <w:r>
        <w:t>.</w:t>
      </w:r>
    </w:p>
    <w:p>
      <w:pPr>
        <w:pStyle w:val="Heading3"/>
      </w:pPr>
      <w:r>
        <w:t>32–35 min — Printable / coloring task</w:t>
      </w:r>
    </w:p>
    <w:p>
      <w:r>
        <w:t>Color line-art if time; else keep spark card.</w:t>
      </w:r>
    </w:p>
    <w:p>
      <w:pPr>
        <w:pStyle w:val="Heading3"/>
      </w:pPr>
      <w:r>
        <w:t>35–38 min — Behavior redirects and quiet reset</w:t>
      </w:r>
    </w:p>
    <w:p>
      <w:pPr>
        <w:pStyle w:val="ListBullet"/>
      </w:pPr>
      <w:r>
        <w:rPr>
          <w:b/>
        </w:rPr>
        <w:t>Feet on floor</w:t>
      </w:r>
      <w:r>
        <w:t xml:space="preserve"> — “Spark feet on the mat.”</w:t>
      </w:r>
    </w:p>
    <w:p>
      <w:pPr>
        <w:pStyle w:val="ListBullet"/>
      </w:pPr>
      <w:r>
        <w:rPr>
          <w:b/>
        </w:rPr>
        <w:t>Kind words</w:t>
      </w:r>
      <w:r>
        <w:t xml:space="preserve"> — “Serve voice.”</w:t>
      </w:r>
    </w:p>
    <w:p>
      <w:pPr>
        <w:pStyle w:val="ListBullet"/>
      </w:pPr>
      <w:r>
        <w:rPr>
          <w:b/>
        </w:rPr>
        <w:t>I am God boast</w:t>
      </w:r>
      <w:r>
        <w:t xml:space="preserve"> — “Smile — dear spark who serves.”</w:t>
      </w:r>
    </w:p>
    <w:p>
      <w:pPr>
        <w:pStyle w:val="ListBullet"/>
      </w:pPr>
      <w:r>
        <w:rPr>
          <w:b/>
        </w:rPr>
        <w:t>Quiet reset</w:t>
      </w:r>
      <w:r>
        <w:t xml:space="preserve"> — calm corner with sun picture; rejoin on Serve.</w:t>
      </w:r>
    </w:p>
    <w:p>
      <w:pPr>
        <w:pStyle w:val="Heading3"/>
      </w:pPr>
      <w:r>
        <w:t>38–40 min — Cleanup and parent handoff</w:t>
      </w:r>
    </w:p>
    <w:p>
      <w:pPr>
        <w:pStyle w:val="Quote"/>
      </w:pPr>
      <w:r>
        <w:t>Memory: “I am an eternal soul — conscious, individual, and meant for Kṛṣṇa's service.” Home cue: once daily — say the phrase and do one care act as service readiness. Labs measure bodies; soul teaching comes from śāstra.</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“I am God”</w:t>
            </w:r>
          </w:p>
        </w:tc>
        <w:tc>
          <w:tcPr>
            <w:tcW w:type="dxa" w:w="3312"/>
            <w:tcMar>
              <w:top w:w="100" w:type="dxa"/>
              <w:start w:w="120" w:type="dxa"/>
              <w:bottom w:w="100" w:type="dxa"/>
              <w:end w:w="120" w:type="dxa"/>
            </w:tcMar>
            <w:vAlign w:val="top"/>
          </w:tcPr>
          <w:p>
            <w:r>
              <w:t>“Dear spark who serves.”</w:t>
            </w:r>
          </w:p>
        </w:tc>
        <w:tc>
          <w:tcPr>
            <w:tcW w:type="dxa" w:w="3312"/>
            <w:tcMar>
              <w:top w:w="100" w:type="dxa"/>
              <w:start w:w="120" w:type="dxa"/>
              <w:bottom w:w="100" w:type="dxa"/>
              <w:end w:w="120" w:type="dxa"/>
            </w:tcMar>
            <w:vAlign w:val="top"/>
          </w:tcPr>
          <w:p>
            <w:r>
              <w:t>Repeat gently</w:t>
            </w:r>
          </w:p>
        </w:tc>
      </w:tr>
      <w:tr>
        <w:tc>
          <w:tcPr>
            <w:tcW w:type="dxa" w:w="3312"/>
            <w:tcMar>
              <w:top w:w="100" w:type="dxa"/>
              <w:start w:w="120" w:type="dxa"/>
              <w:bottom w:w="100" w:type="dxa"/>
              <w:end w:w="120" w:type="dxa"/>
            </w:tcMar>
            <w:shd w:fill="FFF8E8"/>
            <w:vAlign w:val="top"/>
          </w:tcPr>
          <w:p>
            <w:r>
              <w:t>Body neglect talk</w:t>
            </w:r>
          </w:p>
        </w:tc>
        <w:tc>
          <w:tcPr>
            <w:tcW w:type="dxa" w:w="3312"/>
            <w:tcMar>
              <w:top w:w="100" w:type="dxa"/>
              <w:start w:w="120" w:type="dxa"/>
              <w:bottom w:w="100" w:type="dxa"/>
              <w:end w:w="120" w:type="dxa"/>
            </w:tcMar>
            <w:shd w:fill="FFF8E8"/>
            <w:vAlign w:val="top"/>
          </w:tcPr>
          <w:p>
            <w:r>
              <w:t>“Care helps us serve.”</w:t>
            </w:r>
          </w:p>
        </w:tc>
        <w:tc>
          <w:tcPr>
            <w:tcW w:type="dxa" w:w="3312"/>
            <w:tcMar>
              <w:top w:w="100" w:type="dxa"/>
              <w:start w:w="120" w:type="dxa"/>
              <w:bottom w:w="100" w:type="dxa"/>
              <w:end w:w="120" w:type="dxa"/>
            </w:tcMar>
            <w:shd w:fill="FFF8E8"/>
            <w:vAlign w:val="top"/>
          </w:tcPr>
          <w:p>
            <w:r>
              <w:t>Name one care act</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“Spark walk.”</w:t>
            </w:r>
          </w:p>
        </w:tc>
        <w:tc>
          <w:tcPr>
            <w:tcW w:type="dxa" w:w="3312"/>
            <w:tcMar>
              <w:top w:w="100" w:type="dxa"/>
              <w:start w:w="120" w:type="dxa"/>
              <w:bottom w:w="100" w:type="dxa"/>
              <w:end w:w="120" w:type="dxa"/>
            </w:tcMar>
            <w:vAlign w:val="top"/>
          </w:tcPr>
          <w:p>
            <w:r>
              <w:t>Walk</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r>
        <w:t>Soft toss: catch → say “spark,” “serve,” or “care.” Three phrase echoes. Optional: place spark cutouts on sun, then take one home.</w:t>
      </w:r>
    </w:p>
    <w:p>
      <w:pPr>
        <w:pStyle w:val="Heading2"/>
      </w:pPr>
      <w:r>
        <w:t>What success looks like</w:t>
      </w:r>
    </w:p>
    <w:p>
      <w:pPr>
        <w:pStyle w:val="ListBullet"/>
      </w:pPr>
      <w:r>
        <w:t>Child can say spark ≠ sun.</w:t>
      </w:r>
    </w:p>
    <w:p>
      <w:pPr>
        <w:pStyle w:val="ListBullet"/>
      </w:pPr>
      <w:r>
        <w:t>Child can echo (or finish) memory phrase.</w:t>
      </w:r>
    </w:p>
    <w:p>
      <w:pPr>
        <w:pStyle w:val="ListBullet"/>
      </w:pPr>
      <w:r>
        <w:t>Child can name one service + one care act.</w:t>
      </w:r>
    </w:p>
    <w:p>
      <w:pPr>
        <w:pStyle w:val="Heading2"/>
      </w:pPr>
      <w:r>
        <w:t>Boundaries</w:t>
      </w:r>
    </w:p>
    <w:p>
      <w:pPr>
        <w:pStyle w:val="ListBullet"/>
      </w:pPr>
      <w:r>
        <w:t>Snack/water at 3:30 only; no weekly meal.</w:t>
      </w:r>
    </w:p>
    <w:p>
      <w:pPr>
        <w:pStyle w:val="ListBullet"/>
      </w:pPr>
      <w:r>
        <w:rPr>
          <w:b/>
        </w:rPr>
        <w:t>N/A — no empirical claim is needed for this week's doctrinal conclusion</w:t>
      </w:r>
      <w:r>
        <w:t xml:space="preserve"> about ātman — do not claim science proves or disproves the soul.</w:t>
      </w:r>
    </w:p>
    <w:p>
      <w:pPr>
        <w:pStyle w:val="ListBullet"/>
      </w:pPr>
      <w:r>
        <w:t>No ranking; no public shame for “I am God” moments.</w:t>
      </w:r>
    </w:p>
    <w:p>
      <w:pPr>
        <w:pStyle w:val="Heading1"/>
      </w:pPr>
      <w:r>
        <w:t>TEACHER-ONLY: Older run sheet</w:t>
      </w:r>
    </w:p>
    <w:p>
      <w:r>
        <w:rPr>
          <w:b/>
        </w:rPr>
        <w:t>Week:</w:t>
      </w:r>
      <w:r>
        <w:t xml:space="preserve"> The Nature of the Soul </w:t>
      </w:r>
      <w:r>
        <w:rPr>
          <w:b/>
        </w:rPr>
        <w:t>Primary:</w:t>
      </w:r>
      <w:r>
        <w:t xml:space="preserve"> BG 2.20 — https://vedabase.io/en/library/bg/2/20/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Students observe BG 2.20, map jīva is/is-not (eternal, conscious, individual, minute, related in service — </w:t>
      </w:r>
      <w:r>
        <w:rPr>
          <w:b/>
        </w:rPr>
        <w:t>not</w:t>
      </w:r>
      <w:r>
        <w:t xml:space="preserve"> God Himself), complete a sun-ray diagram, practice a science deferral line, and answer: </w:t>
      </w:r>
      <w:r>
        <w:rPr>
          <w:b/>
        </w:rPr>
        <w:t>If I am a soul, how should I live?</w:t>
      </w:r>
    </w:p>
    <w:p>
      <w:pPr>
        <w:pStyle w:val="Heading2"/>
      </w:pPr>
      <w:r>
        <w:t>Exact memory phrase</w:t>
      </w:r>
    </w:p>
    <w:p>
      <w:pPr>
        <w:pStyle w:val="Quote"/>
      </w:pPr>
      <w:r>
        <w:t>I am an eternal soul — conscious, individual, and meant for Kṛṣṇa's service.</w:t>
      </w:r>
    </w:p>
    <w:p>
      <w:r>
        <w:rPr>
          <w:b/>
        </w:rPr>
        <w:t>Short echo:</w:t>
      </w:r>
      <w:r>
        <w:t xml:space="preserve"> Spark who serves — not the sun.</w:t>
      </w:r>
    </w:p>
    <w:p>
      <w:pPr>
        <w:pStyle w:val="Heading2"/>
      </w:pPr>
      <w:r>
        <w:t>Teacher background</w:t>
      </w:r>
    </w:p>
    <w:p>
      <w:pPr>
        <w:pStyle w:val="ListBullet"/>
      </w:pPr>
      <w:r>
        <w:rPr>
          <w:b/>
        </w:rPr>
        <w:t>KUTUMBA teaching meaning:</w:t>
      </w:r>
      <w:r>
        <w:t xml:space="preserve"> The soul is never born and never dies; unborn, eternal, and everlasting — not destroyed when the body is destroyed. (KUTUMBA teaching meaning — not BBT translation.)</w:t>
      </w:r>
    </w:p>
    <w:p>
      <w:pPr>
        <w:pStyle w:val="ListBullet"/>
      </w:pPr>
      <w:r>
        <w:rPr>
          <w:b/>
        </w:rPr>
        <w:t>Supporting frames:</w:t>
      </w:r>
      <w:r>
        <w:t xml:space="preserve"> BG 15.7 — eternal fragmental parts (qualitative likeness, quantitative difference); BG 2.17 — that which pervades the body is indestructible; ŚB 5.10 Jaḍa Bharata context — bodily labels do not define the soul (gentle paraphrase only).</w:t>
      </w:r>
    </w:p>
    <w:p>
      <w:pPr>
        <w:pStyle w:val="ListBullet"/>
      </w:pPr>
      <w:r>
        <w:rPr>
          <w:b/>
        </w:rPr>
        <w:t>Block:</w:t>
      </w:r>
      <w:r>
        <w:t xml:space="preserve"> “All souls are God / we are the Supreme”; “science disproved the soul”; “body contempt is spiritual.”</w:t>
      </w:r>
    </w:p>
    <w:p>
      <w:pPr>
        <w:pStyle w:val="ListBullet"/>
      </w:pPr>
      <w:r>
        <w:rPr>
          <w:b/>
        </w:rPr>
        <w:t>Science stance:</w:t>
      </w:r>
      <w:r>
        <w:t xml:space="preserve"> </w:t>
      </w:r>
      <w:r>
        <w:rPr>
          <w:b/>
        </w:rPr>
        <w:t>N/A — no empirical claim is needed for this week's doctrinal conclusion</w:t>
      </w:r>
      <w:r>
        <w:t xml:space="preserve"> about ātman. Labs measure bodies/behavior; doctrine rests on śāstra.</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activities/OLDER-ACTIVITY-PACK.md</w:t>
      </w:r>
    </w:p>
    <w:p>
      <w:pPr>
        <w:pStyle w:val="ListBullet"/>
      </w:pPr>
      <w:r>
        <w:t>Scenario cards (‘I am God’ boast; anti-science dismissal; hygiene neglect — fictional)</w:t>
      </w:r>
    </w:p>
    <w:p>
      <w:pPr>
        <w:pStyle w:val="ListBullet"/>
      </w:pPr>
      <w:r>
        <w:t>Is/Is-not + sun-ray diagram sheet</w:t>
      </w:r>
    </w:p>
    <w:p>
      <w:pPr>
        <w:pStyle w:val="ListBullet"/>
      </w:pPr>
      <w:r>
        <w:t xml:space="preserve">Pencils; timer; </w:t>
      </w:r>
      <w:r>
        <w:rPr>
          <w:rFonts w:ascii="Consolas" w:hAnsi="Consolas"/>
          <w:color w:val="7A263A"/>
          <w:sz w:val="18"/>
        </w:rPr>
        <w:t>activities/OLDER-ANSWER-KEY.md</w:t>
      </w:r>
      <w:r>
        <w:t xml:space="preserve"> (teacher only)</w:t>
      </w:r>
    </w:p>
    <w:p>
      <w:pPr>
        <w:pStyle w:val="ListBullet"/>
      </w:pPr>
      <w:r>
        <w:t>Project contribution half-sheets</w:t>
      </w:r>
    </w:p>
    <w:p>
      <w:pPr>
        <w:pStyle w:val="ListBullet"/>
      </w:pPr>
      <w:r>
        <w:rPr>
          <w:b/>
        </w:rPr>
        <w:t>T</w:t>
      </w:r>
      <w:r>
        <w:t xml:space="preserve"> / </w:t>
      </w:r>
      <w:r>
        <w:rPr>
          <w:b/>
        </w:rPr>
        <w:t>F</w:t>
      </w:r>
      <w:r>
        <w:t xml:space="preserve"> cards for Soul Map game</w:t>
      </w:r>
    </w:p>
    <w:p>
      <w:pPr>
        <w:pStyle w:val="KUTUMBAMeta"/>
        <w:jc w:val="center"/>
      </w:pPr>
      <w:r>
        <w:t>◆  ◆  ◆</w:t>
      </w:r>
    </w:p>
    <w:p>
      <w:pPr>
        <w:pStyle w:val="Heading2"/>
      </w:pPr>
      <w:r>
        <w:t>Minute-by-minute plan</w:t>
      </w:r>
    </w:p>
    <w:p>
      <w:pPr>
        <w:pStyle w:val="Heading3"/>
      </w:pPr>
      <w:r>
        <w:t>0–5 min — Settle and hook</w:t>
      </w:r>
    </w:p>
    <w:p>
      <w:pPr>
        <w:pStyle w:val="ListNumber"/>
      </w:pPr>
      <w:r>
        <w:t>Welcome; feet on floor.</w:t>
      </w:r>
    </w:p>
    <w:p>
      <w:pPr>
        <w:pStyle w:val="ListNumber"/>
      </w:pPr>
      <w:r>
        <w:t>Hook: “If a child proudly says ‘I am God,’ what gentle correction fits — and what would shame look like?” Collect two answers; hold for verse.</w:t>
      </w:r>
    </w:p>
    <w:p>
      <w:pPr>
        <w:pStyle w:val="ListNumber"/>
      </w:pPr>
      <w:r>
        <w:t>Essential question: If I am a soul, how should I live?</w:t>
      </w:r>
    </w:p>
    <w:p>
      <w:pPr>
        <w:pStyle w:val="Heading3"/>
      </w:pPr>
      <w:r>
        <w:t>5–14 min — Primary text observation (BG 2.20)</w:t>
      </w:r>
    </w:p>
    <w:p>
      <w:pPr>
        <w:pStyle w:val="ListNumber"/>
      </w:pPr>
      <w:r>
        <w:t>Display verse; read IAST together once; Devanāgarī slowly or authorized audio.</w:t>
      </w:r>
    </w:p>
    <w:p>
      <w:pPr>
        <w:pStyle w:val="ListNumber"/>
      </w:pPr>
      <w:r>
        <w:t xml:space="preserve">Students underline: </w:t>
      </w:r>
      <w:r>
        <w:rPr>
          <w:b/>
        </w:rPr>
        <w:t>never born / never dies / not destroyed when the body is destroyed</w:t>
      </w:r>
      <w:r>
        <w:t>.</w:t>
      </w:r>
    </w:p>
    <w:p>
      <w:pPr>
        <w:pStyle w:val="ListNumber"/>
      </w:pPr>
      <w:r>
        <w:t>Observation prompts (write short answers):</w:t>
      </w:r>
    </w:p>
    <w:p>
      <w:pPr>
        <w:pStyle w:val="ListBullet2"/>
      </w:pPr>
      <w:r>
        <w:t>What continues when the body is destroyed?</w:t>
      </w:r>
    </w:p>
    <w:p>
      <w:pPr>
        <w:pStyle w:val="ListBullet2"/>
      </w:pPr>
      <w:r>
        <w:t xml:space="preserve">What is </w:t>
      </w:r>
      <w:r>
        <w:rPr>
          <w:b/>
        </w:rPr>
        <w:t>not</w:t>
      </w:r>
      <w:r>
        <w:t xml:space="preserve"> claimed (that jīva = the Supreme)?</w:t>
      </w:r>
    </w:p>
    <w:p>
      <w:pPr>
        <w:pStyle w:val="ListBullet2"/>
      </w:pPr>
      <w:r>
        <w:t>What domain does laboratory science measure?</w:t>
      </w:r>
    </w:p>
    <w:p>
      <w:pPr>
        <w:pStyle w:val="ListNumber"/>
      </w:pPr>
      <w:r>
        <w:t>Add bridges:</w:t>
      </w:r>
    </w:p>
    <w:p>
      <w:pPr>
        <w:pStyle w:val="ListBullet2"/>
      </w:pPr>
      <w:r>
        <w:t>BG 15.7 — fragmental part; spark ≠ sun.</w:t>
      </w:r>
    </w:p>
    <w:p>
      <w:pPr>
        <w:pStyle w:val="ListBullet2"/>
      </w:pPr>
      <w:r>
        <w:t>Science deferral line aloud once as a class.</w:t>
      </w:r>
    </w:p>
    <w:p>
      <w:pPr>
        <w:pStyle w:val="ListNumber"/>
      </w:pPr>
      <w:r>
        <w:t>Paraphrase only; no invented dialogue; Jaḍa Bharata only if gentle and nonviolent.</w:t>
      </w:r>
    </w:p>
    <w:p>
      <w:pPr>
        <w:pStyle w:val="Heading3"/>
      </w:pPr>
      <w:r>
        <w:t>14–22 min — Worksheet questions</w:t>
      </w:r>
    </w:p>
    <w:p>
      <w:r>
        <w:t>Students complete Section A:</w:t>
      </w:r>
    </w:p>
    <w:p>
      <w:pPr>
        <w:pStyle w:val="ListNumber"/>
      </w:pPr>
      <w:r>
        <w:t>Restate teaching meaning in one sentence.</w:t>
      </w:r>
    </w:p>
    <w:p>
      <w:pPr>
        <w:pStyle w:val="ListNumber"/>
      </w:pPr>
      <w:r>
        <w:t>Fill: eternal _______________ parts (fragmental).</w:t>
      </w:r>
    </w:p>
    <w:p>
      <w:pPr>
        <w:pStyle w:val="ListNumber"/>
      </w:pPr>
      <w:r>
        <w:t>Mark IS / IS NOT for body, Supreme, conscious individual, service.</w:t>
      </w:r>
    </w:p>
    <w:p>
      <w:pPr>
        <w:pStyle w:val="ListNumber"/>
      </w:pPr>
      <w:r>
        <w:t>Write a gentle correction for “I am God.”</w:t>
      </w:r>
    </w:p>
    <w:p>
      <w:pPr>
        <w:pStyle w:val="ListNumber"/>
      </w:pPr>
      <w:r>
        <w:t>Write science deferral in own words.</w:t>
      </w:r>
    </w:p>
    <w:p>
      <w:pPr>
        <w:pStyle w:val="ListNumber"/>
      </w:pPr>
      <w:r>
        <w:t>Name one body-care act as service readiness.</w:t>
      </w:r>
    </w:p>
    <w:p>
      <w:r>
        <w:t>Circulate with answer key for directions, not ranks.</w:t>
      </w:r>
    </w:p>
    <w:p>
      <w:pPr>
        <w:pStyle w:val="Heading3"/>
      </w:pPr>
      <w:r>
        <w:t>22–28 min — Scenario cards (small groups)</w:t>
      </w:r>
    </w:p>
    <w:p>
      <w:r>
        <w:rPr>
          <w:b/>
        </w:rPr>
        <w:t>Card A — Child: ‘I am God.’</w:t>
      </w:r>
      <w:r>
        <w:t xml:space="preserve"> Mistaken: Soul equals the Supreme. </w:t>
      </w:r>
      <w:r>
        <w:rPr>
          <w:b/>
        </w:rPr>
        <w:t>Card B — Adult: ‘Science disproved the soul.’</w:t>
      </w:r>
      <w:r>
        <w:t xml:space="preserve"> Mistaken: Empiricism settled ātman. </w:t>
      </w:r>
      <w:r>
        <w:rPr>
          <w:b/>
        </w:rPr>
        <w:t>Card C — Family neglects hygiene ‘because we are soul.’</w:t>
      </w:r>
      <w:r>
        <w:t xml:space="preserve"> Mistaken: Body contempt is spiritual.</w:t>
      </w:r>
    </w:p>
    <w:p>
      <w:r>
        <w:t>Each group writes mistaken conclusion / principle / compassionate response / better action / what not to say. Share 60 seconds.</w:t>
      </w:r>
    </w:p>
    <w:p>
      <w:pPr>
        <w:pStyle w:val="Heading3"/>
      </w:pPr>
      <w:r>
        <w:t>28–33 min — Puzzle / game: Soul Map True/False</w:t>
      </w:r>
    </w:p>
    <w:p>
      <w:pPr>
        <w:pStyle w:val="ListNumber"/>
      </w:pPr>
      <w:r>
        <w:t>Teacher reads statements (examples below).</w:t>
      </w:r>
    </w:p>
    <w:p>
      <w:pPr>
        <w:pStyle w:val="ListNumber"/>
      </w:pPr>
      <w:r>
        <w:t xml:space="preserve">Teams hold </w:t>
      </w:r>
      <w:r>
        <w:rPr>
          <w:b/>
        </w:rPr>
        <w:t>T</w:t>
      </w:r>
      <w:r>
        <w:t xml:space="preserve"> or </w:t>
      </w:r>
      <w:r>
        <w:rPr>
          <w:b/>
        </w:rPr>
        <w:t>F</w:t>
      </w:r>
      <w:r>
        <w:t>, then one sentence why.</w:t>
      </w:r>
    </w:p>
    <w:p>
      <w:pPr>
        <w:pStyle w:val="ListNumber"/>
      </w:pPr>
      <w:r>
        <w:t>Four to five rounds; respectful energy; no mocking.</w:t>
      </w:r>
    </w:p>
    <w:p>
      <w:r>
        <w:t>Sample statements:</w:t>
      </w:r>
    </w:p>
    <w:p>
      <w:pPr>
        <w:pStyle w:val="ListBullet"/>
      </w:pPr>
      <w:r>
        <w:t>The soul is never born. (T)</w:t>
      </w:r>
    </w:p>
    <w:p>
      <w:pPr>
        <w:pStyle w:val="ListBullet"/>
      </w:pPr>
      <w:r>
        <w:t>The jīva is God Himself. (F)</w:t>
      </w:r>
    </w:p>
    <w:p>
      <w:pPr>
        <w:pStyle w:val="ListBullet"/>
      </w:pPr>
      <w:r>
        <w:t>Labs prove the soul exists. (F)</w:t>
      </w:r>
    </w:p>
    <w:p>
      <w:pPr>
        <w:pStyle w:val="ListBullet"/>
      </w:pPr>
      <w:r>
        <w:t>Caring for the body can support service. (T)</w:t>
      </w:r>
    </w:p>
    <w:p>
      <w:pPr>
        <w:pStyle w:val="ListBullet"/>
      </w:pPr>
      <w:r>
        <w:t>Bodily job labels fully define the person. (F)</w:t>
      </w:r>
    </w:p>
    <w:p>
      <w:pPr>
        <w:pStyle w:val="Heading3"/>
      </w:pPr>
      <w:r>
        <w:t>33–37 min — Diagram task</w:t>
      </w:r>
    </w:p>
    <w:p>
      <w:r>
        <w:t xml:space="preserve">Complete is/is-not table and sun ← ray sketch. Circle </w:t>
      </w:r>
      <w:r>
        <w:rPr>
          <w:b/>
        </w:rPr>
        <w:t>service relationship</w:t>
      </w:r>
      <w:r>
        <w:t>. Write short echo inside. Low-risk examples only.</w:t>
      </w:r>
    </w:p>
    <w:p>
      <w:pPr>
        <w:pStyle w:val="Heading3"/>
      </w:pPr>
      <w:r>
        <w:t>37–40 min — Project contribution + reflection + handoff</w:t>
      </w:r>
    </w:p>
    <w:p>
      <w:pPr>
        <w:pStyle w:val="ListNumber"/>
      </w:pPr>
      <w:r>
        <w:t>Project: “Because I am a soul, this week I will live by _______________.”</w:t>
      </w:r>
    </w:p>
    <w:p>
      <w:pPr>
        <w:pStyle w:val="ListNumber"/>
      </w:pPr>
      <w:r>
        <w:t>Reflection: How do BG 2.20 and BG 15.7 together block both nihilism and “I am God”?</w:t>
      </w:r>
    </w:p>
    <w:p>
      <w:pPr>
        <w:pStyle w:val="ListNumber"/>
      </w:pPr>
      <w:r>
        <w:t>Cleanup; reunification sheets ready.</w:t>
      </w:r>
    </w:p>
    <w:p>
      <w:pPr>
        <w:pStyle w:val="ListNumber"/>
      </w:pPr>
      <w:r>
        <w:t>Parent handoff: daily phrase + one care act as service readiness; keep science deferral ready.</w:t>
      </w:r>
    </w:p>
    <w:p>
      <w:pPr>
        <w:pStyle w:val="Heading2"/>
      </w:pPr>
      <w:r>
        <w:t>Extension (if group finishes early)</w:t>
      </w:r>
    </w:p>
    <w:p>
      <w:r>
        <w:t>One gentle Jaḍa Bharata status-label point (ŚB 5.10) — nonviolent, no invented dialogue — connecting bodily labels ≠ soul identity.</w:t>
      </w:r>
    </w:p>
    <w:p>
      <w:pPr>
        <w:pStyle w:val="Heading2"/>
      </w:pPr>
      <w:r>
        <w:t>Answer key pointer</w:t>
      </w:r>
    </w:p>
    <w:p>
      <w:r>
        <w:t xml:space="preserve">Teacher-facing expected answers: </w:t>
      </w:r>
      <w:r>
        <w:rPr>
          <w:rFonts w:ascii="Consolas" w:hAnsi="Consolas"/>
          <w:color w:val="7A263A"/>
          <w:sz w:val="18"/>
        </w:rPr>
        <w:t>activities/OLDER-ANSWER-KEY.md</w:t>
      </w:r>
      <w:r>
        <w:t>. Do not distribute during first attempt.</w:t>
      </w:r>
    </w:p>
    <w:p>
      <w:pPr>
        <w:pStyle w:val="Heading2"/>
      </w:pPr>
      <w:r>
        <w:t>Behavior and privacy</w:t>
      </w:r>
    </w:p>
    <w:p>
      <w:pPr>
        <w:pStyle w:val="ListBullet"/>
      </w:pPr>
      <w:r>
        <w:t>Redirect “I am God” boasts without public shame: “Dear spark who serves.”</w:t>
      </w:r>
    </w:p>
    <w:p>
      <w:pPr>
        <w:pStyle w:val="ListBullet"/>
      </w:pPr>
      <w:r>
        <w:t>No ranking; no forced metaphysical debates with visitors.</w:t>
      </w:r>
    </w:p>
    <w:p>
      <w:pPr>
        <w:pStyle w:val="ListBullet"/>
      </w:pPr>
      <w:r>
        <w:t>Snack/water on main schedule only — not track bribes.</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C1-W3  |  weekly-print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