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C2-W4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Saturday 2:00–4:00 · parents onsite · snack + water only</w:t>
            </w:r>
          </w:p>
        </w:tc>
      </w:tr>
    </w:tbl>
    <w:p>
      <w:pPr>
        <w:spacing w:after="20"/>
      </w:pPr>
    </w:p>
    <w:p>
      <w:pPr>
        <w:pStyle w:val="Heading1"/>
      </w:pPr>
      <w:r>
        <w:t>Week cover + objective</w:t>
      </w:r>
    </w:p>
    <w:p>
      <w:pPr>
        <w:pStyle w:val="KUTUMBAMeta"/>
        <w:jc w:val="center"/>
      </w:pPr>
      <w:r>
        <w:t>◆  ◆  ◆</w:t>
      </w:r>
    </w:p>
    <w:p>
      <w:r>
        <w:t>week_code: C2-W4 week_title: The Three Modes of Material Nature derived_from: canonical_file: 03-first-six-months/FIRST-SIX-MONTH-DETAILED-CURRICULUM.md source_id: KUT-SRC-0004 source_hash: 7123781051c732bc82baee084284d0bcac6c6b5011baf12d07216c2e503a7f58 extraction_heading: "C2-W4 — The Three Modes of Material Nature" extraction_date: 2026-06-30 component: overview ---</w:t>
      </w:r>
    </w:p>
    <w:p>
      <w:r>
        <w:rPr>
          <w:i/>
        </w:rPr>
        <w:t>Cycle 2 — Karma, Rebirth and Material Nature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**Field**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**Detail**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**Week code**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C2-W4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**Cycle function**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and child formation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**Purpose**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Introduce goodness, passion and ignorance as changing influences that condition perception and behavior, while preventing fixed labels and directing families toward habits favorable for bhakti.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**Key verse**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Bhagavad-gītā 14.5 — sattvaṁ rajas tama iti guṇāḥ prakṛti-sambhavāḥ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**Memory line**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Material nature has three modes—goodness, passion and ignorance—that condition the eternal living being.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**Bhakti laboratory**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Clarity Before Chanting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**Minimum home practice**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Complete one five-minute environment reset before family chanting or reading.</w:t>
            </w:r>
          </w:p>
        </w:tc>
      </w:tr>
    </w:tbl>
    <w:p>
      <w:pPr>
        <w:spacing w:after="40"/>
      </w:pPr>
    </w:p>
    <w:p>
      <w:pPr>
        <w:pStyle w:val="Heading1"/>
      </w:pPr>
      <w:r>
        <w:t>Verse / concept visual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Family handout / home practice</w:t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Younger printable(s)</w:t>
      </w:r>
    </w:p>
    <w:p>
      <w:r>
        <w:rPr>
          <w:b/>
        </w:rPr>
        <w:t>Print / prep before Saturday.</w:t>
      </w:r>
      <w:r>
        <w:t xml:space="preserve"> </w:t>
      </w:r>
      <w:r>
        <w:rPr>
          <w:b/>
        </w:rPr>
        <w:t>Objective:</w:t>
      </w:r>
      <w:r>
        <w:t xml:space="preserve"> Show and say — </w:t>
      </w:r>
      <w:r>
        <w:rPr>
          <w:b/>
        </w:rPr>
        <w:t>Calm helps me hear Kṛṣṇa.</w:t>
      </w:r>
      <w:r>
        <w:t xml:space="preserve"> </w:t>
      </w:r>
      <w:r>
        <w:rPr>
          <w:b/>
        </w:rPr>
        <w:t>Block:</w:t>
      </w:r>
      <w:r>
        <w:t xml:space="preserve"> Do not call children mode names.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Core activity — Weather Faces + Room-Reset Relay</w:t>
      </w:r>
    </w:p>
    <w:p>
      <w:r>
        <w:rPr>
          <w:b/>
        </w:rPr>
        <w:t>Time:</w:t>
      </w:r>
      <w:r>
        <w:t xml:space="preserve"> 5–8 minutes movement + brief recall.</w:t>
      </w:r>
    </w:p>
    <w:p>
      <w:pPr>
        <w:pStyle w:val="Heading3"/>
      </w:pPr>
      <w:r>
        <w:t>Setup</w:t>
      </w:r>
    </w:p>
    <w:p>
      <w:pPr>
        <w:pStyle w:val="ListNumber"/>
      </w:pPr>
      <w:r>
        <w:t>Print or draw three weather-face cards: clear sun, windy cloud, fog.</w:t>
      </w:r>
    </w:p>
    <w:p>
      <w:pPr>
        <w:pStyle w:val="ListNumber"/>
      </w:pPr>
      <w:r>
        <w:t>Place three soft “mess” items on a rug and an empty basket.</w:t>
      </w:r>
    </w:p>
    <w:p>
      <w:pPr>
        <w:pStyle w:val="ListNumber"/>
      </w:pPr>
      <w:r>
        <w:t>Clear running space; teacher keeps the demo calm.</w:t>
      </w:r>
    </w:p>
    <w:p>
      <w:pPr>
        <w:pStyle w:val="Heading3"/>
      </w:pPr>
      <w:r>
        <w:t>Steps</w:t>
      </w:r>
    </w:p>
    <w:p>
      <w:pPr>
        <w:pStyle w:val="ListNumber"/>
      </w:pPr>
      <w:r>
        <w:t>Teacher holds each face and says: clear = easier listening; windy = rushed/noisy; foggy = sleepy-confused start.</w:t>
      </w:r>
    </w:p>
    <w:p>
      <w:pPr>
        <w:pStyle w:val="ListNumber"/>
      </w:pPr>
      <w:r>
        <w:t>Children echo the three names.</w:t>
      </w:r>
    </w:p>
    <w:p>
      <w:pPr>
        <w:pStyle w:val="ListNumber"/>
      </w:pPr>
      <w:r>
        <w:t>Call “Clear sky!” — children freeze in calm sit.</w:t>
      </w:r>
    </w:p>
    <w:p>
      <w:pPr>
        <w:pStyle w:val="ListNumber"/>
      </w:pPr>
      <w:r>
        <w:t>Call “Windy!” — ten quiet tip-toe steps in place.</w:t>
      </w:r>
    </w:p>
    <w:p>
      <w:pPr>
        <w:pStyle w:val="ListNumber"/>
      </w:pPr>
      <w:r>
        <w:t>Call “Foggy!” — slowly place one item in the basket.</w:t>
      </w:r>
    </w:p>
    <w:p>
      <w:pPr>
        <w:pStyle w:val="ListNumber"/>
      </w:pPr>
      <w:r>
        <w:t>Repeat; end seated. Whole group says memory phrase twice.</w:t>
      </w:r>
    </w:p>
    <w:p>
      <w:pPr>
        <w:pStyle w:val="ListNumber"/>
      </w:pPr>
      <w:r>
        <w:t>Teacher closes: “We fixed the room. We did not name a friend as weather.”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Story boundary</w:t>
      </w:r>
    </w:p>
    <w:p>
      <w:r>
        <w:t xml:space="preserve">Paraphrase only the “Three Weather Days in One House” script in </w:t>
      </w:r>
      <w:r>
        <w:rPr>
          <w:rFonts w:ascii="Consolas" w:hAnsi="Consolas"/>
          <w:color w:val="7A263A"/>
          <w:sz w:val="18"/>
        </w:rPr>
        <w:t>teacher/YOUNGER-TEACHER-GUIDE.md</w:t>
      </w:r>
      <w:r>
        <w:t xml:space="preserve"> (sourced pedagogy; no invented deity dialogue; no graphic fear content).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Wonder questions (print for teacher clipboard)</w:t>
      </w:r>
    </w:p>
    <w:p>
      <w:pPr>
        <w:pStyle w:val="ListNumber"/>
      </w:pPr>
      <w:r>
        <w:t>What was new about clear, windy, and foggy days?</w:t>
      </w:r>
    </w:p>
    <w:p>
      <w:pPr>
        <w:pStyle w:val="ListNumber"/>
      </w:pPr>
      <w:r>
        <w:t>Whom can we serve when the room feels busy or messy?</w:t>
      </w:r>
    </w:p>
    <w:p>
      <w:pPr>
        <w:pStyle w:val="ListNumber"/>
      </w:pPr>
      <w:r>
        <w:t>When can we practice five quiet minutes before chanting?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Craft / object — Calm Card</w:t>
      </w:r>
    </w:p>
    <w:p>
      <w:r>
        <w:rPr>
          <w:b/>
        </w:rPr>
        <w:t>Steps:</w:t>
      </w:r>
    </w:p>
    <w:p>
      <w:pPr>
        <w:pStyle w:val="ListNumber"/>
      </w:pPr>
      <w:r>
        <w:t xml:space="preserve">Color </w:t>
      </w:r>
      <w:r>
        <w:rPr>
          <w:rFonts w:ascii="Consolas" w:hAnsi="Consolas"/>
          <w:color w:val="7A263A"/>
          <w:sz w:val="18"/>
        </w:rPr>
        <w:t>../visuals/V12/line-art-younger.svg</w:t>
      </w:r>
      <w:r>
        <w:t xml:space="preserve"> on US Letter paper.</w:t>
      </w:r>
    </w:p>
    <w:p>
      <w:pPr>
        <w:pStyle w:val="ListNumber"/>
      </w:pPr>
      <w:r>
        <w:t>Fold card stock in half.</w:t>
      </w:r>
    </w:p>
    <w:p>
      <w:pPr>
        <w:pStyle w:val="ListNumber"/>
      </w:pPr>
      <w:r>
        <w:t xml:space="preserve">Inside, write or glue: </w:t>
      </w:r>
      <w:r>
        <w:rPr>
          <w:b/>
        </w:rPr>
        <w:t>Calm helps me hear Kṛṣṇa.</w:t>
      </w:r>
    </w:p>
    <w:p>
      <w:pPr>
        <w:pStyle w:val="ListNumber"/>
      </w:pPr>
      <w:r>
        <w:t>On the back, draw a tidy basket or a quiet device.</w:t>
      </w:r>
    </w:p>
    <w:p>
      <w:pPr>
        <w:pStyle w:val="ListNumber"/>
      </w:pPr>
      <w:r>
        <w:t>Take home for the family five-minute reset cue.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Printable checklist</w:t>
      </w:r>
    </w:p>
    <w:p>
      <w:pPr>
        <w:pStyle w:val="ListBullet"/>
      </w:pPr>
      <w:r>
        <w:t>[ ] Weather-face cards (1 set per table)</w:t>
      </w:r>
    </w:p>
    <w:p>
      <w:pPr>
        <w:pStyle w:val="ListBullet"/>
      </w:pPr>
      <w:r>
        <w:t>[ ] Line-art page per child</w:t>
      </w:r>
    </w:p>
    <w:p>
      <w:pPr>
        <w:pStyle w:val="ListBullet"/>
      </w:pPr>
      <w:r>
        <w:t>[ ] Card stock per child</w:t>
      </w:r>
    </w:p>
    <w:p>
      <w:pPr>
        <w:pStyle w:val="ListBullet"/>
      </w:pPr>
      <w:r>
        <w:t>[ ] Crayons / pencils</w:t>
      </w:r>
    </w:p>
    <w:p>
      <w:pPr>
        <w:pStyle w:val="ListBullet"/>
      </w:pPr>
      <w:r>
        <w:t>[ ] Soft toss object for backup circle</w:t>
      </w:r>
    </w:p>
    <w:p>
      <w:pPr>
        <w:pStyle w:val="ListBullet"/>
      </w:pPr>
      <w:r>
        <w:t>[ ] Basket + three soft tidy items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Backup circle (if craft runs long)</w:t>
      </w:r>
    </w:p>
    <w:p>
      <w:r>
        <w:t>Pass soft object. Each child: one kind word + memory phrase. Teacher leads three-item tidy of the rug.</w:t>
      </w:r>
    </w:p>
    <w:p>
      <w:pPr>
        <w:pStyle w:val="Heading2"/>
      </w:pPr>
      <w:r>
        <w:t>Materials summary</w:t>
      </w:r>
    </w:p>
    <w:p>
      <w:r>
        <w:t>Printed line art, crayons, card stock, soft toss object, weather cards, basket, three soft items, timer.</w:t>
      </w:r>
    </w:p>
    <w:p>
      <w:pPr>
        <w:pStyle w:val="Heading1"/>
      </w:pPr>
      <w:r>
        <w:t>Older printable(s)</w:t>
      </w:r>
    </w:p>
    <w:p>
      <w:r>
        <w:rPr>
          <w:b/>
        </w:rPr>
        <w:t>Essential question:</w:t>
      </w:r>
      <w:r>
        <w:t xml:space="preserve"> Which mode is shaping this moment? </w:t>
      </w:r>
      <w:r>
        <w:rPr>
          <w:b/>
        </w:rPr>
        <w:t>Primary URL:</w:t>
      </w:r>
      <w:r>
        <w:t xml:space="preserve"> https://vedabase.io/en/library/bg/14/5/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Student worksheet — Mode Journal Grid</w:t>
      </w:r>
    </w:p>
    <w:p>
      <w:r>
        <w:t>Complete in class: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Mode (Sanskrit / English)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One tendency (own words)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One household *condition* example (not a person label)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Sattva / goodness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Rajas / passion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Tamas / ignorance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</w:tbl>
    <w:p>
      <w:pPr>
        <w:spacing w:after="40"/>
      </w:pPr>
    </w:p>
    <w:p>
      <w:r>
        <w:rPr>
          <w:b/>
        </w:rPr>
        <w:t>Short answers:</w:t>
      </w:r>
    </w:p>
    <w:p>
      <w:pPr>
        <w:pStyle w:val="ListNumber"/>
      </w:pPr>
      <w:r>
        <w:t>KUTUMBA teaching meaning of BG 14.5 (paraphrase, not a long dump):</w:t>
      </w:r>
    </w:p>
    <w:p>
      <w:pPr>
        <w:pStyle w:val="KUTUMBAMeta"/>
        <w:jc w:val="center"/>
      </w:pPr>
      <w:r>
        <w:t>◆  ◆  ◆</w:t>
      </w:r>
    </w:p>
    <w:p>
      <w:pPr>
        <w:pStyle w:val="ListNumber"/>
      </w:pPr>
      <w:r>
        <w:t>Why can goodness still bind? (BG 14.6 sense)</w:t>
      </w:r>
    </w:p>
    <w:p>
      <w:pPr>
        <w:pStyle w:val="KUTUMBAMeta"/>
        <w:jc w:val="center"/>
      </w:pPr>
      <w:r>
        <w:t>◆  ◆  ◆</w:t>
      </w:r>
    </w:p>
    <w:p>
      <w:pPr>
        <w:pStyle w:val="ListNumber"/>
      </w:pPr>
      <w:r>
        <w:t>How does BG 14.26 redirect pride about a clean evening?</w:t>
      </w:r>
    </w:p>
    <w:p>
      <w:pPr>
        <w:pStyle w:val="KUTUMBAMeta"/>
        <w:jc w:val="center"/>
      </w:pPr>
      <w:r>
        <w:t>◆  ◆  ◆</w:t>
      </w:r>
    </w:p>
    <w:p>
      <w:pPr>
        <w:pStyle w:val="ListNumber"/>
      </w:pPr>
      <w:r>
        <w:t>Remove ______ / Add ______ / Move earlier ______ / Simplify ______ for one Clarity Before Chanting reset.</w:t>
      </w:r>
    </w:p>
    <w:p>
      <w:pPr>
        <w:pStyle w:val="ListNumber"/>
      </w:pPr>
      <w:r>
        <w:t>Reunification sentence:</w:t>
      </w:r>
    </w:p>
    <w:p>
      <w:pPr>
        <w:pStyle w:val="KUTUMBAMeta"/>
        <w:jc w:val="center"/>
      </w:pPr>
      <w:r>
        <w:t>◆  ◆  ◆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Core puzzle — mode_sort_cards</w:t>
      </w:r>
    </w:p>
    <w:p>
      <w:r>
        <w:rPr>
          <w:b/>
        </w:rPr>
        <w:t>Print and cut</w:t>
      </w:r>
      <w:r>
        <w:t xml:space="preserve"> (situation cards — sort into Clarifying / Restless-craving / Dull-covering):</w:t>
      </w:r>
    </w:p>
    <w:p>
      <w:pPr>
        <w:pStyle w:val="ListNumber"/>
      </w:pPr>
      <w:r>
        <w:t>Devices silenced; seats set; short chant begins on time.</w:t>
      </w:r>
    </w:p>
    <w:p>
      <w:pPr>
        <w:pStyle w:val="ListNumber"/>
      </w:pPr>
      <w:r>
        <w:t>Two videos + work chat during homework; voices rise over “five more minutes.”</w:t>
      </w:r>
    </w:p>
    <w:p>
      <w:pPr>
        <w:pStyle w:val="ListNumber"/>
      </w:pPr>
      <w:r>
        <w:t>Dishes from yesterday; curtains closed; “too tired” while scrolling continues.</w:t>
      </w:r>
    </w:p>
    <w:p>
      <w:pPr>
        <w:pStyle w:val="ListNumber"/>
      </w:pPr>
      <w:r>
        <w:t>Family feels peaceful after chanting, then mocks another family’s messy entryway.</w:t>
      </w:r>
    </w:p>
    <w:p>
      <w:pPr>
        <w:pStyle w:val="ListNumber"/>
      </w:pPr>
      <w:r>
        <w:t>Fresh water, washed hands, one clear table before reading.</w:t>
      </w:r>
    </w:p>
    <w:p>
      <w:pPr>
        <w:pStyle w:val="ListNumber"/>
      </w:pPr>
      <w:r>
        <w:t>Everyone overslept feelings; no start time; lights stay dim by default.</w:t>
      </w:r>
    </w:p>
    <w:p>
      <w:r>
        <w:rPr>
          <w:b/>
        </w:rPr>
        <w:t>Rules card (print large):</w:t>
      </w:r>
      <w:r>
        <w:t xml:space="preserve"> Sort the </w:t>
      </w:r>
      <w:r>
        <w:rPr>
          <w:i/>
        </w:rPr>
        <w:t>situation</w:t>
      </w:r>
      <w:r>
        <w:t>. Do not write a classmate’s name in a mode column. Card 4 is a trap: calm can host pride—place under goodness-</w:t>
      </w:r>
      <w:r>
        <w:rPr>
          <w:i/>
        </w:rPr>
        <w:t>trap</w:t>
      </w:r>
      <w:r>
        <w:t xml:space="preserve"> discussion, not under “winning.”</w:t>
      </w:r>
    </w:p>
    <w:p>
      <w:r>
        <w:rPr>
          <w:b/>
        </w:rPr>
        <w:t>Executable steps:</w:t>
      </w:r>
    </w:p>
    <w:p>
      <w:pPr>
        <w:pStyle w:val="ListNumber"/>
      </w:pPr>
      <w:r>
        <w:t>Read essential question aloud.</w:t>
      </w:r>
    </w:p>
    <w:p>
      <w:pPr>
        <w:pStyle w:val="ListNumber"/>
      </w:pPr>
      <w:r>
        <w:t>Complete Mode Journal Grid using week terms.</w:t>
      </w:r>
    </w:p>
    <w:p>
      <w:pPr>
        <w:pStyle w:val="ListNumber"/>
      </w:pPr>
      <w:r>
        <w:t>In pairs, sort the six cards; justify with tendencies from BG 14.6–9 / 14.17 sense.</w:t>
      </w:r>
    </w:p>
    <w:p>
      <w:pPr>
        <w:pStyle w:val="ListNumber"/>
      </w:pPr>
      <w:r>
        <w:t>Label the concept diagram (three modes → bind embodied self → bhakti transcends; X on labeling people).</w:t>
      </w:r>
    </w:p>
    <w:p>
      <w:pPr>
        <w:pStyle w:val="ListNumber"/>
      </w:pPr>
      <w:r>
        <w:t>Respond to one constructed case in two sentences (condition + next action).</w:t>
      </w:r>
    </w:p>
    <w:p>
      <w:pPr>
        <w:pStyle w:val="ListNumber"/>
      </w:pPr>
      <w:r>
        <w:t>Write reunification sentence.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Source observation box</w:t>
      </w:r>
    </w:p>
    <w:p>
      <w:r>
        <w:t>Open https://vedabase.io/en/library/bg/14/5/.</w:t>
      </w:r>
    </w:p>
    <w:p>
      <w:pPr>
        <w:pStyle w:val="ListBullet"/>
      </w:pPr>
      <w:r>
        <w:t>Setting: _________________________________</w:t>
      </w:r>
    </w:p>
    <w:p>
      <w:pPr>
        <w:pStyle w:val="ListBullet"/>
      </w:pPr>
      <w:r>
        <w:t>Key phrase noticed: ______________________</w:t>
      </w:r>
    </w:p>
    <w:p>
      <w:pPr>
        <w:pStyle w:val="ListBullet"/>
      </w:pPr>
      <w:r>
        <w:t>Paraphrase (teaching meaning): ___________</w:t>
      </w:r>
    </w:p>
    <w:p>
      <w:pPr>
        <w:pStyle w:val="ListBullet"/>
      </w:pPr>
      <w:r>
        <w:t xml:space="preserve">What it does </w:t>
      </w:r>
      <w:r>
        <w:rPr>
          <w:b/>
        </w:rPr>
        <w:t>not</w:t>
      </w:r>
      <w:r>
        <w:t xml:space="preserve"> say: ________________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Project contribution stub</w:t>
      </w:r>
    </w:p>
    <w:p>
      <w:r>
        <w:t>Evening redesign card for Cycle 2 integration (private, no ranking):</w:t>
      </w:r>
    </w:p>
    <w:p>
      <w:pPr>
        <w:pStyle w:val="ListBullet"/>
      </w:pPr>
      <w:r>
        <w:t>Remove:</w:t>
      </w:r>
    </w:p>
    <w:p>
      <w:pPr>
        <w:pStyle w:val="ListBullet"/>
      </w:pPr>
      <w:r>
        <w:t>Add:</w:t>
      </w:r>
    </w:p>
    <w:p>
      <w:pPr>
        <w:pStyle w:val="ListBullet"/>
      </w:pPr>
      <w:r>
        <w:t>Move earlier:</w:t>
      </w:r>
    </w:p>
    <w:p>
      <w:pPr>
        <w:pStyle w:val="ListBullet"/>
      </w:pPr>
      <w:r>
        <w:t>Simplify:</w:t>
      </w:r>
    </w:p>
    <w:p>
      <w:r>
        <w:t xml:space="preserve">See also </w:t>
      </w:r>
      <w:r>
        <w:rPr>
          <w:rFonts w:ascii="Consolas" w:hAnsi="Consolas"/>
          <w:color w:val="7A263A"/>
          <w:sz w:val="18"/>
        </w:rPr>
        <w:t>../project/CYCLE-CONTRIBUTION.md</w:t>
      </w:r>
      <w:r>
        <w:t>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Extension</w:t>
      </w:r>
    </w:p>
    <w:p>
      <w:r>
        <w:t xml:space="preserve">If food talk appears, write one sentence using BG 17.8–10 </w:t>
      </w:r>
      <w:r>
        <w:rPr>
          <w:i/>
        </w:rPr>
        <w:t>tendency</w:t>
      </w:r>
      <w:r>
        <w:t xml:space="preserve"> language that still protects allergies, medical diets, and budgets.</w:t>
      </w:r>
    </w:p>
    <w:p>
      <w:pPr>
        <w:pStyle w:val="Heading1"/>
      </w:pPr>
      <w:r>
        <w:t>Project contribution</w:t>
      </w:r>
    </w:p>
    <w:p>
      <w:pPr>
        <w:pStyle w:val="Heading2"/>
      </w:pPr>
      <w:r>
        <w:t>Cumulative project</w:t>
      </w:r>
    </w:p>
    <w:p>
      <w:r>
        <w:t>Cycle project for this band — week layer for C2-W4.</w:t>
      </w:r>
    </w:p>
    <w:p>
      <w:pPr>
        <w:pStyle w:val="Heading2"/>
      </w:pPr>
      <w:r>
        <w:t>Essential question</w:t>
      </w:r>
    </w:p>
    <w:p>
      <w:r>
        <w:t>Which mode is shaping this moment?</w:t>
      </w:r>
    </w:p>
    <w:p>
      <w:pPr>
        <w:pStyle w:val="Heading2"/>
      </w:pPr>
      <w:r>
        <w:t>Artifact</w:t>
      </w:r>
    </w:p>
    <w:p>
      <w:r>
        <w:t>One family artifact answering the question; ≤20 minutes optional burden.</w:t>
      </w:r>
    </w:p>
    <w:p>
      <w:pPr>
        <w:pStyle w:val="Heading2"/>
      </w:pPr>
      <w:r>
        <w:t>Primary</w:t>
      </w:r>
    </w:p>
    <w:p>
      <w:r>
        <w:t>BG 14.5 — https://vedabase.io/en/library/bg/14/5/</w:t>
      </w:r>
    </w:p>
    <w:p>
      <w:pPr>
        <w:pStyle w:val="Heading2"/>
      </w:pPr>
      <w:r>
        <w:t>Boundaries</w:t>
      </w:r>
    </w:p>
    <w:p>
      <w:r>
        <w:t>No ranking; no forced disclosure; distinguish paraphrase from analogy.</w:t>
      </w:r>
    </w:p>
    <w:p>
      <w:r>
        <w:br w:type="page"/>
      </w:r>
    </w:p>
    <w:p>
      <w:pPr>
        <w:pStyle w:val="Heading1"/>
      </w:pPr>
      <w:r>
        <w:t>TEACHER-ONLY: Answer key</w:t>
      </w:r>
    </w:p>
    <w:p>
      <w:r>
        <w:rPr>
          <w:b/>
        </w:rPr>
        <w:t>Teacher only — do not distribute.</w:t>
      </w:r>
    </w:p>
    <w:p>
      <w:pPr>
        <w:pStyle w:val="Heading2"/>
      </w:pPr>
      <w:r>
        <w:t>Primary</w:t>
      </w:r>
    </w:p>
    <w:p>
      <w:pPr>
        <w:pStyle w:val="ListBullet"/>
      </w:pPr>
      <w:r>
        <w:rPr>
          <w:b/>
        </w:rPr>
        <w:t>Reference:</w:t>
      </w:r>
      <w:r>
        <w:t xml:space="preserve"> BG 14.5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https://vedabase.io/en/library/bg/14/5/</w:t>
      </w:r>
    </w:p>
    <w:p>
      <w:pPr>
        <w:pStyle w:val="ListBullet"/>
      </w:pPr>
      <w:r>
        <w:rPr>
          <w:b/>
        </w:rPr>
        <w:t>Secure paraphrase target (KUTUMBA teaching meaning):</w:t>
      </w:r>
      <w:r>
        <w:t xml:space="preserve"> Goodness, passion, and ignorance — born of material nature — bind the eternal embodied self within the body.</w:t>
      </w:r>
    </w:p>
    <w:p>
      <w:pPr>
        <w:pStyle w:val="Heading2"/>
      </w:pPr>
      <w:r>
        <w:t>Conclusion students should reach</w:t>
      </w:r>
    </w:p>
    <w:p>
      <w:r>
        <w:t>Recognize the three modes as changing influences that shape mood, speech, and choices; describe conditions, not people; use clarity to support hearing; refuse pride and food policing.</w:t>
      </w:r>
    </w:p>
    <w:p>
      <w:pPr>
        <w:pStyle w:val="Heading2"/>
      </w:pPr>
      <w:r>
        <w:t>Mode Journal Grid — acceptable tendency samples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Acceptable tendency samples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Reject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Sattva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clarity, illumination, calm knowledge-leaning, ordered attention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“good people,” “advanced families”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Rajas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restlessness, craving, attachment to results, multi-task agitation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“bad energetic kids,” phone-owners as a class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Tamas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covering, dullness, neglect, unclear starts, inertia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medical diagnoses; “lazy [name]”</w:t>
            </w:r>
          </w:p>
        </w:tc>
      </w:tr>
    </w:tbl>
    <w:p>
      <w:pPr>
        <w:spacing w:after="40"/>
      </w:pPr>
    </w:p>
    <w:p>
      <w:pPr>
        <w:pStyle w:val="Heading2"/>
      </w:pPr>
      <w:r>
        <w:t>Short-answer targets</w:t>
      </w:r>
    </w:p>
    <w:p>
      <w:pPr>
        <w:pStyle w:val="ListNumber"/>
      </w:pPr>
      <w:r>
        <w:rPr>
          <w:b/>
        </w:rPr>
        <w:t>Teaching meaning:</w:t>
      </w:r>
      <w:r>
        <w:t xml:space="preserve"> Must match the secure paraphrase above (minor wording OK).</w:t>
      </w:r>
    </w:p>
    <w:p>
      <w:pPr>
        <w:pStyle w:val="ListNumber"/>
      </w:pPr>
      <w:r>
        <w:rPr>
          <w:b/>
        </w:rPr>
        <w:t>Goodness binds:</w:t>
      </w:r>
      <w:r>
        <w:t xml:space="preserve"> Attachment to happiness/knowledge; pride possible (BG 14.6 sense).</w:t>
      </w:r>
    </w:p>
    <w:p>
      <w:pPr>
        <w:pStyle w:val="ListNumber"/>
      </w:pPr>
      <w:r>
        <w:rPr>
          <w:b/>
        </w:rPr>
        <w:t>BG 14.26:</w:t>
      </w:r>
      <w:r>
        <w:t xml:space="preserve"> Unfailing devotion transcends modes—redirect from superiority to bhakti.</w:t>
      </w:r>
    </w:p>
    <w:p>
      <w:pPr>
        <w:pStyle w:val="ListNumber"/>
      </w:pPr>
      <w:r>
        <w:rPr>
          <w:b/>
        </w:rPr>
        <w:t>Reset:</w:t>
      </w:r>
      <w:r>
        <w:t xml:space="preserve"> Any concrete remove/add/move earlier/simplify that serves chanting/reading.</w:t>
      </w:r>
    </w:p>
    <w:p>
      <w:pPr>
        <w:pStyle w:val="ListNumber"/>
      </w:pPr>
      <w:r>
        <w:rPr>
          <w:b/>
        </w:rPr>
        <w:t>Reunification:</w:t>
      </w:r>
      <w:r>
        <w:t xml:space="preserve"> Mentions changing influences + no person-labeling + hearing/practice.</w:t>
      </w:r>
    </w:p>
    <w:p>
      <w:pPr>
        <w:pStyle w:val="Heading2"/>
      </w:pPr>
      <w:r>
        <w:t>mode_sort_cards — key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Column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 Devices silenced; seats set; chant begins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Clarifying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 Two videos + work chat; voices rise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Restless-craving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 Dishes/curtains/“too tired” while scrolling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Dull-covering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4 Peace then mocks another family’s mess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Goodness trap / pride (discuss with BG 14.6 + 14.26)—not a “win”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5 Water, washed hands, clear table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Clarifying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6 Overslept feelings; no start time; dim default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Dull-covering</w:t>
            </w:r>
          </w:p>
        </w:tc>
      </w:tr>
    </w:tbl>
    <w:p>
      <w:pPr>
        <w:spacing w:after="40"/>
      </w:pPr>
    </w:p>
    <w:p>
      <w:pPr>
        <w:pStyle w:val="Heading2"/>
      </w:pPr>
      <w:r>
        <w:t>Reject list</w:t>
      </w:r>
    </w:p>
    <w:p>
      <w:pPr>
        <w:pStyle w:val="ListBullet"/>
      </w:pPr>
      <w:r>
        <w:t>Invented verse numbers</w:t>
      </w:r>
    </w:p>
    <w:p>
      <w:pPr>
        <w:pStyle w:val="ListBullet"/>
      </w:pPr>
      <w:r>
        <w:t>“Science proves the modes / soul”</w:t>
      </w:r>
    </w:p>
    <w:p>
      <w:pPr>
        <w:pStyle w:val="ListBullet"/>
      </w:pPr>
      <w:r>
        <w:t>Person-as-mode labels</w:t>
      </w:r>
    </w:p>
    <w:p>
      <w:pPr>
        <w:pStyle w:val="ListBullet"/>
      </w:pPr>
      <w:r>
        <w:t>Allergy/budget food policing framed as devotion</w:t>
      </w:r>
    </w:p>
    <w:p>
      <w:pPr>
        <w:pStyle w:val="ListBullet"/>
      </w:pPr>
      <w:r>
        <w:t>Scare use of BG 14.18 destiny language with peers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Teacher-only section — do not distribute to families.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TEACHER-ONLY: Younger run sheet</w:t>
      </w:r>
    </w:p>
    <w:p>
      <w:r>
        <w:rPr>
          <w:b/>
        </w:rPr>
        <w:t>Track length:</w:t>
      </w:r>
      <w:r>
        <w:t xml:space="preserve"> ~40 minutes (within Saturday 2:35–3:10 window) </w:t>
      </w:r>
      <w:r>
        <w:rPr>
          <w:b/>
        </w:rPr>
        <w:t>Theme:</w:t>
      </w:r>
      <w:r>
        <w:t xml:space="preserve"> Modes are like weather in a room—changing influences that help or hinder hearing. </w:t>
      </w:r>
      <w:r>
        <w:rPr>
          <w:b/>
        </w:rPr>
        <w:t>Primary:</w:t>
      </w:r>
      <w:r>
        <w:t xml:space="preserve"> BG 14.5 — https://vedabase.io/en/library/bg/14/5/ </w:t>
      </w:r>
      <w:r>
        <w:rPr>
          <w:b/>
        </w:rPr>
        <w:t>Hard block:</w:t>
      </w:r>
      <w:r>
        <w:t xml:space="preserve"> Never call a child “sattva / rajas / tamas.” Describe the room or the choice.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>By the end of the track, each child can (1) name three simple “weather” feelings—clear, windy, foggy—as room helpers/hinderers, (2) join a five-step room-reset game, and (3) say the memory phrase without labeling friends.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Calm helps me hear Kṛṣṇa.</w:t>
      </w:r>
    </w:p>
    <w:p>
      <w:r>
        <w:rPr>
          <w:i/>
        </w:rPr>
        <w:t>(Adult memory line differs; children use this actionable phrase.)</w:t>
      </w:r>
    </w:p>
    <w:p>
      <w:pPr>
        <w:pStyle w:val="Heading2"/>
      </w:pPr>
      <w:r>
        <w:t>Teacher background (2 minutes private prep)</w:t>
      </w:r>
    </w:p>
    <w:p>
      <w:pPr>
        <w:pStyle w:val="ListBullet"/>
      </w:pPr>
      <w:r>
        <w:t>BG 14.5 teaches that goodness, passion, and ignorance—born of material nature—bind the eternal embodied self in the body.</w:t>
      </w:r>
    </w:p>
    <w:p>
      <w:pPr>
        <w:pStyle w:val="ListBullet"/>
      </w:pPr>
      <w:r>
        <w:t>For K–2, translate to: rooms and habits can feel clear, rushed, or sleepy-confused; we practice habits that help us hear the holy name.</w:t>
      </w:r>
    </w:p>
    <w:p>
      <w:pPr>
        <w:pStyle w:val="ListBullet"/>
      </w:pPr>
      <w:r>
        <w:t>Block: mode-shaming, food policing, and comparing families.</w:t>
      </w:r>
    </w:p>
    <w:p>
      <w:pPr>
        <w:pStyle w:val="ListBullet"/>
      </w:pPr>
      <w:r>
        <w:t>Story must paraphrase only; no invented Kṛṣṇa–child dialogue; no scary destiny talk from BG 14.18.</w:t>
      </w:r>
    </w:p>
    <w:p>
      <w:pPr>
        <w:pStyle w:val="Heading2"/>
      </w:pPr>
      <w:r>
        <w:t>Materials</w:t>
      </w:r>
    </w:p>
    <w:p>
      <w:pPr>
        <w:pStyle w:val="ListBullet"/>
      </w:pPr>
      <w:r>
        <w:t>Three weather-face cards (clear sun, windy cloud, fog)</w:t>
      </w:r>
    </w:p>
    <w:p>
      <w:pPr>
        <w:pStyle w:val="ListBullet"/>
      </w:pPr>
      <w:r>
        <w:t>Soft toss object (beanbag)</w:t>
      </w:r>
    </w:p>
    <w:p>
      <w:pPr>
        <w:pStyle w:val="ListBullet"/>
      </w:pPr>
      <w:r>
        <w:t>Basket for “tidy three”</w:t>
      </w:r>
    </w:p>
    <w:p>
      <w:pPr>
        <w:pStyle w:val="ListBullet"/>
      </w:pPr>
      <w:r>
        <w:t xml:space="preserve">Printed </w:t>
      </w:r>
      <w:r>
        <w:rPr>
          <w:rFonts w:ascii="Consolas" w:hAnsi="Consolas"/>
          <w:color w:val="7A263A"/>
          <w:sz w:val="18"/>
        </w:rPr>
        <w:t>visuals/V12/line-art-younger.svg</w:t>
      </w:r>
      <w:r>
        <w:t xml:space="preserve"> (US Letter) + crayons</w:t>
      </w:r>
    </w:p>
    <w:p>
      <w:pPr>
        <w:pStyle w:val="ListBullet"/>
      </w:pPr>
      <w:r>
        <w:t>Take-home card stock (memory phrase inside)</w:t>
      </w:r>
    </w:p>
    <w:p>
      <w:pPr>
        <w:pStyle w:val="ListBullet"/>
      </w:pPr>
      <w:r>
        <w:t>Optional: teacher-held colored cellophane scrap (no small choking pieces unsupervised)</w:t>
      </w:r>
    </w:p>
    <w:p>
      <w:pPr>
        <w:pStyle w:val="ListBullet"/>
      </w:pPr>
      <w:r>
        <w:t>Timer; tissues; water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run of show</w:t>
      </w:r>
    </w:p>
    <w:p>
      <w:pPr>
        <w:pStyle w:val="Heading3"/>
      </w:pPr>
      <w:r>
        <w:t>0–5 — Opening / recall</w:t>
      </w:r>
    </w:p>
    <w:p>
      <w:pPr>
        <w:pStyle w:val="ListNumber"/>
      </w:pPr>
      <w:r>
        <w:t>Circle sit; feet on floor.</w:t>
      </w:r>
    </w:p>
    <w:p>
      <w:pPr>
        <w:pStyle w:val="ListNumber"/>
      </w:pPr>
      <w:r>
        <w:t>Ask: “Who remembers last week’s kind habit?” (one or two shares).</w:t>
      </w:r>
    </w:p>
    <w:p>
      <w:pPr>
        <w:pStyle w:val="ListNumber"/>
      </w:pPr>
      <w:r>
        <w:t>Show three weather faces. Children echo: clear / windy / foggy.</w:t>
      </w:r>
    </w:p>
    <w:p>
      <w:pPr>
        <w:pStyle w:val="ListNumber"/>
      </w:pPr>
      <w:r>
        <w:t>Say: “Today we learn that rooms can feel different—and we can help our room get ready to hear Kṛṣṇa.”</w:t>
      </w:r>
    </w:p>
    <w:p>
      <w:pPr>
        <w:pStyle w:val="Heading3"/>
      </w:pPr>
      <w:r>
        <w:t>5–13 — Story script (paraphrase; ~5–8 minutes spoken)</w:t>
      </w:r>
    </w:p>
    <w:p>
      <w:r>
        <w:rPr>
          <w:b/>
        </w:rPr>
        <w:t>Title:</w:t>
      </w:r>
      <w:r>
        <w:t xml:space="preserve"> </w:t>
      </w:r>
      <w:r>
        <w:rPr>
          <w:i/>
        </w:rPr>
        <w:t>Three Weather Days in One House</w:t>
      </w:r>
    </w:p>
    <w:p>
      <w:r>
        <w:t>Teacher narrates (no invented deity dialogue):</w:t>
      </w:r>
    </w:p>
    <w:p>
      <w:pPr>
        <w:pStyle w:val="Quote"/>
      </w:pPr>
      <w:r>
        <w:t xml:space="preserve">In one house lived a family who loved to chant Kṛṣṇa’s names. On a </w:t>
      </w:r>
      <w:r>
        <w:rPr>
          <w:b/>
        </w:rPr>
        <w:t>clear</w:t>
      </w:r>
      <w:r>
        <w:t xml:space="preserve"> day, toys found their basket, voices were soft, and sitting for a short chant felt easy. On a </w:t>
      </w:r>
      <w:r>
        <w:rPr>
          <w:b/>
        </w:rPr>
        <w:t>windy</w:t>
      </w:r>
      <w:r>
        <w:t xml:space="preserve"> day, screens talked loudly, everyone hurried, and ears felt too busy to listen. On a </w:t>
      </w:r>
      <w:r>
        <w:rPr>
          <w:b/>
        </w:rPr>
        <w:t>foggy</w:t>
      </w:r>
      <w:r>
        <w:t xml:space="preserve"> day, the floor stayed messy, bodies felt heavy, and starting anything seemed hard. The same children lived in that house on all three days. The </w:t>
      </w:r>
      <w:r>
        <w:rPr>
          <w:i/>
        </w:rPr>
        <w:t>weather of the room</w:t>
      </w:r>
      <w:r>
        <w:t xml:space="preserve"> changed. A helper adult said: “We don’t call people weather words. We change three things, wash hands, and try a short chant.” They put three toys away, lowered the noise, sat, and softly answered the holy name. Hearing felt clearer. Remember: calm helps us hear Kṛṣṇa—and we speak kindly about others.</w:t>
      </w:r>
    </w:p>
    <w:p>
      <w:r>
        <w:t>Pause once mid-story for children to hold up which weather face they hear.</w:t>
      </w:r>
    </w:p>
    <w:p>
      <w:pPr>
        <w:pStyle w:val="Heading3"/>
      </w:pPr>
      <w:r>
        <w:t>13–16 — Three wonder questions</w:t>
      </w:r>
    </w:p>
    <w:p>
      <w:pPr>
        <w:pStyle w:val="ListNumber"/>
      </w:pPr>
      <w:r>
        <w:t>What was new in the story about clear, windy, and foggy days?</w:t>
      </w:r>
    </w:p>
    <w:p>
      <w:pPr>
        <w:pStyle w:val="ListNumber"/>
      </w:pPr>
      <w:r>
        <w:t>Whom can we serve when the room feels windy or foggy?</w:t>
      </w:r>
    </w:p>
    <w:p>
      <w:pPr>
        <w:pStyle w:val="ListNumber"/>
      </w:pPr>
      <w:r>
        <w:t>When can our family practice five quiet minutes before chanting?</w:t>
      </w:r>
    </w:p>
    <w:p>
      <w:r>
        <w:t>Accept short answers; redirect labels (“My brother is fog”) to “The room feels foggy—what can we tidy?”</w:t>
      </w:r>
    </w:p>
    <w:p>
      <w:pPr>
        <w:pStyle w:val="Heading3"/>
      </w:pPr>
      <w:r>
        <w:t>16–24 — Movement game: Room-Reset Relay (steps)</w:t>
      </w:r>
    </w:p>
    <w:p>
      <w:pPr>
        <w:pStyle w:val="ListNumber"/>
      </w:pPr>
      <w:r>
        <w:t>Place three soft “mess” items in the center.</w:t>
      </w:r>
    </w:p>
    <w:p>
      <w:pPr>
        <w:pStyle w:val="ListNumber"/>
      </w:pPr>
      <w:r>
        <w:t>On “Clear sky,” children freeze in a calm seated pose.</w:t>
      </w:r>
    </w:p>
    <w:p>
      <w:pPr>
        <w:pStyle w:val="ListNumber"/>
      </w:pPr>
      <w:r>
        <w:t>On “Windy,” children do ten quiet tip-toe steps in place (no crashing).</w:t>
      </w:r>
    </w:p>
    <w:p>
      <w:pPr>
        <w:pStyle w:val="ListNumber"/>
      </w:pPr>
      <w:r>
        <w:t xml:space="preserve">On “Foggy,” children move slowly to pick </w:t>
      </w:r>
      <w:r>
        <w:rPr>
          <w:b/>
        </w:rPr>
        <w:t>one</w:t>
      </w:r>
      <w:r>
        <w:t xml:space="preserve"> item into the basket (teacher models gentle pace).</w:t>
      </w:r>
    </w:p>
    <w:p>
      <w:pPr>
        <w:pStyle w:val="ListNumber"/>
      </w:pPr>
      <w:r>
        <w:t>Repeat two rounds; end with whole group seated, hands washed or wiped, soft echo of memory phrase.</w:t>
      </w:r>
    </w:p>
    <w:p>
      <w:pPr>
        <w:pStyle w:val="ListNumber"/>
      </w:pPr>
      <w:r>
        <w:t>Teacher states: “We changed the room. We did not call anyone a weather name.”</w:t>
      </w:r>
    </w:p>
    <w:p>
      <w:pPr>
        <w:pStyle w:val="Heading3"/>
      </w:pPr>
      <w:r>
        <w:t>24–32 — Craft / printable task (steps)</w:t>
      </w:r>
    </w:p>
    <w:p>
      <w:pPr>
        <w:pStyle w:val="ListNumber"/>
      </w:pPr>
      <w:r>
        <w:t>Give each child the younger line-art page.</w:t>
      </w:r>
    </w:p>
    <w:p>
      <w:pPr>
        <w:pStyle w:val="ListNumber"/>
      </w:pPr>
      <w:r>
        <w:t>Children color three zones lightly: sunny edge, wind lines, soft fog dots—or simply color the calm listening scene if the SVG is a single scene.</w:t>
      </w:r>
    </w:p>
    <w:p>
      <w:pPr>
        <w:pStyle w:val="ListNumber"/>
      </w:pPr>
      <w:r>
        <w:t xml:space="preserve">Fold card stock; child (or teacher scribe) writes/copies: </w:t>
      </w:r>
      <w:r>
        <w:rPr>
          <w:b/>
        </w:rPr>
        <w:t>Calm helps me hear Kṛṣṇa.</w:t>
      </w:r>
    </w:p>
    <w:p>
      <w:pPr>
        <w:pStyle w:val="ListNumber"/>
      </w:pPr>
      <w:r>
        <w:t>On the back, draw one tidy basket or one quiet device.</w:t>
      </w:r>
    </w:p>
    <w:p>
      <w:pPr>
        <w:pStyle w:val="ListNumber"/>
      </w:pPr>
      <w:r>
        <w:t>If time: pass soft object; each child says one kind word, then the memory phrase.</w:t>
      </w:r>
    </w:p>
    <w:p>
      <w:pPr>
        <w:pStyle w:val="Heading3"/>
      </w:pPr>
      <w:r>
        <w:t>32–35 — Verse / recall</w:t>
      </w:r>
    </w:p>
    <w:p>
      <w:pPr>
        <w:pStyle w:val="ListBullet"/>
      </w:pPr>
      <w:r>
        <w:t>Teacher holds verse card and says slowly: “Śāstra teaches there are three modes—like helpers and hinderers in nature. We practice calm so we can hear.”</w:t>
      </w:r>
    </w:p>
    <w:p>
      <w:pPr>
        <w:pStyle w:val="ListBullet"/>
      </w:pPr>
      <w:r>
        <w:t>Children repeat memory phrase twice.</w:t>
      </w:r>
    </w:p>
    <w:p>
      <w:pPr>
        <w:pStyle w:val="ListBullet"/>
      </w:pPr>
      <w:r>
        <w:t>Optional echo of shortened adult idea: “Modes change. We can choose helpful habits.”</w:t>
      </w:r>
    </w:p>
    <w:p>
      <w:pPr>
        <w:pStyle w:val="Heading3"/>
      </w:pPr>
      <w:r>
        <w:t>35–40 — Cleanup and parent handoff</w:t>
      </w:r>
    </w:p>
    <w:p>
      <w:pPr>
        <w:pStyle w:val="ListNumber"/>
      </w:pPr>
      <w:r>
        <w:t>Crayons away; papers named; floor check.</w:t>
      </w:r>
    </w:p>
    <w:p>
      <w:pPr>
        <w:pStyle w:val="ListNumber"/>
      </w:pPr>
      <w:r>
        <w:t>Behavior redirects if needed: feet on floor · kind words · toy rests · quiet reset corner (30 seconds), then rejoin.</w:t>
      </w:r>
    </w:p>
    <w:p>
      <w:pPr>
        <w:pStyle w:val="ListNumber"/>
      </w:pPr>
      <w:r>
        <w:rPr>
          <w:b/>
        </w:rPr>
        <w:t>Parent handoff script:</w:t>
      </w:r>
    </w:p>
    <w:p>
      <w:pPr>
        <w:pStyle w:val="Quote"/>
      </w:pPr>
      <w:r>
        <w:t>Today’s phrase: “Calm helps me hear Kṛṣṇa.” Home cue: before chanting, tidy three things and silence devices for five minutes. Please don’t call children mode names.</w:t>
      </w:r>
    </w:p>
    <w:p>
      <w:pPr>
        <w:pStyle w:val="Heading2"/>
      </w:pPr>
      <w:r>
        <w:t>Behavior redirects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Redirect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Rough bodies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“Feet on floor; hands soft.”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Name-calling with weather/mode words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“We name the room, not the friend.”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Food shaming at snack talk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“We don’t police food here.”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Overwhelm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Quiet reset: sit with teacher, three breaths, rejoin.</w:t>
            </w:r>
          </w:p>
        </w:tc>
      </w:tr>
    </w:tbl>
    <w:p>
      <w:pPr>
        <w:spacing w:after="40"/>
      </w:pPr>
    </w:p>
    <w:p>
      <w:pPr>
        <w:pStyle w:val="Heading2"/>
      </w:pPr>
      <w:r>
        <w:t>Backup (if craft fails / time collapses)</w:t>
      </w:r>
    </w:p>
    <w:p>
      <w:r>
        <w:t>Pass soft object around the circle. Each child: (1) one kind word, (2) echo memory phrase. End with three-item tidy of the teaching rug.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Children can point to clear/windy/foggy without labeling peers.</w:t>
      </w:r>
    </w:p>
    <w:p>
      <w:pPr>
        <w:pStyle w:val="ListBullet"/>
      </w:pPr>
      <w:r>
        <w:t>Most children join tidy-three and seated chant echo.</w:t>
      </w:r>
    </w:p>
    <w:p>
      <w:pPr>
        <w:pStyle w:val="ListBullet"/>
      </w:pPr>
      <w:r>
        <w:t>No child is publicly ranked.</w:t>
      </w:r>
    </w:p>
    <w:p>
      <w:pPr>
        <w:pStyle w:val="Heading1"/>
      </w:pPr>
      <w:r>
        <w:t>TEACHER-ONLY: Older run sheet</w:t>
      </w:r>
    </w:p>
    <w:p>
      <w:r>
        <w:rPr>
          <w:b/>
        </w:rPr>
        <w:t>Track length:</w:t>
      </w:r>
      <w:r>
        <w:t xml:space="preserve"> ~40 minutes (Saturday 2:35–3:10) </w:t>
      </w:r>
      <w:r>
        <w:rPr>
          <w:b/>
        </w:rPr>
        <w:t>Essential question:</w:t>
      </w:r>
      <w:r>
        <w:t xml:space="preserve"> Which mode is shaping this moment? </w:t>
      </w:r>
      <w:r>
        <w:rPr>
          <w:b/>
        </w:rPr>
        <w:t>Primary:</w:t>
      </w:r>
      <w:r>
        <w:t xml:space="preserve"> BG 14.5 — https://vedabase.io/en/library/bg/14/5/ </w:t>
      </w:r>
      <w:r>
        <w:rPr>
          <w:b/>
        </w:rPr>
        <w:t>Conclusion students should state:</w:t>
      </w:r>
      <w:r>
        <w:t xml:space="preserve"> Modes are changing influences that bind the embodied self; we describe conditions, not people; clarity serves bhakti, not pride.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Students will (1) observe BG 14.5 on VedaBase and paraphrase the KUTUMBA teaching meaning, (2) sort scenario cards into sattva/rajas/tamas </w:t>
      </w:r>
      <w:r>
        <w:rPr>
          <w:i/>
        </w:rPr>
        <w:t>tendencies</w:t>
      </w:r>
      <w:r>
        <w:t xml:space="preserve"> without labeling persons, (3) complete a diagram and worksheet, and (4) write one reunification sentence plus a project contribution idea.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t>Teaching meaning: Goodness, passion, and ignorance — born of material nature — bind the eternal embodied self within the body.</w:t>
      </w:r>
    </w:p>
    <w:p>
      <w:pPr>
        <w:pStyle w:val="ListBullet"/>
      </w:pPr>
      <w:r>
        <w:t>Supports: BG 14.6–14.9 (tendencies + goodness trap), 14.17 (fruits), 14.26 (bhakti transcends), 17.8–10 only as non-policing food-tendency footnote if asked.</w:t>
      </w:r>
    </w:p>
    <w:p>
      <w:pPr>
        <w:pStyle w:val="ListBullet"/>
      </w:pPr>
      <w:r>
        <w:t>Misconception to interrupt immediately: using modes to shame siblings/classmates/other families.</w:t>
      </w:r>
    </w:p>
    <w:p>
      <w:pPr>
        <w:pStyle w:val="Heading2"/>
      </w:pPr>
      <w:r>
        <w:t>Materials</w:t>
      </w:r>
    </w:p>
    <w:p>
      <w:pPr>
        <w:pStyle w:val="ListBullet"/>
      </w:pPr>
      <w:r>
        <w:t>Devices or printed screenshot of https://vedabase.io/en/library/bg/14/5/ (teacher-controlled)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activities/OLDER-ACTIVITY-PACK.md</w:t>
      </w:r>
      <w:r>
        <w:t xml:space="preserve"> printables / mode-sort cards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activities/OLDER-ANSWER-KEY.md</w:t>
      </w:r>
      <w:r>
        <w:t xml:space="preserve"> (teacher only)</w:t>
      </w:r>
    </w:p>
    <w:p>
      <w:pPr>
        <w:pStyle w:val="ListBullet"/>
      </w:pPr>
      <w:r>
        <w:t>Concept diagram (</w:t>
      </w:r>
      <w:r>
        <w:rPr>
          <w:rFonts w:ascii="Consolas" w:hAnsi="Consolas"/>
          <w:color w:val="7A263A"/>
          <w:sz w:val="18"/>
        </w:rPr>
        <w:t>visuals/V12/concept-diagram.svg</w:t>
      </w:r>
      <w:r>
        <w:t xml:space="preserve"> or board copy)</w:t>
      </w:r>
    </w:p>
    <w:p>
      <w:pPr>
        <w:pStyle w:val="ListBullet"/>
      </w:pPr>
      <w:r>
        <w:t>Pencils; timer; scenario card deck (6 cards minimum)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</w:t>
      </w:r>
    </w:p>
    <w:p>
      <w:pPr>
        <w:pStyle w:val="Heading3"/>
      </w:pPr>
      <w:r>
        <w:t>0–5 — Hook</w:t>
      </w:r>
    </w:p>
    <w:p>
      <w:r>
        <w:t>Show three evening captions (calm ordered / multi-screen rush / neglected dull). Ask: “Same family—what changed?” Collect condition words only. Post essential question.</w:t>
      </w:r>
    </w:p>
    <w:p>
      <w:pPr>
        <w:pStyle w:val="Heading3"/>
      </w:pPr>
      <w:r>
        <w:t>5–12 — Primary text observation</w:t>
      </w:r>
    </w:p>
    <w:p>
      <w:r>
        <w:t>Students open or view BG 14.5 and complete four lines in notebooks:</w:t>
      </w:r>
    </w:p>
    <w:p>
      <w:pPr>
        <w:pStyle w:val="ListNumber"/>
      </w:pPr>
      <w:r>
        <w:rPr>
          <w:b/>
        </w:rPr>
        <w:t>Setting:</w:t>
      </w:r>
      <w:r>
        <w:t xml:space="preserve"> Kṛṣṇa teaching Arjuna in the Gītā (Chapter 14).</w:t>
      </w:r>
    </w:p>
    <w:p>
      <w:pPr>
        <w:pStyle w:val="ListNumber"/>
      </w:pPr>
      <w:r>
        <w:rPr>
          <w:b/>
        </w:rPr>
        <w:t>Key Sanskrit/IAST phrase they notice</w:t>
      </w:r>
      <w:r>
        <w:t xml:space="preserve"> (e.g., </w:t>
      </w:r>
      <w:r>
        <w:rPr>
          <w:i/>
        </w:rPr>
        <w:t>guṇāḥ prakṛti-sambhavāḥ</w:t>
      </w:r>
      <w:r>
        <w:t xml:space="preserve"> or </w:t>
      </w:r>
      <w:r>
        <w:rPr>
          <w:i/>
        </w:rPr>
        <w:t>nibadhnanti</w:t>
      </w:r>
      <w:r>
        <w:t>).</w:t>
      </w:r>
    </w:p>
    <w:p>
      <w:pPr>
        <w:pStyle w:val="ListNumber"/>
      </w:pPr>
      <w:r>
        <w:rPr>
          <w:b/>
        </w:rPr>
        <w:t>Paraphrase (KUTUMBA teaching meaning):</w:t>
      </w:r>
      <w:r>
        <w:t xml:space="preserve"> Goodness, passion, and ignorance — born of material nature — bind the eternal embodied self within the body.</w:t>
      </w:r>
    </w:p>
    <w:p>
      <w:pPr>
        <w:pStyle w:val="ListNumber"/>
      </w:pPr>
      <w:r>
        <w:t xml:space="preserve">**What it does </w:t>
      </w:r>
      <w:r>
        <w:rPr>
          <w:i/>
        </w:rPr>
        <w:t>not</w:t>
      </w:r>
      <w:r>
        <w:t xml:space="preserve"> say:** That we should nickname people as modes.</w:t>
      </w:r>
    </w:p>
    <w:p>
      <w:r>
        <w:t>Teacher checks paraphrases against answer key; corrects invented verse numbers.</w:t>
      </w:r>
    </w:p>
    <w:p>
      <w:pPr>
        <w:pStyle w:val="Heading3"/>
      </w:pPr>
      <w:r>
        <w:t>12–18 — Worksheet questions (from activity pack)</w:t>
      </w:r>
    </w:p>
    <w:p>
      <w:r>
        <w:t>Students answer:</w:t>
      </w:r>
    </w:p>
    <w:p>
      <w:pPr>
        <w:pStyle w:val="ListBullet"/>
      </w:pPr>
      <w:r>
        <w:t>One tendency of each mode (from BG 14.6–9 / 14.17 sense).</w:t>
      </w:r>
    </w:p>
    <w:p>
      <w:pPr>
        <w:pStyle w:val="ListBullet"/>
      </w:pPr>
      <w:r>
        <w:t>Why goodness can still bind (BG 14.6).</w:t>
      </w:r>
    </w:p>
    <w:p>
      <w:pPr>
        <w:pStyle w:val="ListBullet"/>
      </w:pPr>
      <w:r>
        <w:t>How BG 14.26 redirects pride.</w:t>
      </w:r>
    </w:p>
    <w:p>
      <w:pPr>
        <w:pStyle w:val="Heading3"/>
      </w:pPr>
      <w:r>
        <w:t>18–26 — Scenario cards + mode_sort puzzle</w:t>
      </w:r>
    </w:p>
    <w:p>
      <w:r>
        <w:t xml:space="preserve">In pairs, sort six short scenarios into three columns: clarifying / restless-craving / dull-covering. </w:t>
      </w:r>
      <w:r>
        <w:rPr>
          <w:b/>
        </w:rPr>
        <w:t>Rule card on table:</w:t>
      </w:r>
      <w:r>
        <w:t xml:space="preserve"> “Sort the </w:t>
      </w:r>
      <w:r>
        <w:rPr>
          <w:i/>
        </w:rPr>
        <w:t>situation</w:t>
      </w:r>
      <w:r>
        <w:t>, not the person.” Teacher circulates; flips any “Rahul is tamas” talk back to condition language. One group shares a sort aloud; class may challenge kindly with evidence from tendencies.</w:t>
      </w:r>
    </w:p>
    <w:p>
      <w:pPr>
        <w:pStyle w:val="Heading3"/>
      </w:pPr>
      <w:r>
        <w:t>26–32 — Diagram task</w:t>
      </w:r>
    </w:p>
    <w:p>
      <w:r>
        <w:t>On the concept diagram, label:</w:t>
      </w:r>
    </w:p>
    <w:p>
      <w:pPr>
        <w:pStyle w:val="ListBullet"/>
      </w:pPr>
      <w:r>
        <w:t>Three modes</w:t>
      </w:r>
    </w:p>
    <w:p>
      <w:pPr>
        <w:pStyle w:val="ListBullet"/>
      </w:pPr>
      <w:r>
        <w:t>“Bind the embodied self”</w:t>
      </w:r>
    </w:p>
    <w:p>
      <w:pPr>
        <w:pStyle w:val="ListBullet"/>
      </w:pPr>
      <w:r>
        <w:t>Arrow to “bhakti transcends (BG 14.26)”</w:t>
      </w:r>
    </w:p>
    <w:p>
      <w:pPr>
        <w:pStyle w:val="ListBullet"/>
      </w:pPr>
      <w:r>
        <w:t>Red “X” on “label people”</w:t>
      </w:r>
    </w:p>
    <w:p>
      <w:pPr>
        <w:pStyle w:val="Heading3"/>
      </w:pPr>
      <w:r>
        <w:t>32–36 — Project contribution + reflection</w:t>
      </w:r>
    </w:p>
    <w:p>
      <w:pPr>
        <w:pStyle w:val="ListBullet"/>
      </w:pPr>
      <w:r>
        <w:t>Write one evening redesign: remove / add / move earlier / simplify.</w:t>
      </w:r>
    </w:p>
    <w:p>
      <w:pPr>
        <w:pStyle w:val="ListBullet"/>
      </w:pPr>
      <w:r>
        <w:t>Reflection sentence: “An analogy helps me picture modes, but scripture is the authority because…”</w:t>
      </w:r>
    </w:p>
    <w:p>
      <w:pPr>
        <w:pStyle w:val="ListBullet"/>
      </w:pPr>
      <w:r>
        <w:t>Extension (fast finishers): How would food-tendency talk stay kind under BG 17.8–10 without policing allergies/budgets?</w:t>
      </w:r>
    </w:p>
    <w:p>
      <w:pPr>
        <w:pStyle w:val="Heading3"/>
      </w:pPr>
      <w:r>
        <w:t>36–40 — Reunification sentence + cleanup</w:t>
      </w:r>
    </w:p>
    <w:p>
      <w:r>
        <w:t>Each student drafts one sentence to share upstairs, e.g.: “Modes change; we reset the room so we can hear, without calling people names.” Stack materials; teacher keeps answer key private.</w:t>
      </w:r>
    </w:p>
    <w:p>
      <w:pPr>
        <w:pStyle w:val="Heading2"/>
      </w:pPr>
      <w:r>
        <w:t>Answer key pointer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activities/OLDER-ANSWER-KEY.md</w:t>
      </w:r>
      <w:r>
        <w:t xml:space="preserve"> for paraphrase targets and reject lists. Do not distribute the key to students.</w:t>
      </w:r>
    </w:p>
    <w:p>
      <w:pPr>
        <w:pStyle w:val="Heading2"/>
      </w:pPr>
      <w:r>
        <w:t>Behavior / speech ethics</w:t>
      </w:r>
    </w:p>
    <w:p>
      <w:pPr>
        <w:pStyle w:val="ListBullet"/>
      </w:pPr>
      <w:r>
        <w:t>Interrupt mode-labeling of peers in one calm sentence.</w:t>
      </w:r>
    </w:p>
    <w:p>
      <w:pPr>
        <w:pStyle w:val="ListBullet"/>
      </w:pPr>
      <w:r>
        <w:t>No confession pressure about home mess.</w:t>
      </w:r>
    </w:p>
    <w:p>
      <w:pPr>
        <w:pStyle w:val="ListBullet"/>
      </w:pPr>
      <w:r>
        <w:t>Privacy: no ranking families’ “scores.”</w:t>
      </w:r>
    </w:p>
    <w:p>
      <w:pPr>
        <w:pStyle w:val="Heading2"/>
      </w:pPr>
      <w:r>
        <w:t>Backup if tech fails</w:t>
      </w:r>
    </w:p>
    <w:p>
      <w:r>
        <w:t>Teacher reads IAST aloud from verse card; students write paraphrase from dictation; card sort continues offline.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C2-W4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