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C3-W1 week_title: Who Is God? The Supreme Enjoyer, Proprietor and Friend derived_from: canonical_file: 03-first-six-months/FIRST-SIX-MONTH-DETAILED-CURRICULUM.md source_id: KUT-SRC-0004 source_hash: 7123781051c732bc82baee084284d0bcac6c6b5011baf12d07216c2e503a7f58 extraction_heading: "C3-W1 — Who Is God? The Supreme Enjoyer, Proprietor and Friend" extraction_date: 2026-06-30 component: overview ---</w:t>
      </w:r>
    </w:p>
    <w:p>
      <w:r>
        <w:rPr>
          <w:i/>
        </w:rPr>
        <w:t>Cycle 3 — Kṛṣṇa, Guru and the Process of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Foundational principle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Give families a clear personal conception of God as the supreme conscious controller, proprietor, enjoyer, witness and well-wishing friend, and show how this knowledge brings practical peace.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Bhagavad-gītā 5.29 — bhoktāraṁ yajña-tapasāṁ ... suhṛdaṁ sarva-bhūtānām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Peace comes from knowing Kṛṣṇa as the supreme enjoyer, proprietor of everything and friend of all living beings.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Stewardship Seva and Simple Offering Mood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Before one daily duty, remember: Kṛṣṇa owns, Kṛṣṇa enjoys, Kṛṣṇa is friend.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Setup (before children arrive)</w:t>
      </w:r>
    </w:p>
    <w:p>
      <w:pPr>
        <w:pStyle w:val="ListBullet"/>
      </w:pPr>
      <w:r>
        <w:t>Lay stations left-to-right: Picture walk → Hands-on → Recall.</w:t>
      </w:r>
    </w:p>
    <w:p>
      <w:pPr>
        <w:pStyle w:val="ListBullet"/>
      </w:pPr>
      <w:r>
        <w:t>Place memory phrase card at each station.</w:t>
      </w:r>
    </w:p>
    <w:p>
      <w:pPr>
        <w:pStyle w:val="ListBullet"/>
      </w:pPr>
      <w:r>
        <w:t>Prepare helper badges (sticker + “helper” word).</w:t>
      </w:r>
    </w:p>
    <w:p>
      <w:pPr>
        <w:pStyle w:val="ListBullet"/>
      </w:pPr>
      <w:r>
        <w:t>Keep one calm-corner mat with a single picture card.</w:t>
      </w:r>
    </w:p>
    <w:p>
      <w:pPr>
        <w:pStyle w:val="Heading2"/>
      </w:pPr>
      <w:r>
        <w:t>Station A — Picture walk (8–10 min)</w:t>
      </w:r>
    </w:p>
    <w:p>
      <w:r>
        <w:t>Shared basket: children place toys/books in ‘Kṛṣṇa’s care basket,’ then practice returning one item clean.</w:t>
      </w:r>
    </w:p>
    <w:p>
      <w:r>
        <w:rPr>
          <w:b/>
        </w:rPr>
        <w:t>Teacher script:</w:t>
      </w:r>
      <w:r>
        <w:t xml:space="preserve"> “Walk slowly. Point to one picture. Tell me one word you notice.” </w:t>
      </w:r>
      <w:r>
        <w:rPr>
          <w:b/>
        </w:rPr>
        <w:t>Look-fors:</w:t>
      </w:r>
      <w:r>
        <w:t xml:space="preserve"> pointing, one-word share, gentle hands. </w:t>
      </w:r>
      <w:r>
        <w:rPr>
          <w:b/>
        </w:rPr>
        <w:t>Adaptation:</w:t>
      </w:r>
      <w:r>
        <w:t xml:space="preserve"> child may carry the card without speaking.</w:t>
      </w:r>
    </w:p>
    <w:p>
      <w:pPr>
        <w:pStyle w:val="Heading2"/>
      </w:pPr>
      <w:r>
        <w:t>Station B — Hands-on (8–10 min)</w:t>
      </w:r>
    </w:p>
    <w:p>
      <w:r>
        <w:t>Three-picture chant with gestures: receive (hands up), own (hands open over room), friend (hand on heart).</w:t>
      </w:r>
    </w:p>
    <w:p>
      <w:r>
        <w:rPr>
          <w:b/>
        </w:rPr>
        <w:t>Teacher script:</w:t>
      </w:r>
      <w:r>
        <w:t xml:space="preserve"> “We practice with care. If it feels too much, you may be the materials helper.” </w:t>
      </w:r>
      <w:r>
        <w:rPr>
          <w:b/>
        </w:rPr>
        <w:t>Look-fors:</w:t>
      </w:r>
      <w:r>
        <w:t xml:space="preserve"> attempt + cleanup. </w:t>
      </w:r>
      <w:r>
        <w:rPr>
          <w:b/>
        </w:rPr>
        <w:t>Adaptation:</w:t>
      </w:r>
      <w:r>
        <w:t xml:space="preserve"> hand-over-hand help from parent onsite.</w:t>
      </w:r>
    </w:p>
    <w:p>
      <w:pPr>
        <w:pStyle w:val="Heading2"/>
      </w:pPr>
      <w:r>
        <w:t>Station C — Recall game (5–7 min)</w:t>
      </w:r>
    </w:p>
    <w:p>
      <w:r>
        <w:t>Offer a flower or drawing with love; thank the friend.</w:t>
      </w:r>
    </w:p>
    <w:p>
      <w:r>
        <w:rPr>
          <w:b/>
        </w:rPr>
        <w:t>Teacher script:</w:t>
      </w:r>
      <w:r>
        <w:t xml:space="preserve"> “Whisper our phrase with me: Kṛṣṇa owns, Kṛṣṇa enjoys, Kṛṣṇa is friend — that brings peace.” </w:t>
      </w:r>
      <w:r>
        <w:rPr>
          <w:b/>
        </w:rPr>
        <w:t>Look-fors:</w:t>
      </w:r>
      <w:r>
        <w:t xml:space="preserve"> choral attempt; smile; no forced solos.</w:t>
      </w:r>
    </w:p>
    <w:p>
      <w:pPr>
        <w:pStyle w:val="Heading2"/>
      </w:pPr>
      <w:r>
        <w:t>Materials</w:t>
      </w:r>
    </w:p>
    <w:p>
      <w:pPr>
        <w:pStyle w:val="ListBullet"/>
      </w:pPr>
      <w:r>
        <w:t>basket</w:t>
      </w:r>
    </w:p>
    <w:p>
      <w:pPr>
        <w:pStyle w:val="ListBullet"/>
      </w:pPr>
      <w:r>
        <w:t>picture cards</w:t>
      </w:r>
    </w:p>
    <w:p>
      <w:pPr>
        <w:pStyle w:val="ListBullet"/>
      </w:pPr>
      <w:r>
        <w:t>flowers/paper</w:t>
      </w:r>
    </w:p>
    <w:p>
      <w:pPr>
        <w:pStyle w:val="ListBullet"/>
      </w:pPr>
      <w:r>
        <w:t>stickers for effort (not scores)</w:t>
      </w:r>
    </w:p>
    <w:p>
      <w:pPr>
        <w:pStyle w:val="Heading2"/>
      </w:pPr>
      <w:r>
        <w:t>Success look-fors (not scores)</w:t>
      </w:r>
    </w:p>
    <w:p>
      <w:pPr>
        <w:pStyle w:val="ListBullet"/>
      </w:pPr>
      <w:r>
        <w:t>Child can gesture or say the memory phrase with help.</w:t>
      </w:r>
    </w:p>
    <w:p>
      <w:pPr>
        <w:pStyle w:val="ListBullet"/>
      </w:pPr>
      <w:r>
        <w:t>Child participates or takes a helper role without pressure.</w:t>
      </w:r>
    </w:p>
    <w:p>
      <w:pPr>
        <w:pStyle w:val="ListBullet"/>
      </w:pPr>
      <w:r>
        <w:t>Materials returned; room reset before reunification.</w:t>
      </w:r>
    </w:p>
    <w:p>
      <w:pPr>
        <w:pStyle w:val="Heading2"/>
      </w:pPr>
      <w:r>
        <w:t>If station fails</w:t>
      </w:r>
    </w:p>
    <w:p>
      <w:r>
        <w:t>Skip to whisper recall + one sticker for effort. Still hand off the memory phrase to parents.</w:t>
      </w:r>
    </w:p>
    <w:p>
      <w:pPr>
        <w:pStyle w:val="Heading1"/>
      </w:pPr>
      <w:r>
        <w:t>Older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primary verse card (Devanāgarī + IAST + full teaching meaning)</w:t>
      </w:r>
    </w:p>
    <w:p>
      <w:pPr>
        <w:pStyle w:val="ListBullet"/>
      </w:pPr>
      <w:r>
        <w:t>Case slip from MAIN facilitator guide</w:t>
      </w:r>
    </w:p>
    <w:p>
      <w:pPr>
        <w:pStyle w:val="ListBullet"/>
      </w:pPr>
      <w:r>
        <w:t>Pencil, timer, private folder for answer sheets</w:t>
      </w:r>
    </w:p>
    <w:p>
      <w:pPr>
        <w:pStyle w:val="Heading2"/>
      </w:pPr>
      <w:r>
        <w:t>Task 1 — Text observation (10 min)</w:t>
      </w:r>
    </w:p>
    <w:p>
      <w:r>
        <w:t>Underline enjoyer, proprietor, friend, and peace in the teaching meaning; list one family ‘mine’ phrase to retire.</w:t>
      </w:r>
    </w:p>
    <w:p>
      <w:r>
        <w:t>Deliverable: underlined keywords + one-sentence restatement of the teaching meaning (complete, not truncated).</w:t>
      </w:r>
    </w:p>
    <w:p>
      <w:pPr>
        <w:pStyle w:val="Heading2"/>
      </w:pPr>
      <w:r>
        <w:t>Task 2 — Case repair (10 min)</w:t>
      </w:r>
    </w:p>
    <w:p>
      <w:r>
        <w:t>Repair the credit-war case: write mistaken conclusion and a BG 5.29-aligned response.</w:t>
      </w:r>
    </w:p>
    <w:p>
      <w:r>
        <w:t>Deliverable: mistaken conclusion / principle / compassionate response / 5–15 min family action.</w:t>
      </w:r>
    </w:p>
    <w:p>
      <w:pPr>
        <w:pStyle w:val="Heading2"/>
      </w:pPr>
      <w:r>
        <w:t>Task 3 — Application card (8–10 min)</w:t>
      </w:r>
    </w:p>
    <w:p>
      <w:r>
        <w:t>Draft a three-line remembrance card for one real duty (wake-up, homework help, or commute).</w:t>
      </w:r>
    </w:p>
    <w:p>
      <w:r>
        <w:t>Deliverable: home card with day/time cue.</w:t>
      </w:r>
    </w:p>
    <w:p>
      <w:pPr>
        <w:pStyle w:val="Heading2"/>
      </w:pPr>
      <w:r>
        <w:t>Extension (optional)</w:t>
      </w:r>
    </w:p>
    <w:p>
      <w:r>
        <w:t>Compare BG 5.29 with Īśopaniṣad Mantra 1 at link-level; write three contrast notes (no purport paste).</w:t>
      </w:r>
    </w:p>
    <w:p>
      <w:pPr>
        <w:pStyle w:val="Heading2"/>
      </w:pPr>
      <w:r>
        <w:t>Collaboration rules</w:t>
      </w:r>
    </w:p>
    <w:p>
      <w:pPr>
        <w:pStyle w:val="ListBullet"/>
      </w:pPr>
      <w:r>
        <w:t>Pairs okay; no public scoring.</w:t>
      </w:r>
    </w:p>
    <w:p>
      <w:pPr>
        <w:pStyle w:val="ListBullet"/>
      </w:pPr>
      <w:r>
        <w:t>Source must be named on every share.</w:t>
      </w:r>
    </w:p>
    <w:p>
      <w:pPr>
        <w:pStyle w:val="ListBullet"/>
      </w:pPr>
      <w:r>
        <w:t>If debate heats up, return to the verse card and timer.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</w:t>
      </w:r>
    </w:p>
    <w:p>
      <w:r>
        <w:t>Cycle project for this band — week layer for C3-W1.</w:t>
      </w:r>
    </w:p>
    <w:p>
      <w:pPr>
        <w:pStyle w:val="Heading2"/>
      </w:pPr>
      <w:r>
        <w:t>Essential question</w:t>
      </w:r>
    </w:p>
    <w:p>
      <w:r>
        <w:t>Who is God to our family?</w:t>
      </w:r>
    </w:p>
    <w:p>
      <w:pPr>
        <w:pStyle w:val="Heading2"/>
      </w:pPr>
      <w:r>
        <w:t>Artifact</w:t>
      </w:r>
    </w:p>
    <w:p>
      <w:r>
        <w:t>One family artifact answering the question; ≤20 minutes optional burden.</w:t>
      </w:r>
    </w:p>
    <w:p>
      <w:pPr>
        <w:pStyle w:val="Heading2"/>
      </w:pPr>
      <w:r>
        <w:t>Primary</w:t>
      </w:r>
    </w:p>
    <w:p>
      <w:r>
        <w:t>BG 5.29 — https://vedabase.io/en/library/bg/5/29/</w:t>
      </w:r>
    </w:p>
    <w:p>
      <w:pPr>
        <w:pStyle w:val="Heading2"/>
      </w:pPr>
      <w:r>
        <w:t>Boundaries</w:t>
      </w:r>
    </w:p>
    <w:p>
      <w:r>
        <w:t>No ranking; no forced disclosure; distinguish paraphrase from analogy.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Task 1 — Expected observations</w:t>
      </w:r>
    </w:p>
    <w:p>
      <w:r>
        <w:t>Keywords present; ‘mine’ phrase is concrete and non-shaming.</w:t>
      </w:r>
    </w:p>
    <w:p>
      <w:pPr>
        <w:pStyle w:val="Heading2"/>
      </w:pPr>
      <w:r>
        <w:t>Task 2 — Case repair key</w:t>
      </w:r>
    </w:p>
    <w:p>
      <w:r>
        <w:t>Repair centers Lord as enjoyer/proprietor/friend; avoids public humiliation.</w:t>
      </w:r>
    </w:p>
    <w:p>
      <w:pPr>
        <w:pStyle w:val="Heading2"/>
      </w:pPr>
      <w:r>
        <w:t>Task 3 — Application quality</w:t>
      </w:r>
    </w:p>
    <w:p>
      <w:r>
        <w:t>Card is specific, short, and schedulable this week.</w:t>
      </w:r>
    </w:p>
    <w:p>
      <w:pPr>
        <w:pStyle w:val="Heading2"/>
      </w:pPr>
      <w:r>
        <w:t>Facilitator note</w:t>
      </w:r>
    </w:p>
    <w:p>
      <w:r>
        <w:t>Use privately. Do not announce scores. Affirm effort and source 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recognize God as owner, enjoyer of offerings, and friend — with stewardship care.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Kṛṣṇa owns, Kṛṣṇa enjoys, Kṛṣṇa is friend — that brings peace.</w:t>
      </w:r>
    </w:p>
    <w:p>
      <w:pPr>
        <w:pStyle w:val="Heading2"/>
      </w:pPr>
      <w:r>
        <w:t>Teacher background (enough to teach without improvising)</w:t>
      </w:r>
    </w:p>
    <w:p>
      <w:r>
        <w:t>Primary: BG 5.29 (https://vedabase.io/en/library/bg/5/29/).</w:t>
      </w:r>
    </w:p>
    <w:p>
      <w:r>
        <w:t>Teaching meaning to keep in mind: Knowing the Lord as the enjoyer of sacrifice and austerity, the proprietor of all worlds, and the friend of all beings — one attains peace.</w:t>
      </w:r>
    </w:p>
    <w:p>
      <w:r>
        <w:t>Block tonight: God is an impersonal force only (or ‘I am the real owner/enjoyer’)..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Kṛṣṇa owns, Kṛṣṇa enjoys, Kṛṣṇa is friend — that brings peace..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friend.”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Who is God to our family?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Shared basket: children place toys/books in ‘Kṛṣṇa’s care basket,’ then practice returning one item clean.</w:t>
      </w:r>
    </w:p>
    <w:p>
      <w:pPr>
        <w:pStyle w:val="ListNumber"/>
      </w:pPr>
      <w:r>
        <w:t>Three-picture chant with gestures: receive (hands up), own (hands open over room), friend (hand on heart).</w:t>
      </w:r>
    </w:p>
    <w:p>
      <w:pPr>
        <w:pStyle w:val="ListNumber"/>
      </w:pPr>
      <w:r>
        <w:t>Offer a flower or drawing with love; thank the friend.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basket</w:t>
      </w:r>
    </w:p>
    <w:p>
      <w:pPr>
        <w:pStyle w:val="ListBullet"/>
      </w:pPr>
      <w:r>
        <w:t>picture cards</w:t>
      </w:r>
    </w:p>
    <w:p>
      <w:pPr>
        <w:pStyle w:val="ListBullet"/>
      </w:pPr>
      <w:r>
        <w:t>flowers/paper</w:t>
      </w:r>
    </w:p>
    <w:p>
      <w:pPr>
        <w:pStyle w:val="ListBullet"/>
      </w:pPr>
      <w:r>
        <w:t>stickers for effort (not scores)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“Kṛṣṇa owns, Kṛṣṇa enjoys, Kṛṣṇa is friend — that brings peace..” Home cue: Before one daily duty, remember: Kṛṣṇa owns, Kṛṣṇa enjoys, Kṛṣṇa is friend..</w:t>
      </w:r>
    </w:p>
    <w:p>
      <w:pPr>
        <w:pStyle w:val="Heading1"/>
      </w:pPr>
      <w:r>
        <w:t>TEACHER-ONLY: Older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explain BG 5.29’s three features and apply them to a family control conflict.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Kṛṣṇa owns, Kṛṣṇa enjoys, Kṛṣṇa is friend — that brings peace.</w:t>
      </w:r>
    </w:p>
    <w:p>
      <w:pPr>
        <w:pStyle w:val="Heading2"/>
      </w:pPr>
      <w:r>
        <w:t>Teacher background</w:t>
      </w:r>
    </w:p>
    <w:p>
      <w:r>
        <w:t>Primary: BG 5.29 — https://vedabase.io/en/library/bg/5/29/</w:t>
      </w:r>
    </w:p>
    <w:p>
      <w:r>
        <w:t>IAST: bhoktāraṁ yajña-tapasāṁ sarva-loka-maheśvaram / suhṛdaṁ sarva-bhūtānāṁ jñātvā māṁ śāntim ṛcchati</w:t>
      </w:r>
    </w:p>
    <w:p>
      <w:r>
        <w:t>Teaching meaning: Knowing the Lord as the enjoyer of sacrifice and austerity, the proprietor of all worlds, and the friend of all beings — one attains peace.</w:t>
      </w:r>
    </w:p>
    <w:p>
      <w:r>
        <w:t>Block: God is an impersonal force only (or ‘I am the real owner/enjoyer’).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Who is God to our family?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Before one daily duty, remember: Kṛṣṇa owns, Kṛṣṇa enjoys, Kṛṣṇa is friend.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BG 5.29?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