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C3-W6 Weekly Print Packet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Saturday 2:00–4:00 · parents onsite · snack + water only</w:t>
            </w:r>
          </w:p>
        </w:tc>
      </w:tr>
    </w:tbl>
    <w:p>
      <w:pPr>
        <w:spacing w:after="20"/>
      </w:pPr>
    </w:p>
    <w:p>
      <w:pPr>
        <w:pStyle w:val="Heading1"/>
      </w:pPr>
      <w:r>
        <w:t>Week cover + objective</w:t>
      </w:r>
    </w:p>
    <w:p>
      <w:pPr>
        <w:pStyle w:val="KUTUMBAMeta"/>
        <w:jc w:val="center"/>
      </w:pPr>
      <w:r>
        <w:t>◆  ◆  ◆</w:t>
      </w:r>
    </w:p>
    <w:p>
      <w:r>
        <w:t>week_code: C3-W6 week_title: Bhakti Mela: Kīrtana, Drama and Family Presentation derived_from: canonical_file: 03-first-six-months/FIRST-SIX-MONTH-DETAILED-CURRICULUM.md source_id: KUT-SRC-0004 source_hash: 7123781051c732bc82baee084284d0bcac6c6b5011baf12d07216c2e503a7f58 extraction_heading: "C3-W6 — Bhakti Mela: Kīrtana, Drama and Family Presentation" extraction_date: 2026-06-30 component: overview ---</w:t>
      </w:r>
    </w:p>
    <w:p>
      <w:r>
        <w:rPr>
          <w:i/>
        </w:rPr>
        <w:t>Cycle 3 — Kṛṣṇa, Guru and the Process of Bhakti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**Field**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**Detail**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**Week code**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C3-W6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**Cycle function**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Integration, presentation, drama, quiz and service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**Purpose**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Integrate the first six months by demonstrating who Kṛṣṇa is, how knowledge is received and how the nine processes become family life, then establish a simple continuing practice before the next curriculum phase.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**Key verse**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Śrīmad-Bhāgavatam 7.5.23–24 — iti puṁsārpitā viṣṇau bhaktiś cen nava-lakṣaṇā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**Memory line**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These processes become pure devotional service when offered to Viṣṇu with one’s life and intention.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**Bhakti laboratory**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Bhakti Mela Rotation and Thirty-Day Baseline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**Minimum home practice**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Begin the thirty-day baseline with the smallest daily practice.</w:t>
            </w:r>
          </w:p>
        </w:tc>
      </w:tr>
    </w:tbl>
    <w:p>
      <w:pPr>
        <w:spacing w:after="40"/>
      </w:pPr>
    </w:p>
    <w:p>
      <w:pPr>
        <w:pStyle w:val="Heading1"/>
      </w:pPr>
      <w:r>
        <w:t>Verse / concept visual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e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Family handout / home practice</w:t>
      </w:r>
    </w:p>
    <w:p>
      <w:r>
        <w:rPr>
          <w:b/>
        </w:rPr>
        <w:t>5–15 minutes</w:t>
      </w:r>
    </w:p>
    <w:p>
      <w:pPr>
        <w:pStyle w:val="ListNumber"/>
      </w:pPr>
      <w:r>
        <w:t>Say the memory/teaching line once.</w:t>
      </w:r>
    </w:p>
    <w:p>
      <w:pPr>
        <w:pStyle w:val="ListNumber"/>
      </w:pPr>
      <w:r>
        <w:t>Read the KUTUMBA teaching meaning for the primary verse (not a long purport).</w:t>
      </w:r>
    </w:p>
    <w:p>
      <w:pPr>
        <w:pStyle w:val="ListNumber"/>
      </w:pPr>
      <w:r>
        <w:t>One gratitude or service act.</w:t>
      </w:r>
    </w:p>
    <w:p>
      <w:pPr>
        <w:pStyle w:val="ListNumber"/>
      </w:pPr>
      <w:r>
        <w:t>Minimum version if tired: one sentence of thanks.</w:t>
      </w:r>
    </w:p>
    <w:p>
      <w:r>
        <w:t>Saturday 2:00–4:00 remains the protected gathering; home practice is the daily/weekly cue.</w:t>
      </w:r>
    </w:p>
    <w:p>
      <w:pPr>
        <w:pStyle w:val="Heading1"/>
      </w:pPr>
      <w:r>
        <w:t>Younger printable(s)</w:t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Setup (before children arrive)</w:t>
      </w:r>
    </w:p>
    <w:p>
      <w:pPr>
        <w:pStyle w:val="ListBullet"/>
      </w:pPr>
      <w:r>
        <w:t>Lay stations left-to-right: Picture walk → Hands-on → Recall.</w:t>
      </w:r>
    </w:p>
    <w:p>
      <w:pPr>
        <w:pStyle w:val="ListBullet"/>
      </w:pPr>
      <w:r>
        <w:t>Place memory phrase card at each station.</w:t>
      </w:r>
    </w:p>
    <w:p>
      <w:pPr>
        <w:pStyle w:val="ListBullet"/>
      </w:pPr>
      <w:r>
        <w:t>Prepare helper badges (sticker + “helper” word).</w:t>
      </w:r>
    </w:p>
    <w:p>
      <w:pPr>
        <w:pStyle w:val="ListBullet"/>
      </w:pPr>
      <w:r>
        <w:t>Keep one calm-corner mat with a single picture card.</w:t>
      </w:r>
    </w:p>
    <w:p>
      <w:pPr>
        <w:pStyle w:val="Heading2"/>
      </w:pPr>
      <w:r>
        <w:t>Station A — Picture walk (8–10 min)</w:t>
      </w:r>
    </w:p>
    <w:p>
      <w:r>
        <w:t>Procession of nine-process icons + five verse-name flags (including CC Antya 20.12 flag).</w:t>
      </w:r>
    </w:p>
    <w:p>
      <w:r>
        <w:rPr>
          <w:b/>
        </w:rPr>
        <w:t>Teacher script:</w:t>
      </w:r>
      <w:r>
        <w:t xml:space="preserve"> “Walk slowly. Point to one picture. Tell me one word you notice.” </w:t>
      </w:r>
      <w:r>
        <w:rPr>
          <w:b/>
        </w:rPr>
        <w:t>Look-fors:</w:t>
      </w:r>
      <w:r>
        <w:t xml:space="preserve"> pointing, one-word share, gentle hands. </w:t>
      </w:r>
      <w:r>
        <w:rPr>
          <w:b/>
        </w:rPr>
        <w:t>Adaptation:</w:t>
      </w:r>
      <w:r>
        <w:t xml:space="preserve"> child may carry the card without speaking.</w:t>
      </w:r>
    </w:p>
    <w:p>
      <w:pPr>
        <w:pStyle w:val="Heading2"/>
      </w:pPr>
      <w:r>
        <w:t>Station B — Hands-on (8–10 min)</w:t>
      </w:r>
    </w:p>
    <w:p>
      <w:r>
        <w:t>Two call-and-response mantras; listener role honored.</w:t>
      </w:r>
    </w:p>
    <w:p>
      <w:r>
        <w:rPr>
          <w:b/>
        </w:rPr>
        <w:t>Teacher script:</w:t>
      </w:r>
      <w:r>
        <w:t xml:space="preserve"> “We practice with care. If it feels too much, you may be the materials helper.” </w:t>
      </w:r>
      <w:r>
        <w:rPr>
          <w:b/>
        </w:rPr>
        <w:t>Look-fors:</w:t>
      </w:r>
      <w:r>
        <w:t xml:space="preserve"> attempt + cleanup. </w:t>
      </w:r>
      <w:r>
        <w:rPr>
          <w:b/>
        </w:rPr>
        <w:t>Adaptation:</w:t>
      </w:r>
      <w:r>
        <w:t xml:space="preserve"> hand-over-hand help from parent onsite.</w:t>
      </w:r>
    </w:p>
    <w:p>
      <w:pPr>
        <w:pStyle w:val="Heading2"/>
      </w:pPr>
      <w:r>
        <w:t>Station C — Recall game (5–7 min)</w:t>
      </w:r>
    </w:p>
    <w:p>
      <w:r>
        <w:t>Safe drama role in a short ‘family garden’ or Govardhana protection scene; sticker on daily/weekly/monthly pictures.</w:t>
      </w:r>
    </w:p>
    <w:p>
      <w:r>
        <w:rPr>
          <w:b/>
        </w:rPr>
        <w:t>Teacher script:</w:t>
      </w:r>
      <w:r>
        <w:t xml:space="preserve"> “Whisper our phrase with me: BG 5.29 · BG 7.7 · BG 4.34 · CC Antya 20.12 · ŚB 7.5.23–24 — learned, shared, continued.” </w:t>
      </w:r>
      <w:r>
        <w:rPr>
          <w:b/>
        </w:rPr>
        <w:t>Look-fors:</w:t>
      </w:r>
      <w:r>
        <w:t xml:space="preserve"> choral attempt; smile; no forced solos.</w:t>
      </w:r>
    </w:p>
    <w:p>
      <w:pPr>
        <w:pStyle w:val="Heading2"/>
      </w:pPr>
      <w:r>
        <w:t>Materials</w:t>
      </w:r>
    </w:p>
    <w:p>
      <w:pPr>
        <w:pStyle w:val="ListBullet"/>
      </w:pPr>
      <w:r>
        <w:t>flags</w:t>
      </w:r>
    </w:p>
    <w:p>
      <w:pPr>
        <w:pStyle w:val="ListBullet"/>
      </w:pPr>
      <w:r>
        <w:t>icons</w:t>
      </w:r>
    </w:p>
    <w:p>
      <w:pPr>
        <w:pStyle w:val="ListBullet"/>
      </w:pPr>
      <w:r>
        <w:t>stickers</w:t>
      </w:r>
    </w:p>
    <w:p>
      <w:pPr>
        <w:pStyle w:val="ListBullet"/>
      </w:pPr>
      <w:r>
        <w:t>simple props</w:t>
      </w:r>
    </w:p>
    <w:p>
      <w:pPr>
        <w:pStyle w:val="Heading2"/>
      </w:pPr>
      <w:r>
        <w:t>Success look-fors (not scores)</w:t>
      </w:r>
    </w:p>
    <w:p>
      <w:pPr>
        <w:pStyle w:val="ListBullet"/>
      </w:pPr>
      <w:r>
        <w:t>Child can gesture or say the memory phrase with help.</w:t>
      </w:r>
    </w:p>
    <w:p>
      <w:pPr>
        <w:pStyle w:val="ListBullet"/>
      </w:pPr>
      <w:r>
        <w:t>Child participates or takes a helper role without pressure.</w:t>
      </w:r>
    </w:p>
    <w:p>
      <w:pPr>
        <w:pStyle w:val="ListBullet"/>
      </w:pPr>
      <w:r>
        <w:t>Materials returned; room reset before reunification.</w:t>
      </w:r>
    </w:p>
    <w:p>
      <w:pPr>
        <w:pStyle w:val="Heading2"/>
      </w:pPr>
      <w:r>
        <w:t>If station fails</w:t>
      </w:r>
    </w:p>
    <w:p>
      <w:r>
        <w:t>Skip to whisper recall + one sticker for effort. Still hand off the memory phrase to parents.</w:t>
      </w:r>
    </w:p>
    <w:p>
      <w:pPr>
        <w:pStyle w:val="Heading1"/>
      </w:pPr>
      <w:r>
        <w:t>Older printable(s)</w:t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Materials</w:t>
      </w:r>
    </w:p>
    <w:p>
      <w:pPr>
        <w:pStyle w:val="ListBullet"/>
      </w:pPr>
      <w:r>
        <w:t>Printed primary verse card (Devanāgarī + IAST + full teaching meaning)</w:t>
      </w:r>
    </w:p>
    <w:p>
      <w:pPr>
        <w:pStyle w:val="ListBullet"/>
      </w:pPr>
      <w:r>
        <w:t>Case slip from MAIN facilitator guide</w:t>
      </w:r>
    </w:p>
    <w:p>
      <w:pPr>
        <w:pStyle w:val="ListBullet"/>
      </w:pPr>
      <w:r>
        <w:t>Pencil, timer, private folder for answer sheets</w:t>
      </w:r>
    </w:p>
    <w:p>
      <w:pPr>
        <w:pStyle w:val="Heading2"/>
      </w:pPr>
      <w:r>
        <w:t>Task 1 — Text observation (10 min)</w:t>
      </w:r>
    </w:p>
    <w:p>
      <w:r>
        <w:t>Write the exact review chain from memory; self-correct against the banner.</w:t>
      </w:r>
    </w:p>
    <w:p>
      <w:r>
        <w:t>Deliverable: underlined keywords + one-sentence restatement of the teaching meaning (complete, not truncated).</w:t>
      </w:r>
    </w:p>
    <w:p>
      <w:pPr>
        <w:pStyle w:val="Heading2"/>
      </w:pPr>
      <w:r>
        <w:t>Task 2 — Case repair (10 min)</w:t>
      </w:r>
    </w:p>
    <w:p>
      <w:r>
        <w:t>Run or co-run one station for eight minutes with source accuracy checklist.</w:t>
      </w:r>
    </w:p>
    <w:p>
      <w:r>
        <w:t>Deliverable: mistaken conclusion / principle / compassionate response / 5–15 min family action.</w:t>
      </w:r>
    </w:p>
    <w:p>
      <w:pPr>
        <w:pStyle w:val="Heading2"/>
      </w:pPr>
      <w:r>
        <w:t>Task 3 — Application card (8–10 min)</w:t>
      </w:r>
    </w:p>
    <w:p>
      <w:r>
        <w:t>Draft thirty-day baseline (daily/weekly/monthly) and identify one support person.</w:t>
      </w:r>
    </w:p>
    <w:p>
      <w:r>
        <w:t>Deliverable: home card with day/time cue.</w:t>
      </w:r>
    </w:p>
    <w:p>
      <w:pPr>
        <w:pStyle w:val="Heading2"/>
      </w:pPr>
      <w:r>
        <w:t>Extension (optional)</w:t>
      </w:r>
    </w:p>
    <w:p>
      <w:r>
        <w:t>Misconception-repair drama script (2 minutes) on ranking or generic chain language.</w:t>
      </w:r>
    </w:p>
    <w:p>
      <w:pPr>
        <w:pStyle w:val="Heading2"/>
      </w:pPr>
      <w:r>
        <w:t>Collaboration rules</w:t>
      </w:r>
    </w:p>
    <w:p>
      <w:pPr>
        <w:pStyle w:val="ListBullet"/>
      </w:pPr>
      <w:r>
        <w:t>Pairs okay; no public scoring.</w:t>
      </w:r>
    </w:p>
    <w:p>
      <w:pPr>
        <w:pStyle w:val="ListBullet"/>
      </w:pPr>
      <w:r>
        <w:t>Source must be named on every share.</w:t>
      </w:r>
    </w:p>
    <w:p>
      <w:pPr>
        <w:pStyle w:val="ListBullet"/>
      </w:pPr>
      <w:r>
        <w:t>If debate heats up, return to the verse card and timer.</w:t>
      </w:r>
    </w:p>
    <w:p>
      <w:pPr>
        <w:pStyle w:val="Heading1"/>
      </w:pPr>
      <w:r>
        <w:t>Project contribution</w:t>
      </w:r>
    </w:p>
    <w:p>
      <w:pPr>
        <w:pStyle w:val="Heading2"/>
      </w:pPr>
      <w:r>
        <w:t>Cumulative project</w:t>
      </w:r>
    </w:p>
    <w:p>
      <w:r>
        <w:t>Cycle project for this band — week layer for C3-W6.</w:t>
      </w:r>
    </w:p>
    <w:p>
      <w:pPr>
        <w:pStyle w:val="Heading2"/>
      </w:pPr>
      <w:r>
        <w:t>Essential question</w:t>
      </w:r>
    </w:p>
    <w:p>
      <w:r>
        <w:t>How do we celebrate what we learned?</w:t>
      </w:r>
    </w:p>
    <w:p>
      <w:pPr>
        <w:pStyle w:val="Heading2"/>
      </w:pPr>
      <w:r>
        <w:t>Artifact</w:t>
      </w:r>
    </w:p>
    <w:p>
      <w:r>
        <w:t>One family artifact answering the question; ≤20 minutes optional burden.</w:t>
      </w:r>
    </w:p>
    <w:p>
      <w:pPr>
        <w:pStyle w:val="Heading2"/>
      </w:pPr>
      <w:r>
        <w:t>Primary</w:t>
      </w:r>
    </w:p>
    <w:p>
      <w:r>
        <w:t>Cycle 3 review (ŚB 7.5.23–24 center) — https://vedabase.io/en/library/sb/7/5/23-24/</w:t>
      </w:r>
    </w:p>
    <w:p>
      <w:pPr>
        <w:pStyle w:val="Heading2"/>
      </w:pPr>
      <w:r>
        <w:t>Boundaries</w:t>
      </w:r>
    </w:p>
    <w:p>
      <w:r>
        <w:t>No ranking; no forced disclosure; distinguish paraphrase from analogy.</w:t>
      </w:r>
    </w:p>
    <w:p>
      <w:r>
        <w:br w:type="page"/>
      </w:r>
    </w:p>
    <w:p>
      <w:pPr>
        <w:pStyle w:val="Heading1"/>
      </w:pPr>
      <w:r>
        <w:t>TEACHER-ONLY: Answer key</w:t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Task 1 — Expected observations</w:t>
      </w:r>
    </w:p>
    <w:p>
      <w:r>
        <w:t>Chain exact — includes CC Antya 20.12, not ‘holy name’.</w:t>
      </w:r>
    </w:p>
    <w:p>
      <w:pPr>
        <w:pStyle w:val="Heading2"/>
      </w:pPr>
      <w:r>
        <w:t>Task 2 — Case repair key</w:t>
      </w:r>
    </w:p>
    <w:p>
      <w:r>
        <w:t>Station keeps time, names sources, no scoring.</w:t>
      </w:r>
    </w:p>
    <w:p>
      <w:pPr>
        <w:pStyle w:val="Heading2"/>
      </w:pPr>
      <w:r>
        <w:t>Task 3 — Application quality</w:t>
      </w:r>
    </w:p>
    <w:p>
      <w:r>
        <w:t>Baseline is small and specific.</w:t>
      </w:r>
    </w:p>
    <w:p>
      <w:pPr>
        <w:pStyle w:val="Heading2"/>
      </w:pPr>
      <w:r>
        <w:t>Facilitator note</w:t>
      </w:r>
    </w:p>
    <w:p>
      <w:r>
        <w:t>Use privately. Do not announce scores. Affirm effort and source accuracy.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Teacher-only section — do not distribute to families.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TEACHER-ONLY: Younger run sheet</w:t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Children join procession, simple kīrtana, and a safe drama role without pressure.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BG 5.29 · BG 7.7 · BG 4.34 · CC Antya 20.12 · ŚB 7.5.23–24 — learned, shared, continued.</w:t>
      </w:r>
    </w:p>
    <w:p>
      <w:pPr>
        <w:pStyle w:val="Heading2"/>
      </w:pPr>
      <w:r>
        <w:t>Teacher background (enough to teach without improvising)</w:t>
      </w:r>
    </w:p>
    <w:p>
      <w:r>
        <w:t>Primary: Cycle 3 review chain: BG 5.29 · BG 7.7 · BG 4.34 · CC Antya 20.12 · ŚB 7.5.23–24 (https://vedabase.io/en/library/sb/7/5/23-24/).</w:t>
      </w:r>
    </w:p>
    <w:p>
      <w:r>
        <w:t>Teaching meaning to keep in mind: Bhakti Mela — review the Cycle 3 chain (peace formula, Kṛṣṇa’s supremacy, guru–sādhu–śāstra, saṅkīrtana victory, nine processes) and celebrate family presentation without ranking.</w:t>
      </w:r>
    </w:p>
    <w:p>
      <w:r>
        <w:t>Block tonight: Competitive scoring of devotion / replacing CC Antya 20.12 with vague ‘holy name’ in the review chain..</w:t>
      </w:r>
    </w:p>
    <w:p>
      <w:r>
        <w:t>Parents remain onsite. Session is Saturday 2:00–4:00 with snack/water only (no weekly meal).</w:t>
      </w:r>
    </w:p>
    <w:p>
      <w:pPr>
        <w:pStyle w:val="Heading2"/>
      </w:pPr>
      <w:r>
        <w:t>Timed run-of-show (about 40 minutes inside the track window)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Move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Exact teacher language / action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0–5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 + wonder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“Today we learn: BG 5.29 · BG 7.7 · BG 4.34 · CC Antya 20.12 · ŚB 7.5.23–24 — learned, shared, continued.. Can your hands show listening?”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5–15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Story / picture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Use only authorized paraphrase from SCRIPTURAL-EXAMPLES and the week story boundary. No invented dialogue for the Lord.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15–28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Movement / hands-on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 YOUNGER-ACTIVITY-PACK stations in order. Offer opt-out quiet helper role.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28–35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Recall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Choral memory phrase twice; one child restates with a picture card.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35–40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Cleanup + handoff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“Tell your family one word: share.”</w:t>
            </w:r>
          </w:p>
        </w:tc>
      </w:tr>
    </w:tbl>
    <w:p>
      <w:pPr>
        <w:spacing w:after="40"/>
      </w:pPr>
    </w:p>
    <w:p>
      <w:pPr>
        <w:pStyle w:val="Heading2"/>
      </w:pPr>
      <w:r>
        <w:t>Step-by-step story boundary</w:t>
      </w:r>
    </w:p>
    <w:p>
      <w:pPr>
        <w:pStyle w:val="ListNumber"/>
      </w:pPr>
      <w:r>
        <w:t>Open with one concrete child-scale scene connected to this week’s essential question: How do we celebrate what we learned — with joy, accuracy, and no ranking?</w:t>
      </w:r>
    </w:p>
    <w:p>
      <w:pPr>
        <w:pStyle w:val="ListNumber"/>
      </w:pPr>
      <w:r>
        <w:t>Introduce the Lord or teacher figure only with authorized names and actions.</w:t>
      </w:r>
    </w:p>
    <w:p>
      <w:pPr>
        <w:pStyle w:val="ListNumber"/>
      </w:pPr>
      <w:r>
        <w:t>Pause for a wonder question before the craft.</w:t>
      </w:r>
    </w:p>
    <w:p>
      <w:pPr>
        <w:pStyle w:val="ListNumber"/>
      </w:pPr>
      <w:r>
        <w:t>Close by tying the craft to the memory phrase — not to fear or competition.</w:t>
      </w:r>
    </w:p>
    <w:p>
      <w:pPr>
        <w:pStyle w:val="Heading2"/>
      </w:pPr>
      <w:r>
        <w:t>Wonder questions (ask, then wait)</w:t>
      </w:r>
    </w:p>
    <w:p>
      <w:pPr>
        <w:pStyle w:val="ListNumber"/>
      </w:pPr>
      <w:r>
        <w:t>What was new for your ears today?</w:t>
      </w:r>
    </w:p>
    <w:p>
      <w:pPr>
        <w:pStyle w:val="ListNumber"/>
      </w:pPr>
      <w:r>
        <w:t>Whom can we serve with care?</w:t>
      </w:r>
    </w:p>
    <w:p>
      <w:pPr>
        <w:pStyle w:val="ListNumber"/>
      </w:pPr>
      <w:r>
        <w:t>When can our family practice five quiet minutes?</w:t>
      </w:r>
    </w:p>
    <w:p>
      <w:pPr>
        <w:pStyle w:val="Heading2"/>
      </w:pPr>
      <w:r>
        <w:t>Movement / hands-on / craft / coloring (executable)</w:t>
      </w:r>
    </w:p>
    <w:p>
      <w:pPr>
        <w:pStyle w:val="ListNumber"/>
      </w:pPr>
      <w:r>
        <w:t>Procession of nine-process icons + five verse-name flags (including CC Antya 20.12 flag).</w:t>
      </w:r>
    </w:p>
    <w:p>
      <w:pPr>
        <w:pStyle w:val="ListNumber"/>
      </w:pPr>
      <w:r>
        <w:t>Two call-and-response mantras; listener role honored.</w:t>
      </w:r>
    </w:p>
    <w:p>
      <w:pPr>
        <w:pStyle w:val="ListNumber"/>
      </w:pPr>
      <w:r>
        <w:t>Safe drama role in a short ‘family garden’ or Govardhana protection scene; sticker on daily/weekly/monthly pictures.</w:t>
      </w:r>
    </w:p>
    <w:p>
      <w:r>
        <w:t xml:space="preserve">Use </w:t>
      </w:r>
      <w:r>
        <w:rPr>
          <w:rFonts w:ascii="Consolas" w:hAnsi="Consolas"/>
          <w:color w:val="7A263A"/>
          <w:sz w:val="18"/>
        </w:rPr>
        <w:t>visuals/V12/line-art-younger.svg</w:t>
      </w:r>
      <w:r>
        <w:t xml:space="preserve"> if available for coloring; otherwise plain paper + three labels. If a child refuses craft, they may be card-holder or line leader.</w:t>
      </w:r>
    </w:p>
    <w:p>
      <w:pPr>
        <w:pStyle w:val="Heading2"/>
      </w:pPr>
      <w:r>
        <w:t>Inclusive participation menu</w:t>
      </w:r>
    </w:p>
    <w:p>
      <w:pPr>
        <w:pStyle w:val="ListBullet"/>
      </w:pPr>
      <w:r>
        <w:t>Full participant</w:t>
      </w:r>
    </w:p>
    <w:p>
      <w:pPr>
        <w:pStyle w:val="ListBullet"/>
      </w:pPr>
      <w:r>
        <w:t>Listener with gesture</w:t>
      </w:r>
    </w:p>
    <w:p>
      <w:pPr>
        <w:pStyle w:val="ListBullet"/>
      </w:pPr>
      <w:r>
        <w:t>Materials helper</w:t>
      </w:r>
    </w:p>
    <w:p>
      <w:pPr>
        <w:pStyle w:val="ListBullet"/>
      </w:pPr>
      <w:r>
        <w:t>Door/line helper beside an adult</w:t>
      </w:r>
    </w:p>
    <w:p>
      <w:r>
        <w:t>Never require performance singing or public speaking.</w:t>
      </w:r>
    </w:p>
    <w:p>
      <w:pPr>
        <w:pStyle w:val="Heading2"/>
      </w:pPr>
      <w:r>
        <w:t>Behavior redirects (short)</w:t>
      </w:r>
    </w:p>
    <w:p>
      <w:pPr>
        <w:pStyle w:val="ListBullet"/>
      </w:pPr>
      <w:r>
        <w:t>Feet on floor · kind words · toy rests · quiet reset corner with a picture card.</w:t>
      </w:r>
    </w:p>
    <w:p>
      <w:pPr>
        <w:pStyle w:val="ListBullet"/>
      </w:pPr>
      <w:r>
        <w:t>Never use chanting, verse, or seating as punishment.</w:t>
      </w:r>
    </w:p>
    <w:p>
      <w:pPr>
        <w:pStyle w:val="ListBullet"/>
      </w:pPr>
      <w:r>
        <w:t>If a child is overwhelmed, offer helper role (card holder / line leader) with adult nearby.</w:t>
      </w:r>
    </w:p>
    <w:p>
      <w:pPr>
        <w:pStyle w:val="ListBullet"/>
      </w:pPr>
      <w:r>
        <w:t>If two children conflict, separate gently, name the stewardship/friend rule for this week, and reset materials together.</w:t>
      </w:r>
    </w:p>
    <w:p>
      <w:pPr>
        <w:pStyle w:val="Heading2"/>
      </w:pPr>
      <w:r>
        <w:t>Backup if energy crashes (5 minutes)</w:t>
      </w:r>
    </w:p>
    <w:p>
      <w:r>
        <w:t>Circle: whisper memory phrase → stretch → place one sticker on “we tried” chart (no scores). If still flooded, quiet picture walk of three cards only.</w:t>
      </w:r>
    </w:p>
    <w:p>
      <w:pPr>
        <w:pStyle w:val="Heading2"/>
      </w:pPr>
      <w:r>
        <w:t>Materials checklist</w:t>
      </w:r>
    </w:p>
    <w:p>
      <w:pPr>
        <w:pStyle w:val="ListBullet"/>
      </w:pPr>
      <w:r>
        <w:t>flags</w:t>
      </w:r>
    </w:p>
    <w:p>
      <w:pPr>
        <w:pStyle w:val="ListBullet"/>
      </w:pPr>
      <w:r>
        <w:t>icons</w:t>
      </w:r>
    </w:p>
    <w:p>
      <w:pPr>
        <w:pStyle w:val="ListBullet"/>
      </w:pPr>
      <w:r>
        <w:t>stickers</w:t>
      </w:r>
    </w:p>
    <w:p>
      <w:pPr>
        <w:pStyle w:val="ListBullet"/>
      </w:pPr>
      <w:r>
        <w:t>simple props</w:t>
      </w:r>
    </w:p>
    <w:p>
      <w:pPr>
        <w:pStyle w:val="ListBullet"/>
      </w:pPr>
      <w:r>
        <w:t>Tissues, wipes, spare pencils</w:t>
      </w:r>
    </w:p>
    <w:p>
      <w:pPr>
        <w:pStyle w:val="ListBullet"/>
      </w:pPr>
      <w:r>
        <w:t>Parent handoff cards pre-written with memory phrase</w:t>
      </w:r>
    </w:p>
    <w:p>
      <w:pPr>
        <w:pStyle w:val="Heading2"/>
      </w:pPr>
      <w:r>
        <w:t>Parent handoff line</w:t>
      </w:r>
    </w:p>
    <w:p>
      <w:pPr>
        <w:pStyle w:val="Quote"/>
      </w:pPr>
      <w:r>
        <w:t>Tonight’s phrase is: “BG 5.29 · BG 7.7 · BG 4.34 · CC Antya 20.12 · ŚB 7.5.23–24 — learned, shared, continued..” Home cue: Begin the thirty-day baseline with the smallest daily practice..</w:t>
      </w:r>
    </w:p>
    <w:p>
      <w:pPr>
        <w:pStyle w:val="Heading1"/>
      </w:pPr>
      <w:r>
        <w:t>TEACHER-ONLY: Older run sheet</w:t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Students run a station or two-minute source explanation and help draft the baseline.</w:t>
      </w:r>
    </w:p>
    <w:p>
      <w:pPr>
        <w:pStyle w:val="Heading2"/>
      </w:pPr>
      <w:r>
        <w:t>Exact memory / thesis line</w:t>
      </w:r>
    </w:p>
    <w:p>
      <w:pPr>
        <w:pStyle w:val="Quote"/>
      </w:pPr>
      <w:r>
        <w:t>BG 5.29 · BG 7.7 · BG 4.34 · CC Antya 20.12 · ŚB 7.5.23–24 — learned, shared, continued.</w:t>
      </w:r>
    </w:p>
    <w:p>
      <w:pPr>
        <w:pStyle w:val="Heading2"/>
      </w:pPr>
      <w:r>
        <w:t>Teacher background</w:t>
      </w:r>
    </w:p>
    <w:p>
      <w:r>
        <w:t>Primary: Cycle 3 review chain: BG 5.29 · BG 7.7 · BG 4.34 · CC Antya 20.12 · ŚB 7.5.23–24 — https://vedabase.io/en/library/sb/7/5/23-24/</w:t>
      </w:r>
    </w:p>
    <w:p>
      <w:r>
        <w:t>IAST: BG 5.29 · BG 7.7 · BG 4.34 · CC Antya 20.12 · ŚB 7.5.23–24</w:t>
      </w:r>
    </w:p>
    <w:p>
      <w:r>
        <w:t>Teaching meaning: Bhakti Mela — review the Cycle 3 chain (peace formula, Kṛṣṇa’s supremacy, guru–sādhu–śāstra, saṅkīrtana victory, nine processes) and celebrate family presentation without ranking.</w:t>
      </w:r>
    </w:p>
    <w:p>
      <w:r>
        <w:t>Block: Competitive scoring of devotion / replacing CC Antya 20.12 with vague ‘holy name’ in the review chain.</w:t>
      </w:r>
    </w:p>
    <w:p>
      <w:pPr>
        <w:pStyle w:val="Heading2"/>
      </w:pPr>
      <w:r>
        <w:t>Timed run-of-show (about 40 minutes)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Move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Instructions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0–5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Hook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Pose essential question: How do we celebrate what we learned — with joy, accuracy, and no ranking? Collect 2–3 short answers without debate.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5–15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Text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Display Devanāgarī + IAST. Students mark keywords. Read teaching meaning in full.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15–25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Case lab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 one case from the main guide; students write mistaken conclusion → repair.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25–33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Activity pack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Complete OLDER-ACTIVITY-PACK primary task; use answer key privately.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33–38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Share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Two volunteers; no ranking; source must be named.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38–40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Handoff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Restate home practice: Begin the thirty-day baseline with the smallest daily practice.</w:t>
            </w:r>
          </w:p>
        </w:tc>
      </w:tr>
    </w:tbl>
    <w:p>
      <w:pPr>
        <w:spacing w:after="40"/>
      </w:pPr>
    </w:p>
    <w:p>
      <w:pPr>
        <w:pStyle w:val="Heading2"/>
      </w:pPr>
      <w:r>
        <w:t>Text protocol (do this every week)</w:t>
      </w:r>
    </w:p>
    <w:p>
      <w:pPr>
        <w:pStyle w:val="ListNumber"/>
      </w:pPr>
      <w:r>
        <w:t>Student writes the reference.</w:t>
      </w:r>
    </w:p>
    <w:p>
      <w:pPr>
        <w:pStyle w:val="ListNumber"/>
      </w:pPr>
      <w:r>
        <w:t>Student underlines 3–6 keywords in IAST or teaching meaning.</w:t>
      </w:r>
    </w:p>
    <w:p>
      <w:pPr>
        <w:pStyle w:val="ListNumber"/>
      </w:pPr>
      <w:r>
        <w:t>Student restates the teaching meaning in one fresh sentence.</w:t>
      </w:r>
    </w:p>
    <w:p>
      <w:pPr>
        <w:pStyle w:val="ListNumber"/>
      </w:pPr>
      <w:r>
        <w:t>Student names one limit (what this verse is not saying).</w:t>
      </w:r>
    </w:p>
    <w:p>
      <w:pPr>
        <w:pStyle w:val="Heading2"/>
      </w:pPr>
      <w:r>
        <w:t>Discussion stems</w:t>
      </w:r>
    </w:p>
    <w:p>
      <w:pPr>
        <w:pStyle w:val="ListBullet"/>
      </w:pPr>
      <w:r>
        <w:t>“What does the verse actually say — not what we wish it said?”</w:t>
      </w:r>
    </w:p>
    <w:p>
      <w:pPr>
        <w:pStyle w:val="ListBullet"/>
      </w:pPr>
      <w:r>
        <w:t>“Where is the limit of our analogy?”</w:t>
      </w:r>
    </w:p>
    <w:p>
      <w:pPr>
        <w:pStyle w:val="ListBullet"/>
      </w:pPr>
      <w:r>
        <w:t>“How would a family apply this without performing for others?”</w:t>
      </w:r>
    </w:p>
    <w:p>
      <w:pPr>
        <w:pStyle w:val="ListBullet"/>
      </w:pPr>
      <w:r>
        <w:t>“What would ranking look like tonight, and how do we refuse it?”</w:t>
      </w:r>
    </w:p>
    <w:p>
      <w:pPr>
        <w:pStyle w:val="Heading2"/>
      </w:pPr>
      <w:r>
        <w:t>Case lab facilitator moves</w:t>
      </w:r>
    </w:p>
    <w:p>
      <w:pPr>
        <w:pStyle w:val="ListBullet"/>
      </w:pPr>
      <w:r>
        <w:t>Read the situation once.</w:t>
      </w:r>
    </w:p>
    <w:p>
      <w:pPr>
        <w:pStyle w:val="ListBullet"/>
      </w:pPr>
      <w:r>
        <w:t>Ask for the mistaken conclusion before giving the key.</w:t>
      </w:r>
    </w:p>
    <w:p>
      <w:pPr>
        <w:pStyle w:val="ListBullet"/>
      </w:pPr>
      <w:r>
        <w:t>Require a compassionate response sentence that a parent could actually say.</w:t>
      </w:r>
    </w:p>
    <w:p>
      <w:pPr>
        <w:pStyle w:val="ListBullet"/>
      </w:pPr>
      <w:r>
        <w:t>Close with the family action timed at 5–15 minutes.</w:t>
      </w:r>
    </w:p>
    <w:p>
      <w:pPr>
        <w:pStyle w:val="Heading2"/>
      </w:pPr>
      <w:r>
        <w:t>Assessment (formative, private)</w:t>
      </w:r>
    </w:p>
    <w:p>
      <w:pPr>
        <w:pStyle w:val="ListBullet"/>
      </w:pPr>
      <w:r>
        <w:t>Can the student name Cycle 3 review chain: BG 5.29 · BG 7.7 · BG 4.34 · CC Antya 20.12 · ŚB 7.5.23–24?</w:t>
      </w:r>
    </w:p>
    <w:p>
      <w:pPr>
        <w:pStyle w:val="ListBullet"/>
      </w:pPr>
      <w:r>
        <w:t>Can they restate the teaching meaning in their own words without truncation?</w:t>
      </w:r>
    </w:p>
    <w:p>
      <w:pPr>
        <w:pStyle w:val="ListBullet"/>
      </w:pPr>
      <w:r>
        <w:t>Can they repair one misconception without sarcasm?</w:t>
      </w:r>
    </w:p>
    <w:p>
      <w:pPr>
        <w:pStyle w:val="ListBullet"/>
      </w:pPr>
      <w:r>
        <w:t>For C3-W4 specifically: can they end the verse with paraṁ vijayate śrī-kṛṣṇa-saṅkīrtanam?</w:t>
      </w:r>
    </w:p>
    <w:p>
      <w:pPr>
        <w:pStyle w:val="ListBullet"/>
      </w:pPr>
      <w:r>
        <w:t>For C3-W5 specifically: can they include iti puṁsārpitā / topmost learning?</w:t>
      </w:r>
    </w:p>
    <w:p>
      <w:pPr>
        <w:pStyle w:val="ListBullet"/>
      </w:pPr>
      <w:r>
        <w:t>For C3-W6 specifically: can they recite BG 5.29 · BG 7.7 · BG 4.34 · CC Antya 20.12 · ŚB 7.5.23–24?</w:t>
      </w:r>
    </w:p>
    <w:p>
      <w:pPr>
        <w:pStyle w:val="Heading2"/>
      </w:pPr>
      <w:r>
        <w:t>Safeguarding / tone</w:t>
      </w:r>
    </w:p>
    <w:p>
      <w:r>
        <w:t>Respectful conviction, not aggressive debate. No public scoring of devotion. Parents onsite. If a safety disclosure appears, stop the lesson flow and follow safeguarding protocol.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C3-W6  |  weekly-print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