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First Six Months Owner Packet</w:t>
      </w:r>
    </w:p>
    <w:p>
      <w:pPr>
        <w:pStyle w:val="Subtitle"/>
        <w:jc w:val="center"/>
      </w:pPr>
      <w:r>
        <w:t>Families Growing in Krishna Consciousness</w:t>
      </w:r>
    </w:p>
    <w:p>
      <w:pPr>
        <w:spacing w:before="360"/>
        <w:jc w:val="center"/>
      </w:pPr>
      <w:r>
        <w:rPr>
          <w:rFonts w:ascii="Cambria" w:hAnsi="Cambria" w:eastAsia="Cambria" w:cs="Cambria"/>
          <w:b/>
          <w:color w:val="7A263A"/>
          <w:sz w:val="24"/>
        </w:rPr>
        <w:t>V12.1</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br w:type="page"/>
      </w:r>
    </w:p>
    <w:p>
      <w:pPr>
        <w:pStyle w:val="Heading1"/>
      </w:pPr>
      <w:r>
        <w:t>How to use / Start here</w:t>
      </w:r>
    </w:p>
    <w:p>
      <w:r>
        <w:rPr>
          <w:b/>
        </w:rPr>
        <w:t>KUTUMBA · Families Growing in Krishna Consciousness</w:t>
      </w:r>
      <w:r>
        <w:t xml:space="preserve"> </w:t>
      </w:r>
      <w:r>
        <w:rPr>
          <w:b/>
        </w:rPr>
        <w:t>Program Director: Swapnil Patil</w:t>
      </w:r>
      <w:r>
        <w:t xml:space="preserve"> </w:t>
      </w:r>
      <w:r>
        <w:rPr>
          <w:b/>
        </w:rPr>
        <w:t>Controlling package:</w:t>
      </w:r>
      <w:r>
        <w:t xml:space="preserve"> V12.1 Independent Acceptance Closure </w:t>
      </w:r>
      <w:r>
        <w:rPr>
          <w:b/>
        </w:rPr>
        <w:t>Do not use superseded shallow V12 generator shells when a V12.1 artifact exists.</w:t>
      </w:r>
    </w:p>
    <w:p>
      <w:pPr>
        <w:pStyle w:val="KUTUMBAMeta"/>
        <w:jc w:val="center"/>
      </w:pPr>
      <w:r>
        <w:t>◆  ◆  ◆</w:t>
      </w:r>
    </w:p>
    <w:p>
      <w:pPr>
        <w:pStyle w:val="Heading3"/>
      </w:pPr>
      <w:r>
        <w:t>THIS SATURDAY</w:t>
      </w:r>
    </w:p>
    <w:p>
      <w:pPr>
        <w:pStyle w:val="ListBullet"/>
      </w:pPr>
      <w:r>
        <w:rPr>
          <w:b/>
        </w:rPr>
        <w:t>PRINT:</w:t>
      </w:r>
      <w:r>
        <w:t xml:space="preserve"> </w:t>
      </w:r>
      <w:r>
        <w:rPr>
          <w:rFonts w:ascii="Consolas" w:hAnsi="Consolas"/>
          <w:color w:val="7A263A"/>
          <w:sz w:val="18"/>
        </w:rPr>
        <w:t>exports/final/KUTUMBA-C1-W1-SATURDAY-PRINT-PACKET-V12.1.docx</w:t>
      </w:r>
      <w:r>
        <w:t xml:space="preserve"> (and PDF when rendered)</w:t>
      </w:r>
    </w:p>
    <w:p>
      <w:pPr>
        <w:pStyle w:val="ListBullet"/>
      </w:pPr>
      <w:r>
        <w:rPr>
          <w:b/>
        </w:rPr>
        <w:t>MAIN SPEAKER:</w:t>
      </w:r>
      <w:r>
        <w:t xml:space="preserve"> </w:t>
      </w:r>
      <w:r>
        <w:rPr>
          <w:rFonts w:ascii="Consolas" w:hAnsi="Consolas"/>
          <w:color w:val="7A263A"/>
          <w:sz w:val="18"/>
        </w:rPr>
        <w:t>11-weekly-program-library/first-six-months/c1-w1-what-is-kutumba-and-why-are-we-here/teacher/MAIN-FACILITATOR-GUIDE-V12.md</w:t>
      </w:r>
    </w:p>
    <w:p>
      <w:pPr>
        <w:pStyle w:val="ListBullet"/>
      </w:pPr>
      <w:r>
        <w:rPr>
          <w:b/>
        </w:rPr>
        <w:t>YOUNGER TEACHER:</w:t>
      </w:r>
      <w:r>
        <w:t xml:space="preserve"> </w:t>
      </w:r>
      <w:r>
        <w:rPr>
          <w:rFonts w:ascii="Consolas" w:hAnsi="Consolas"/>
          <w:color w:val="7A263A"/>
          <w:sz w:val="18"/>
        </w:rPr>
        <w:t>…/c1-w1-…/teacher/YOUNGER-TEACHER-GUIDE.md</w:t>
      </w:r>
    </w:p>
    <w:p>
      <w:pPr>
        <w:pStyle w:val="ListBullet"/>
      </w:pPr>
      <w:r>
        <w:rPr>
          <w:b/>
        </w:rPr>
        <w:t>OLDER TEACHER:</w:t>
      </w:r>
      <w:r>
        <w:t xml:space="preserve"> </w:t>
      </w:r>
      <w:r>
        <w:rPr>
          <w:rFonts w:ascii="Consolas" w:hAnsi="Consolas"/>
          <w:color w:val="7A263A"/>
          <w:sz w:val="18"/>
        </w:rPr>
        <w:t>…/c1-w1-…/teacher/OLDER-TEACHER-GUIDE.md</w:t>
      </w:r>
    </w:p>
    <w:p>
      <w:pPr>
        <w:pStyle w:val="ListBullet"/>
      </w:pPr>
      <w:r>
        <w:rPr>
          <w:b/>
        </w:rPr>
        <w:t>GAMMA:</w:t>
      </w:r>
      <w:r>
        <w:t xml:space="preserve"> </w:t>
      </w:r>
      <w:r>
        <w:rPr>
          <w:rFonts w:ascii="Consolas" w:hAnsi="Consolas"/>
          <w:color w:val="7A263A"/>
          <w:sz w:val="18"/>
        </w:rPr>
        <w:t>…/c1-w1-…/gamma/V12-GAMMA-MASTER-DECK-PROMPT.md</w:t>
      </w:r>
      <w:r>
        <w:t xml:space="preserve"> (prompt-only until you render)</w:t>
      </w:r>
    </w:p>
    <w:p>
      <w:pPr>
        <w:pStyle w:val="ListBullet"/>
      </w:pPr>
      <w:r>
        <w:rPr>
          <w:b/>
        </w:rPr>
        <w:t>FAMILY:</w:t>
      </w:r>
      <w:r>
        <w:t xml:space="preserve"> </w:t>
      </w:r>
      <w:r>
        <w:rPr>
          <w:rFonts w:ascii="Consolas" w:hAnsi="Consolas"/>
          <w:color w:val="7A263A"/>
          <w:sz w:val="18"/>
        </w:rPr>
        <w:t>launch/OPENING-MANTRAS-HANDOUT.md</w:t>
      </w:r>
      <w:r>
        <w:t xml:space="preserve"> · </w:t>
      </w:r>
      <w:r>
        <w:rPr>
          <w:rFonts w:ascii="Consolas" w:hAnsi="Consolas"/>
          <w:color w:val="7A263A"/>
          <w:sz w:val="18"/>
        </w:rPr>
        <w:t>launch/KUTUMBA-C1-FAMILY-ORIENTATION.md</w:t>
      </w:r>
      <w:r>
        <w:t xml:space="preserve"> · </w:t>
      </w:r>
      <w:r>
        <w:rPr>
          <w:rFonts w:ascii="Consolas" w:hAnsi="Consolas"/>
          <w:color w:val="7A263A"/>
          <w:sz w:val="18"/>
        </w:rPr>
        <w:t>…/c1-w1-…/family-home-practice.md</w:t>
      </w:r>
    </w:p>
    <w:p>
      <w:pPr>
        <w:pStyle w:val="ListBullet"/>
      </w:pPr>
      <w:r>
        <w:rPr>
          <w:b/>
        </w:rPr>
        <w:t>OWNER:</w:t>
      </w:r>
      <w:r>
        <w:t xml:space="preserve"> this file · </w:t>
      </w:r>
      <w:r>
        <w:rPr>
          <w:rFonts w:ascii="Consolas" w:hAnsi="Consolas"/>
          <w:color w:val="7A263A"/>
          <w:sz w:val="18"/>
        </w:rPr>
        <w:t>exports/final/KUTUMBA-FIRST-SIX-MONTHS-OWNER-PACKET-V12.1.docx</w:t>
      </w:r>
    </w:p>
    <w:p>
      <w:r>
        <w:rPr>
          <w:b/>
        </w:rPr>
        <w:t>Locked ops:</w:t>
      </w:r>
      <w:r>
        <w:t xml:space="preserve"> Saturday </w:t>
      </w:r>
      <w:r>
        <w:rPr>
          <w:b/>
        </w:rPr>
        <w:t>2:00–4:00</w:t>
      </w:r>
      <w:r>
        <w:t>; parents onsite; snack + water only (no weekly meal); no fabricated human/temple approval (pilot remains EXTERNAL_OPEN / NO GO until real approval).</w:t>
      </w:r>
    </w:p>
    <w:p>
      <w:pPr>
        <w:pStyle w:val="KUTUMBAMeta"/>
        <w:jc w:val="center"/>
      </w:pPr>
      <w:r>
        <w:t>◆  ◆  ◆</w:t>
      </w:r>
    </w:p>
    <w:p>
      <w:pPr>
        <w:pStyle w:val="Heading3"/>
      </w:pPr>
      <w:r>
        <w:t>FIRST SIX WEEKS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Week</w:t>
            </w:r>
          </w:p>
        </w:tc>
        <w:tc>
          <w:tcPr>
            <w:tcW w:type="dxa" w:w="3312"/>
            <w:shd w:fill="5B1933"/>
            <w:tcMar>
              <w:top w:w="100" w:type="dxa"/>
              <w:start w:w="120" w:type="dxa"/>
              <w:bottom w:w="100" w:type="dxa"/>
              <w:end w:w="120" w:type="dxa"/>
            </w:tcMar>
          </w:tcPr>
          <w:p>
            <w:r>
              <w:rPr>
                <w:b/>
                <w:color w:val="FFFFFF"/>
              </w:rPr>
              <w:t>Controlling facilitator</w:t>
            </w:r>
          </w:p>
        </w:tc>
        <w:tc>
          <w:tcPr>
            <w:tcW w:type="dxa" w:w="3312"/>
            <w:shd w:fill="5B1933"/>
            <w:tcMar>
              <w:top w:w="100" w:type="dxa"/>
              <w:start w:w="120" w:type="dxa"/>
              <w:bottom w:w="100" w:type="dxa"/>
              <w:end w:w="120" w:type="dxa"/>
            </w:tcMar>
          </w:tcPr>
          <w:p>
            <w:r>
              <w:rPr>
                <w:b/>
                <w:color w:val="FFFFFF"/>
              </w:rPr>
              <w:t>Weekly print packet</w:t>
            </w:r>
          </w:p>
        </w:tc>
      </w:tr>
      <w:tr>
        <w:tc>
          <w:tcPr>
            <w:tcW w:type="dxa" w:w="3312"/>
            <w:tcMar>
              <w:top w:w="100" w:type="dxa"/>
              <w:start w:w="120" w:type="dxa"/>
              <w:bottom w:w="100" w:type="dxa"/>
              <w:end w:w="120" w:type="dxa"/>
            </w:tcMar>
            <w:vAlign w:val="top"/>
          </w:tcPr>
          <w:p>
            <w:r>
              <w:t>C1-W1</w:t>
            </w:r>
          </w:p>
        </w:tc>
        <w:tc>
          <w:tcPr>
            <w:tcW w:type="dxa" w:w="3312"/>
            <w:tcMar>
              <w:top w:w="100" w:type="dxa"/>
              <w:start w:w="120" w:type="dxa"/>
              <w:bottom w:w="100" w:type="dxa"/>
              <w:end w:w="120" w:type="dxa"/>
            </w:tcMar>
            <w:vAlign w:val="top"/>
          </w:tcPr>
          <w:p>
            <w:r>
              <w:t>`…/c1-w1-…/teacher/MAIN-FACILITATOR-GUIDE-V12.md`</w:t>
            </w:r>
          </w:p>
        </w:tc>
        <w:tc>
          <w:tcPr>
            <w:tcW w:type="dxa" w:w="3312"/>
            <w:tcMar>
              <w:top w:w="100" w:type="dxa"/>
              <w:start w:w="120" w:type="dxa"/>
              <w:bottom w:w="100" w:type="dxa"/>
              <w:end w:w="120" w:type="dxa"/>
            </w:tcMar>
            <w:vAlign w:val="top"/>
          </w:tcPr>
          <w:p>
            <w:r>
              <w:t>`exports/final/KUTUMBA-C1-W1-SATURDAY-PRINT-PACKET-V12.1.docx`</w:t>
            </w:r>
          </w:p>
        </w:tc>
      </w:tr>
      <w:tr>
        <w:tc>
          <w:tcPr>
            <w:tcW w:type="dxa" w:w="3312"/>
            <w:tcMar>
              <w:top w:w="100" w:type="dxa"/>
              <w:start w:w="120" w:type="dxa"/>
              <w:bottom w:w="100" w:type="dxa"/>
              <w:end w:w="120" w:type="dxa"/>
            </w:tcMar>
            <w:shd w:fill="FFF8E8"/>
            <w:vAlign w:val="top"/>
          </w:tcPr>
          <w:p>
            <w:r>
              <w:t>C1-W2</w:t>
            </w:r>
          </w:p>
        </w:tc>
        <w:tc>
          <w:tcPr>
            <w:tcW w:type="dxa" w:w="3312"/>
            <w:tcMar>
              <w:top w:w="100" w:type="dxa"/>
              <w:start w:w="120" w:type="dxa"/>
              <w:bottom w:w="100" w:type="dxa"/>
              <w:end w:w="120" w:type="dxa"/>
            </w:tcMar>
            <w:shd w:fill="FFF8E8"/>
            <w:vAlign w:val="top"/>
          </w:tcPr>
          <w:p>
            <w:r>
              <w:t>`…/c1-w2-…/teacher/MAIN-FACILITATOR-GUIDE-V12.md`</w:t>
            </w:r>
          </w:p>
        </w:tc>
        <w:tc>
          <w:tcPr>
            <w:tcW w:type="dxa" w:w="3312"/>
            <w:tcMar>
              <w:top w:w="100" w:type="dxa"/>
              <w:start w:w="120" w:type="dxa"/>
              <w:bottom w:w="100" w:type="dxa"/>
              <w:end w:w="120" w:type="dxa"/>
            </w:tcMar>
            <w:shd w:fill="FFF8E8"/>
            <w:vAlign w:val="top"/>
          </w:tcPr>
          <w:p>
            <w:r>
              <w:t>`exports/final/KUTUMBA-C1-W2-WEEKLY-PRINT-PACKET-V12.1.docx`</w:t>
            </w:r>
          </w:p>
        </w:tc>
      </w:tr>
      <w:tr>
        <w:tc>
          <w:tcPr>
            <w:tcW w:type="dxa" w:w="3312"/>
            <w:tcMar>
              <w:top w:w="100" w:type="dxa"/>
              <w:start w:w="120" w:type="dxa"/>
              <w:bottom w:w="100" w:type="dxa"/>
              <w:end w:w="120" w:type="dxa"/>
            </w:tcMar>
            <w:vAlign w:val="top"/>
          </w:tcPr>
          <w:p>
            <w:r>
              <w:t>C1-W3</w:t>
            </w:r>
          </w:p>
        </w:tc>
        <w:tc>
          <w:tcPr>
            <w:tcW w:type="dxa" w:w="3312"/>
            <w:tcMar>
              <w:top w:w="100" w:type="dxa"/>
              <w:start w:w="120" w:type="dxa"/>
              <w:bottom w:w="100" w:type="dxa"/>
              <w:end w:w="120" w:type="dxa"/>
            </w:tcMar>
            <w:vAlign w:val="top"/>
          </w:tcPr>
          <w:p>
            <w:r>
              <w:t>`…/c1-w3-…/teacher/MAIN-FACILITATOR-GUIDE-V12.md`</w:t>
            </w:r>
          </w:p>
        </w:tc>
        <w:tc>
          <w:tcPr>
            <w:tcW w:type="dxa" w:w="3312"/>
            <w:tcMar>
              <w:top w:w="100" w:type="dxa"/>
              <w:start w:w="120" w:type="dxa"/>
              <w:bottom w:w="100" w:type="dxa"/>
              <w:end w:w="120" w:type="dxa"/>
            </w:tcMar>
            <w:vAlign w:val="top"/>
          </w:tcPr>
          <w:p>
            <w:r>
              <w:t>`exports/final/KUTUMBA-C1-W3-WEEKLY-PRINT-PACKET-V12.1.docx`</w:t>
            </w:r>
          </w:p>
        </w:tc>
      </w:tr>
      <w:tr>
        <w:tc>
          <w:tcPr>
            <w:tcW w:type="dxa" w:w="3312"/>
            <w:tcMar>
              <w:top w:w="100" w:type="dxa"/>
              <w:start w:w="120" w:type="dxa"/>
              <w:bottom w:w="100" w:type="dxa"/>
              <w:end w:w="120" w:type="dxa"/>
            </w:tcMar>
            <w:shd w:fill="FFF8E8"/>
            <w:vAlign w:val="top"/>
          </w:tcPr>
          <w:p>
            <w:r>
              <w:t>C1-W4</w:t>
            </w:r>
          </w:p>
        </w:tc>
        <w:tc>
          <w:tcPr>
            <w:tcW w:type="dxa" w:w="3312"/>
            <w:tcMar>
              <w:top w:w="100" w:type="dxa"/>
              <w:start w:w="120" w:type="dxa"/>
              <w:bottom w:w="100" w:type="dxa"/>
              <w:end w:w="120" w:type="dxa"/>
            </w:tcMar>
            <w:shd w:fill="FFF8E8"/>
            <w:vAlign w:val="top"/>
          </w:tcPr>
          <w:p>
            <w:r>
              <w:t>`…/c1-w4-…/teacher/MAIN-FACILITATOR-GUIDE-V12.md`</w:t>
            </w:r>
          </w:p>
        </w:tc>
        <w:tc>
          <w:tcPr>
            <w:tcW w:type="dxa" w:w="3312"/>
            <w:tcMar>
              <w:top w:w="100" w:type="dxa"/>
              <w:start w:w="120" w:type="dxa"/>
              <w:bottom w:w="100" w:type="dxa"/>
              <w:end w:w="120" w:type="dxa"/>
            </w:tcMar>
            <w:shd w:fill="FFF8E8"/>
            <w:vAlign w:val="top"/>
          </w:tcPr>
          <w:p>
            <w:r>
              <w:t>`exports/final/KUTUMBA-C1-W4-WEEKLY-PRINT-PACKET-V12.1.docx`</w:t>
            </w:r>
          </w:p>
        </w:tc>
      </w:tr>
      <w:tr>
        <w:tc>
          <w:tcPr>
            <w:tcW w:type="dxa" w:w="3312"/>
            <w:tcMar>
              <w:top w:w="100" w:type="dxa"/>
              <w:start w:w="120" w:type="dxa"/>
              <w:bottom w:w="100" w:type="dxa"/>
              <w:end w:w="120" w:type="dxa"/>
            </w:tcMar>
            <w:vAlign w:val="top"/>
          </w:tcPr>
          <w:p>
            <w:r>
              <w:t>C1-W5</w:t>
            </w:r>
          </w:p>
        </w:tc>
        <w:tc>
          <w:tcPr>
            <w:tcW w:type="dxa" w:w="3312"/>
            <w:tcMar>
              <w:top w:w="100" w:type="dxa"/>
              <w:start w:w="120" w:type="dxa"/>
              <w:bottom w:w="100" w:type="dxa"/>
              <w:end w:w="120" w:type="dxa"/>
            </w:tcMar>
            <w:vAlign w:val="top"/>
          </w:tcPr>
          <w:p>
            <w:r>
              <w:t>`…/c1-w5-…/teacher/MAIN-FACILITATOR-GUIDE-V12.md`</w:t>
            </w:r>
          </w:p>
        </w:tc>
        <w:tc>
          <w:tcPr>
            <w:tcW w:type="dxa" w:w="3312"/>
            <w:tcMar>
              <w:top w:w="100" w:type="dxa"/>
              <w:start w:w="120" w:type="dxa"/>
              <w:bottom w:w="100" w:type="dxa"/>
              <w:end w:w="120" w:type="dxa"/>
            </w:tcMar>
            <w:vAlign w:val="top"/>
          </w:tcPr>
          <w:p>
            <w:r>
              <w:t>`exports/final/KUTUMBA-C1-W5-WEEKLY-PRINT-PACKET-V12.1.docx`</w:t>
            </w:r>
          </w:p>
        </w:tc>
      </w:tr>
      <w:tr>
        <w:tc>
          <w:tcPr>
            <w:tcW w:type="dxa" w:w="3312"/>
            <w:tcMar>
              <w:top w:w="100" w:type="dxa"/>
              <w:start w:w="120" w:type="dxa"/>
              <w:bottom w:w="100" w:type="dxa"/>
              <w:end w:w="120" w:type="dxa"/>
            </w:tcMar>
            <w:shd w:fill="FFF8E8"/>
            <w:vAlign w:val="top"/>
          </w:tcPr>
          <w:p>
            <w:r>
              <w:t>C1-W6</w:t>
            </w:r>
          </w:p>
        </w:tc>
        <w:tc>
          <w:tcPr>
            <w:tcW w:type="dxa" w:w="3312"/>
            <w:tcMar>
              <w:top w:w="100" w:type="dxa"/>
              <w:start w:w="120" w:type="dxa"/>
              <w:bottom w:w="100" w:type="dxa"/>
              <w:end w:w="120" w:type="dxa"/>
            </w:tcMar>
            <w:shd w:fill="FFF8E8"/>
            <w:vAlign w:val="top"/>
          </w:tcPr>
          <w:p>
            <w:r>
              <w:t>`…/c1-w6-…/teacher/MAIN-FACILITATOR-GUIDE-V12.md`</w:t>
            </w:r>
          </w:p>
        </w:tc>
        <w:tc>
          <w:tcPr>
            <w:tcW w:type="dxa" w:w="3312"/>
            <w:tcMar>
              <w:top w:w="100" w:type="dxa"/>
              <w:start w:w="120" w:type="dxa"/>
              <w:bottom w:w="100" w:type="dxa"/>
              <w:end w:w="120" w:type="dxa"/>
            </w:tcMar>
            <w:shd w:fill="FFF8E8"/>
            <w:vAlign w:val="top"/>
          </w:tcPr>
          <w:p>
            <w:r>
              <w:t>`exports/final/KUTUMBA-C1-W6-WEEKLY-PRINT-PACKET-V12.1.docx`</w:t>
            </w:r>
          </w:p>
        </w:tc>
      </w:tr>
    </w:tbl>
    <w:p>
      <w:pPr>
        <w:spacing w:after="40"/>
      </w:pPr>
    </w:p>
    <w:p>
      <w:r>
        <w:t xml:space="preserve">Locked C1 primaries: W1 ŚB 1.2.18 · W2 BG 2.13 · W3 BG 2.20 · W4 ŚB 11.9.29 · W5 BG 8.15 · W6 review (W5 as BG 8.15). Mṛgāri narrative: </w:t>
      </w:r>
      <w:r>
        <w:rPr>
          <w:b/>
        </w:rPr>
        <w:t>CC Madhya 24.229–282</w:t>
      </w:r>
      <w:r>
        <w:t xml:space="preserve"> only.</w:t>
      </w:r>
    </w:p>
    <w:p>
      <w:pPr>
        <w:pStyle w:val="KUTUMBAMeta"/>
        <w:jc w:val="center"/>
      </w:pPr>
      <w:r>
        <w:t>◆  ◆  ◆</w:t>
      </w:r>
    </w:p>
    <w:p>
      <w:pPr>
        <w:pStyle w:val="Heading3"/>
      </w:pPr>
      <w:r>
        <w:t>FIRST SIX MONTHS</w:t>
      </w:r>
    </w:p>
    <w:p>
      <w:pPr>
        <w:pStyle w:val="ListBullet"/>
      </w:pPr>
      <w:r>
        <w:rPr>
          <w:b/>
        </w:rPr>
        <w:t>Calendar:</w:t>
      </w:r>
      <w:r>
        <w:t xml:space="preserve"> </w:t>
      </w:r>
      <w:r>
        <w:rPr>
          <w:rFonts w:ascii="Consolas" w:hAnsi="Consolas"/>
          <w:color w:val="7A263A"/>
          <w:sz w:val="18"/>
        </w:rPr>
        <w:t>launch/FIRST-SIX-MONTHS-CALENDAR.md</w:t>
      </w:r>
      <w:r>
        <w:t xml:space="preserve"> · </w:t>
      </w:r>
      <w:r>
        <w:rPr>
          <w:rFonts w:ascii="Consolas" w:hAnsi="Consolas"/>
          <w:color w:val="7A263A"/>
          <w:sz w:val="18"/>
        </w:rPr>
        <w:t>exports/final/KUTUMBA-FIRST-SIX-MONTHS-CALENDAR-V12.1.docx</w:t>
      </w:r>
    </w:p>
    <w:p>
      <w:pPr>
        <w:pStyle w:val="ListBullet"/>
      </w:pPr>
      <w:r>
        <w:rPr>
          <w:b/>
        </w:rPr>
        <w:t>Owner packet:</w:t>
      </w:r>
      <w:r>
        <w:t xml:space="preserve"> </w:t>
      </w:r>
      <w:r>
        <w:rPr>
          <w:rFonts w:ascii="Consolas" w:hAnsi="Consolas"/>
          <w:color w:val="7A263A"/>
          <w:sz w:val="18"/>
        </w:rPr>
        <w:t>exports/final/KUTUMBA-FIRST-SIX-MONTHS-OWNER-PACKET-V12.1.docx</w:t>
      </w:r>
    </w:p>
    <w:p>
      <w:pPr>
        <w:pStyle w:val="ListBullet"/>
      </w:pPr>
      <w:r>
        <w:rPr>
          <w:b/>
        </w:rPr>
        <w:t>Teacher packet:</w:t>
      </w:r>
      <w:r>
        <w:t xml:space="preserve"> </w:t>
      </w:r>
      <w:r>
        <w:rPr>
          <w:rFonts w:ascii="Consolas" w:hAnsi="Consolas"/>
          <w:color w:val="7A263A"/>
          <w:sz w:val="18"/>
        </w:rPr>
        <w:t>exports/final/KUTUMBA-FIRST-SIX-MONTHS-TEACHER-PACKET-V12.1.docx</w:t>
      </w:r>
    </w:p>
    <w:p>
      <w:pPr>
        <w:pStyle w:val="ListBullet"/>
      </w:pPr>
      <w:r>
        <w:rPr>
          <w:b/>
        </w:rPr>
        <w:t>Verse packs:</w:t>
      </w:r>
      <w:r>
        <w:t xml:space="preserve"> </w:t>
      </w:r>
      <w:r>
        <w:rPr>
          <w:rFonts w:ascii="Consolas" w:hAnsi="Consolas"/>
          <w:color w:val="7A263A"/>
          <w:sz w:val="18"/>
        </w:rPr>
        <w:t>launch/C1-VERSE-PACK.md</w:t>
      </w:r>
      <w:r>
        <w:t xml:space="preserve"> · </w:t>
      </w:r>
      <w:r>
        <w:rPr>
          <w:rFonts w:ascii="Consolas" w:hAnsi="Consolas"/>
          <w:color w:val="7A263A"/>
          <w:sz w:val="18"/>
        </w:rPr>
        <w:t>C2-VERSE-PACK.md</w:t>
      </w:r>
      <w:r>
        <w:t xml:space="preserve"> · </w:t>
      </w:r>
      <w:r>
        <w:rPr>
          <w:rFonts w:ascii="Consolas" w:hAnsi="Consolas"/>
          <w:color w:val="7A263A"/>
          <w:sz w:val="18"/>
        </w:rPr>
        <w:t>C3-VERSE-PACK.md</w:t>
      </w:r>
      <w:r>
        <w:t xml:space="preserve"> (+ </w:t>
      </w:r>
      <w:r>
        <w:rPr>
          <w:rFonts w:ascii="Consolas" w:hAnsi="Consolas"/>
          <w:color w:val="7A263A"/>
          <w:sz w:val="18"/>
        </w:rPr>
        <w:t>exports/final/KUTUMBA-*-VERSE-PACK-V12.1.docx</w:t>
      </w:r>
      <w:r>
        <w:t>)</w:t>
      </w:r>
    </w:p>
    <w:p>
      <w:pPr>
        <w:pStyle w:val="ListBullet"/>
      </w:pPr>
      <w:r>
        <w:rPr>
          <w:b/>
        </w:rPr>
        <w:t>Rights:</w:t>
      </w:r>
      <w:r>
        <w:t xml:space="preserve"> </w:t>
      </w:r>
      <w:r>
        <w:rPr>
          <w:rFonts w:ascii="Consolas" w:hAnsi="Consolas"/>
          <w:color w:val="7A263A"/>
          <w:sz w:val="18"/>
        </w:rPr>
        <w:t>RIGHTS-AND-ATTRIBUTION.md</w:t>
      </w:r>
    </w:p>
    <w:p>
      <w:pPr>
        <w:pStyle w:val="ListBullet"/>
      </w:pPr>
      <w:r>
        <w:rPr>
          <w:b/>
        </w:rPr>
        <w:t>Cycles:</w:t>
      </w:r>
      <w:r>
        <w:t xml:space="preserve"> C1 Identity (Sep–Oct 2026) · C2 Choice/modes (Nov–Dec) · winter break · C3 Bhakti (Jan–Feb 2027)</w:t>
      </w:r>
    </w:p>
    <w:p>
      <w:r>
        <w:t xml:space="preserve">Use each week's </w:t>
      </w:r>
      <w:r>
        <w:rPr>
          <w:rFonts w:ascii="Consolas" w:hAnsi="Consolas"/>
          <w:color w:val="7A263A"/>
          <w:sz w:val="18"/>
        </w:rPr>
        <w:t>teacher/MAIN-FACILITATOR-GUIDE-V12.md</w:t>
      </w:r>
      <w:r>
        <w:t xml:space="preserve"> (V12.1 depth), not any superseded shallow stub.</w:t>
      </w:r>
    </w:p>
    <w:p>
      <w:pPr>
        <w:pStyle w:val="KUTUMBAMeta"/>
        <w:jc w:val="center"/>
      </w:pPr>
      <w:r>
        <w:t>◆  ◆  ◆</w:t>
      </w:r>
    </w:p>
    <w:p>
      <w:pPr>
        <w:pStyle w:val="Heading3"/>
      </w:pPr>
      <w:r>
        <w:t>INTERNAL RESEARCH</w:t>
      </w:r>
    </w:p>
    <w:p>
      <w:r>
        <w:t xml:space="preserve">Per-week </w:t>
      </w:r>
      <w:r>
        <w:rPr>
          <w:rFonts w:ascii="Consolas" w:hAnsi="Consolas"/>
          <w:color w:val="7A263A"/>
          <w:sz w:val="18"/>
        </w:rPr>
        <w:t>research/</w:t>
      </w:r>
      <w:r>
        <w:t xml:space="preserve"> folders hold scriptural examples, cases, analogies, science/application, and claim registers. Controlling Saturday speech stays in the facilitator guide; research supports prep and citation.</w:t>
      </w:r>
    </w:p>
    <w:p>
      <w:r>
        <w:t xml:space="preserve">Acceptance evidence: </w:t>
      </w:r>
      <w:r>
        <w:rPr>
          <w:rFonts w:ascii="Consolas" w:hAnsi="Consolas"/>
          <w:color w:val="7A263A"/>
          <w:sz w:val="18"/>
        </w:rPr>
        <w:t>build-evidence/V12_1-*.md</w:t>
      </w:r>
      <w:r>
        <w:t xml:space="preserve"> / </w:t>
      </w:r>
      <w:r>
        <w:rPr>
          <w:rFonts w:ascii="Consolas" w:hAnsi="Consolas"/>
          <w:color w:val="7A263A"/>
          <w:sz w:val="18"/>
        </w:rPr>
        <w:t>V12_1-*.csv</w:t>
      </w:r>
      <w:r>
        <w:t>.</w:t>
      </w:r>
    </w:p>
    <w:p>
      <w:pPr>
        <w:pStyle w:val="KUTUMBAMeta"/>
        <w:jc w:val="center"/>
      </w:pPr>
      <w:r>
        <w:t>◆  ◆  ◆</w:t>
      </w:r>
    </w:p>
    <w:p>
      <w:pPr>
        <w:pStyle w:val="Heading3"/>
      </w:pPr>
      <w:r>
        <w:t>EXTERNAL_OPEN</w:t>
      </w:r>
    </w:p>
    <w:p>
      <w:r>
        <w:t>Genuine human/temple/legal items only — not implementation defects:</w:t>
      </w:r>
    </w:p>
    <w:p>
      <w:pPr>
        <w:pStyle w:val="ListBullet"/>
      </w:pPr>
      <w:r>
        <w:t>Local tithi confirmation for Utsava candidates</w:t>
      </w:r>
    </w:p>
    <w:p>
      <w:pPr>
        <w:pStyle w:val="ListBullet"/>
      </w:pPr>
      <w:r>
        <w:t>Pilot GO / temple or community human approval</w:t>
      </w:r>
    </w:p>
    <w:p>
      <w:pPr>
        <w:pStyle w:val="ListBullet"/>
      </w:pPr>
      <w:r>
        <w:t>Any required BBT/third-party formal license beyond fair teaching paraphrase + labelled KUTUMBA meanings</w:t>
      </w:r>
    </w:p>
    <w:p>
      <w:pPr>
        <w:pStyle w:val="ListBullet"/>
      </w:pPr>
      <w:r>
        <w:t>Live Gamma deck rendering/sign-off by owner (prompts are prompt-only)</w:t>
      </w:r>
    </w:p>
    <w:p>
      <w:r>
        <w:t>Do not fabricate approvals.</w:t>
      </w:r>
    </w:p>
    <w:p>
      <w:r>
        <w:br w:type="page"/>
      </w:r>
    </w:p>
    <w:p>
      <w:pPr>
        <w:pStyle w:val="Heading1"/>
      </w:pPr>
      <w:r>
        <w:t>Calendar</w:t>
      </w:r>
    </w:p>
    <w:p>
      <w:r>
        <w:rPr>
          <w:b/>
        </w:rPr>
        <w:t>Saturday 2:00–4:00 PM locked</w:t>
      </w:r>
      <w:r>
        <w:t xml:space="preserve"> </w:t>
      </w:r>
      <w:r>
        <w:rPr>
          <w:b/>
        </w:rPr>
        <w:t>Families Growing in Krishna Consciousness</w:t>
      </w:r>
      <w:r>
        <w:t xml:space="preserve"> · Program Director: Swapnil Patil</w:t>
      </w:r>
    </w:p>
    <w:p>
      <w:pPr>
        <w:pStyle w:val="Heading2"/>
      </w:pPr>
      <w:r>
        <w:t>Local confirmation note</w:t>
      </w:r>
    </w:p>
    <w:p>
      <w:r>
        <w:t>Exact festival tithi/fasting details require local Vaiṣṇava-calendar confirmation (ISKCON Harrisburg and family temple). Dates below are planning candidates from cited ISKCON calendars — not ritual instructions for children.</w:t>
      </w:r>
    </w:p>
    <w:p>
      <w:pPr>
        <w:pStyle w:val="Heading2"/>
      </w:pPr>
      <w:r>
        <w:t>Cycle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Date</w:t>
            </w:r>
          </w:p>
        </w:tc>
        <w:tc>
          <w:tcPr>
            <w:tcW w:type="dxa" w:w="4968"/>
            <w:shd w:fill="5B1933"/>
            <w:tcMar>
              <w:top w:w="100" w:type="dxa"/>
              <w:start w:w="120" w:type="dxa"/>
              <w:bottom w:w="100" w:type="dxa"/>
              <w:end w:w="120" w:type="dxa"/>
            </w:tcMar>
          </w:tcPr>
          <w:p>
            <w:r>
              <w:rPr>
                <w:b/>
                <w:color w:val="FFFFFF"/>
              </w:rPr>
              <w:t>Event</w:t>
            </w:r>
          </w:p>
        </w:tc>
      </w:tr>
      <w:tr>
        <w:tc>
          <w:tcPr>
            <w:tcW w:type="dxa" w:w="4968"/>
            <w:tcMar>
              <w:top w:w="100" w:type="dxa"/>
              <w:start w:w="120" w:type="dxa"/>
              <w:bottom w:w="100" w:type="dxa"/>
              <w:end w:w="120" w:type="dxa"/>
            </w:tcMar>
            <w:vAlign w:val="top"/>
          </w:tcPr>
          <w:p>
            <w:r>
              <w:t>2026-09-12</w:t>
            </w:r>
          </w:p>
        </w:tc>
        <w:tc>
          <w:tcPr>
            <w:tcW w:type="dxa" w:w="4968"/>
            <w:tcMar>
              <w:top w:w="100" w:type="dxa"/>
              <w:start w:w="120" w:type="dxa"/>
              <w:bottom w:w="100" w:type="dxa"/>
              <w:end w:w="120" w:type="dxa"/>
            </w:tcMar>
            <w:vAlign w:val="top"/>
          </w:tcPr>
          <w:p>
            <w:r>
              <w:t>C1-W1</w:t>
            </w:r>
          </w:p>
        </w:tc>
      </w:tr>
      <w:tr>
        <w:tc>
          <w:tcPr>
            <w:tcW w:type="dxa" w:w="4968"/>
            <w:tcMar>
              <w:top w:w="100" w:type="dxa"/>
              <w:start w:w="120" w:type="dxa"/>
              <w:bottom w:w="100" w:type="dxa"/>
              <w:end w:w="120" w:type="dxa"/>
            </w:tcMar>
            <w:shd w:fill="FFF8E8"/>
            <w:vAlign w:val="top"/>
          </w:tcPr>
          <w:p>
            <w:r>
              <w:t>2026-09-19</w:t>
            </w:r>
          </w:p>
        </w:tc>
        <w:tc>
          <w:tcPr>
            <w:tcW w:type="dxa" w:w="4968"/>
            <w:tcMar>
              <w:top w:w="100" w:type="dxa"/>
              <w:start w:w="120" w:type="dxa"/>
              <w:bottom w:w="100" w:type="dxa"/>
              <w:end w:w="120" w:type="dxa"/>
            </w:tcMar>
            <w:shd w:fill="FFF8E8"/>
            <w:vAlign w:val="top"/>
          </w:tcPr>
          <w:p>
            <w:r>
              <w:t>C1-W2</w:t>
            </w:r>
          </w:p>
        </w:tc>
      </w:tr>
      <w:tr>
        <w:tc>
          <w:tcPr>
            <w:tcW w:type="dxa" w:w="4968"/>
            <w:tcMar>
              <w:top w:w="100" w:type="dxa"/>
              <w:start w:w="120" w:type="dxa"/>
              <w:bottom w:w="100" w:type="dxa"/>
              <w:end w:w="120" w:type="dxa"/>
            </w:tcMar>
            <w:vAlign w:val="top"/>
          </w:tcPr>
          <w:p>
            <w:r>
              <w:t>2026-09-26</w:t>
            </w:r>
          </w:p>
        </w:tc>
        <w:tc>
          <w:tcPr>
            <w:tcW w:type="dxa" w:w="4968"/>
            <w:tcMar>
              <w:top w:w="100" w:type="dxa"/>
              <w:start w:w="120" w:type="dxa"/>
              <w:bottom w:w="100" w:type="dxa"/>
              <w:end w:w="120" w:type="dxa"/>
            </w:tcMar>
            <w:vAlign w:val="top"/>
          </w:tcPr>
          <w:p>
            <w:r>
              <w:t>C1-W3</w:t>
            </w:r>
          </w:p>
        </w:tc>
      </w:tr>
      <w:tr>
        <w:tc>
          <w:tcPr>
            <w:tcW w:type="dxa" w:w="4968"/>
            <w:tcMar>
              <w:top w:w="100" w:type="dxa"/>
              <w:start w:w="120" w:type="dxa"/>
              <w:bottom w:w="100" w:type="dxa"/>
              <w:end w:w="120" w:type="dxa"/>
            </w:tcMar>
            <w:shd w:fill="FFF8E8"/>
            <w:vAlign w:val="top"/>
          </w:tcPr>
          <w:p>
            <w:r>
              <w:t>2026-10-03</w:t>
            </w:r>
          </w:p>
        </w:tc>
        <w:tc>
          <w:tcPr>
            <w:tcW w:type="dxa" w:w="4968"/>
            <w:tcMar>
              <w:top w:w="100" w:type="dxa"/>
              <w:start w:w="120" w:type="dxa"/>
              <w:bottom w:w="100" w:type="dxa"/>
              <w:end w:w="120" w:type="dxa"/>
            </w:tcMar>
            <w:shd w:fill="FFF8E8"/>
            <w:vAlign w:val="top"/>
          </w:tcPr>
          <w:p>
            <w:r>
              <w:t>C1-W4</w:t>
            </w:r>
          </w:p>
        </w:tc>
      </w:tr>
      <w:tr>
        <w:tc>
          <w:tcPr>
            <w:tcW w:type="dxa" w:w="4968"/>
            <w:tcMar>
              <w:top w:w="100" w:type="dxa"/>
              <w:start w:w="120" w:type="dxa"/>
              <w:bottom w:w="100" w:type="dxa"/>
              <w:end w:w="120" w:type="dxa"/>
            </w:tcMar>
            <w:vAlign w:val="top"/>
          </w:tcPr>
          <w:p>
            <w:r>
              <w:t>2026-10-10</w:t>
            </w:r>
          </w:p>
        </w:tc>
        <w:tc>
          <w:tcPr>
            <w:tcW w:type="dxa" w:w="4968"/>
            <w:tcMar>
              <w:top w:w="100" w:type="dxa"/>
              <w:start w:w="120" w:type="dxa"/>
              <w:bottom w:w="100" w:type="dxa"/>
              <w:end w:w="120" w:type="dxa"/>
            </w:tcMar>
            <w:vAlign w:val="top"/>
          </w:tcPr>
          <w:p>
            <w:r>
              <w:t>C1-W5</w:t>
            </w:r>
          </w:p>
        </w:tc>
      </w:tr>
      <w:tr>
        <w:tc>
          <w:tcPr>
            <w:tcW w:type="dxa" w:w="4968"/>
            <w:tcMar>
              <w:top w:w="100" w:type="dxa"/>
              <w:start w:w="120" w:type="dxa"/>
              <w:bottom w:w="100" w:type="dxa"/>
              <w:end w:w="120" w:type="dxa"/>
            </w:tcMar>
            <w:shd w:fill="FFF8E8"/>
            <w:vAlign w:val="top"/>
          </w:tcPr>
          <w:p>
            <w:r>
              <w:t>2026-10-17</w:t>
            </w:r>
          </w:p>
        </w:tc>
        <w:tc>
          <w:tcPr>
            <w:tcW w:type="dxa" w:w="4968"/>
            <w:tcMar>
              <w:top w:w="100" w:type="dxa"/>
              <w:start w:w="120" w:type="dxa"/>
              <w:bottom w:w="100" w:type="dxa"/>
              <w:end w:w="120" w:type="dxa"/>
            </w:tcMar>
            <w:shd w:fill="FFF8E8"/>
            <w:vAlign w:val="top"/>
          </w:tcPr>
          <w:p>
            <w:r>
              <w:t>C1-W6</w:t>
            </w:r>
          </w:p>
        </w:tc>
      </w:tr>
      <w:tr>
        <w:tc>
          <w:tcPr>
            <w:tcW w:type="dxa" w:w="4968"/>
            <w:tcMar>
              <w:top w:w="100" w:type="dxa"/>
              <w:start w:w="120" w:type="dxa"/>
              <w:bottom w:w="100" w:type="dxa"/>
              <w:end w:w="120" w:type="dxa"/>
            </w:tcMar>
            <w:vAlign w:val="top"/>
          </w:tcPr>
          <w:p>
            <w:r>
              <w:t>2026-10-24</w:t>
            </w:r>
          </w:p>
        </w:tc>
        <w:tc>
          <w:tcPr>
            <w:tcW w:type="dxa" w:w="4968"/>
            <w:tcMar>
              <w:top w:w="100" w:type="dxa"/>
              <w:start w:w="120" w:type="dxa"/>
              <w:bottom w:w="100" w:type="dxa"/>
              <w:end w:w="120" w:type="dxa"/>
            </w:tcMar>
            <w:vAlign w:val="top"/>
          </w:tcPr>
          <w:p>
            <w:r>
              <w:t>Protected off week</w:t>
            </w:r>
          </w:p>
        </w:tc>
      </w:tr>
      <w:tr>
        <w:tc>
          <w:tcPr>
            <w:tcW w:type="dxa" w:w="4968"/>
            <w:tcMar>
              <w:top w:w="100" w:type="dxa"/>
              <w:start w:w="120" w:type="dxa"/>
              <w:bottom w:w="100" w:type="dxa"/>
              <w:end w:w="120" w:type="dxa"/>
            </w:tcMar>
            <w:shd w:fill="FFF8E8"/>
            <w:vAlign w:val="top"/>
          </w:tcPr>
          <w:p>
            <w:r>
              <w:t>2026-10-31</w:t>
            </w:r>
          </w:p>
        </w:tc>
        <w:tc>
          <w:tcPr>
            <w:tcW w:type="dxa" w:w="4968"/>
            <w:tcMar>
              <w:top w:w="100" w:type="dxa"/>
              <w:start w:w="120" w:type="dxa"/>
              <w:bottom w:w="100" w:type="dxa"/>
              <w:end w:w="120" w:type="dxa"/>
            </w:tcMar>
            <w:shd w:fill="FFF8E8"/>
            <w:vAlign w:val="top"/>
          </w:tcPr>
          <w:p>
            <w:r>
              <w:t>C1 Utsava / Kārtika-season family evening candidate</w:t>
            </w:r>
          </w:p>
        </w:tc>
      </w:tr>
    </w:tbl>
    <w:p>
      <w:pPr>
        <w:spacing w:after="40"/>
      </w:pPr>
    </w:p>
    <w:p>
      <w:r>
        <w:t>Kārtika approx Oct 25–Nov 24, 2026 (example calendars).</w:t>
      </w:r>
    </w:p>
    <w:p>
      <w:pPr>
        <w:pStyle w:val="Heading2"/>
      </w:pPr>
      <w:r>
        <w:t>Cycle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Date</w:t>
            </w:r>
          </w:p>
        </w:tc>
        <w:tc>
          <w:tcPr>
            <w:tcW w:type="dxa" w:w="4968"/>
            <w:shd w:fill="5B1933"/>
            <w:tcMar>
              <w:top w:w="100" w:type="dxa"/>
              <w:start w:w="120" w:type="dxa"/>
              <w:bottom w:w="100" w:type="dxa"/>
              <w:end w:w="120" w:type="dxa"/>
            </w:tcMar>
          </w:tcPr>
          <w:p>
            <w:r>
              <w:rPr>
                <w:b/>
                <w:color w:val="FFFFFF"/>
              </w:rPr>
              <w:t>Event</w:t>
            </w:r>
          </w:p>
        </w:tc>
      </w:tr>
      <w:tr>
        <w:tc>
          <w:tcPr>
            <w:tcW w:type="dxa" w:w="4968"/>
            <w:tcMar>
              <w:top w:w="100" w:type="dxa"/>
              <w:start w:w="120" w:type="dxa"/>
              <w:bottom w:w="100" w:type="dxa"/>
              <w:end w:w="120" w:type="dxa"/>
            </w:tcMar>
            <w:vAlign w:val="top"/>
          </w:tcPr>
          <w:p>
            <w:r>
              <w:t>2026-11-07</w:t>
            </w:r>
          </w:p>
        </w:tc>
        <w:tc>
          <w:tcPr>
            <w:tcW w:type="dxa" w:w="4968"/>
            <w:tcMar>
              <w:top w:w="100" w:type="dxa"/>
              <w:start w:w="120" w:type="dxa"/>
              <w:bottom w:w="100" w:type="dxa"/>
              <w:end w:w="120" w:type="dxa"/>
            </w:tcMar>
            <w:vAlign w:val="top"/>
          </w:tcPr>
          <w:p>
            <w:r>
              <w:t>C2-W1</w:t>
            </w:r>
          </w:p>
        </w:tc>
      </w:tr>
      <w:tr>
        <w:tc>
          <w:tcPr>
            <w:tcW w:type="dxa" w:w="4968"/>
            <w:tcMar>
              <w:top w:w="100" w:type="dxa"/>
              <w:start w:w="120" w:type="dxa"/>
              <w:bottom w:w="100" w:type="dxa"/>
              <w:end w:w="120" w:type="dxa"/>
            </w:tcMar>
            <w:shd w:fill="FFF8E8"/>
            <w:vAlign w:val="top"/>
          </w:tcPr>
          <w:p>
            <w:r>
              <w:t>2026-11-14</w:t>
            </w:r>
          </w:p>
        </w:tc>
        <w:tc>
          <w:tcPr>
            <w:tcW w:type="dxa" w:w="4968"/>
            <w:tcMar>
              <w:top w:w="100" w:type="dxa"/>
              <w:start w:w="120" w:type="dxa"/>
              <w:bottom w:w="100" w:type="dxa"/>
              <w:end w:w="120" w:type="dxa"/>
            </w:tcMar>
            <w:shd w:fill="FFF8E8"/>
            <w:vAlign w:val="top"/>
          </w:tcPr>
          <w:p>
            <w:r>
              <w:t>C2-W2</w:t>
            </w:r>
          </w:p>
        </w:tc>
      </w:tr>
      <w:tr>
        <w:tc>
          <w:tcPr>
            <w:tcW w:type="dxa" w:w="4968"/>
            <w:tcMar>
              <w:top w:w="100" w:type="dxa"/>
              <w:start w:w="120" w:type="dxa"/>
              <w:bottom w:w="100" w:type="dxa"/>
              <w:end w:w="120" w:type="dxa"/>
            </w:tcMar>
            <w:vAlign w:val="top"/>
          </w:tcPr>
          <w:p>
            <w:r>
              <w:t>2026-11-21</w:t>
            </w:r>
          </w:p>
        </w:tc>
        <w:tc>
          <w:tcPr>
            <w:tcW w:type="dxa" w:w="4968"/>
            <w:tcMar>
              <w:top w:w="100" w:type="dxa"/>
              <w:start w:w="120" w:type="dxa"/>
              <w:bottom w:w="100" w:type="dxa"/>
              <w:end w:w="120" w:type="dxa"/>
            </w:tcMar>
            <w:vAlign w:val="top"/>
          </w:tcPr>
          <w:p>
            <w:r>
              <w:t>C2-W3</w:t>
            </w:r>
          </w:p>
        </w:tc>
      </w:tr>
      <w:tr>
        <w:tc>
          <w:tcPr>
            <w:tcW w:type="dxa" w:w="4968"/>
            <w:tcMar>
              <w:top w:w="100" w:type="dxa"/>
              <w:start w:w="120" w:type="dxa"/>
              <w:bottom w:w="100" w:type="dxa"/>
              <w:end w:w="120" w:type="dxa"/>
            </w:tcMar>
            <w:shd w:fill="FFF8E8"/>
            <w:vAlign w:val="top"/>
          </w:tcPr>
          <w:p>
            <w:r>
              <w:t>2026-11-28</w:t>
            </w:r>
          </w:p>
        </w:tc>
        <w:tc>
          <w:tcPr>
            <w:tcW w:type="dxa" w:w="4968"/>
            <w:tcMar>
              <w:top w:w="100" w:type="dxa"/>
              <w:start w:w="120" w:type="dxa"/>
              <w:bottom w:w="100" w:type="dxa"/>
              <w:end w:w="120" w:type="dxa"/>
            </w:tcMar>
            <w:shd w:fill="FFF8E8"/>
            <w:vAlign w:val="top"/>
          </w:tcPr>
          <w:p>
            <w:r>
              <w:t>C2-W4 (Thanksgiving-weekend attendance risk — owner confirm)</w:t>
            </w:r>
          </w:p>
        </w:tc>
      </w:tr>
      <w:tr>
        <w:tc>
          <w:tcPr>
            <w:tcW w:type="dxa" w:w="4968"/>
            <w:tcMar>
              <w:top w:w="100" w:type="dxa"/>
              <w:start w:w="120" w:type="dxa"/>
              <w:bottom w:w="100" w:type="dxa"/>
              <w:end w:w="120" w:type="dxa"/>
            </w:tcMar>
            <w:vAlign w:val="top"/>
          </w:tcPr>
          <w:p>
            <w:r>
              <w:t>2026-12-05</w:t>
            </w:r>
          </w:p>
        </w:tc>
        <w:tc>
          <w:tcPr>
            <w:tcW w:type="dxa" w:w="4968"/>
            <w:tcMar>
              <w:top w:w="100" w:type="dxa"/>
              <w:start w:w="120" w:type="dxa"/>
              <w:bottom w:w="100" w:type="dxa"/>
              <w:end w:w="120" w:type="dxa"/>
            </w:tcMar>
            <w:vAlign w:val="top"/>
          </w:tcPr>
          <w:p>
            <w:r>
              <w:t>C2-W5</w:t>
            </w:r>
          </w:p>
        </w:tc>
      </w:tr>
      <w:tr>
        <w:tc>
          <w:tcPr>
            <w:tcW w:type="dxa" w:w="4968"/>
            <w:tcMar>
              <w:top w:w="100" w:type="dxa"/>
              <w:start w:w="120" w:type="dxa"/>
              <w:bottom w:w="100" w:type="dxa"/>
              <w:end w:w="120" w:type="dxa"/>
            </w:tcMar>
            <w:shd w:fill="FFF8E8"/>
            <w:vAlign w:val="top"/>
          </w:tcPr>
          <w:p>
            <w:r>
              <w:t>2026-12-12</w:t>
            </w:r>
          </w:p>
        </w:tc>
        <w:tc>
          <w:tcPr>
            <w:tcW w:type="dxa" w:w="4968"/>
            <w:tcMar>
              <w:top w:w="100" w:type="dxa"/>
              <w:start w:w="120" w:type="dxa"/>
              <w:bottom w:w="100" w:type="dxa"/>
              <w:end w:w="120" w:type="dxa"/>
            </w:tcMar>
            <w:shd w:fill="FFF8E8"/>
            <w:vAlign w:val="top"/>
          </w:tcPr>
          <w:p>
            <w:r>
              <w:t>C2-W6</w:t>
            </w:r>
          </w:p>
        </w:tc>
      </w:tr>
      <w:tr>
        <w:tc>
          <w:tcPr>
            <w:tcW w:type="dxa" w:w="4968"/>
            <w:tcMar>
              <w:top w:w="100" w:type="dxa"/>
              <w:start w:w="120" w:type="dxa"/>
              <w:bottom w:w="100" w:type="dxa"/>
              <w:end w:w="120" w:type="dxa"/>
            </w:tcMar>
            <w:vAlign w:val="top"/>
          </w:tcPr>
          <w:p>
            <w:r>
              <w:t>2026-12-19</w:t>
            </w:r>
          </w:p>
        </w:tc>
        <w:tc>
          <w:tcPr>
            <w:tcW w:type="dxa" w:w="4968"/>
            <w:tcMar>
              <w:top w:w="100" w:type="dxa"/>
              <w:start w:w="120" w:type="dxa"/>
              <w:bottom w:w="100" w:type="dxa"/>
              <w:end w:w="120" w:type="dxa"/>
            </w:tcMar>
            <w:vAlign w:val="top"/>
          </w:tcPr>
          <w:p>
            <w:r>
              <w:t>Gītā Jayantī family Utsava candidate (official date often Dec 20, 2026)</w:t>
            </w:r>
          </w:p>
        </w:tc>
      </w:tr>
      <w:tr>
        <w:tc>
          <w:tcPr>
            <w:tcW w:type="dxa" w:w="4968"/>
            <w:tcMar>
              <w:top w:w="100" w:type="dxa"/>
              <w:start w:w="120" w:type="dxa"/>
              <w:bottom w:w="100" w:type="dxa"/>
              <w:end w:w="120" w:type="dxa"/>
            </w:tcMar>
            <w:shd w:fill="FFF8E8"/>
            <w:vAlign w:val="top"/>
          </w:tcPr>
          <w:p>
            <w:r>
              <w:t>2026-12-26</w:t>
            </w:r>
          </w:p>
        </w:tc>
        <w:tc>
          <w:tcPr>
            <w:tcW w:type="dxa" w:w="4968"/>
            <w:tcMar>
              <w:top w:w="100" w:type="dxa"/>
              <w:start w:w="120" w:type="dxa"/>
              <w:bottom w:w="100" w:type="dxa"/>
              <w:end w:w="120" w:type="dxa"/>
            </w:tcMar>
            <w:shd w:fill="FFF8E8"/>
            <w:vAlign w:val="top"/>
          </w:tcPr>
          <w:p>
            <w:r>
              <w:t>Winter break</w:t>
            </w:r>
          </w:p>
        </w:tc>
      </w:tr>
      <w:tr>
        <w:tc>
          <w:tcPr>
            <w:tcW w:type="dxa" w:w="4968"/>
            <w:tcMar>
              <w:top w:w="100" w:type="dxa"/>
              <w:start w:w="120" w:type="dxa"/>
              <w:bottom w:w="100" w:type="dxa"/>
              <w:end w:w="120" w:type="dxa"/>
            </w:tcMar>
            <w:vAlign w:val="top"/>
          </w:tcPr>
          <w:p>
            <w:r>
              <w:t>2027-01-02</w:t>
            </w:r>
          </w:p>
        </w:tc>
        <w:tc>
          <w:tcPr>
            <w:tcW w:type="dxa" w:w="4968"/>
            <w:tcMar>
              <w:top w:w="100" w:type="dxa"/>
              <w:start w:w="120" w:type="dxa"/>
              <w:bottom w:w="100" w:type="dxa"/>
              <w:end w:w="120" w:type="dxa"/>
            </w:tcMar>
            <w:vAlign w:val="top"/>
          </w:tcPr>
          <w:p>
            <w:r>
              <w:t>Winter break</w:t>
            </w:r>
          </w:p>
        </w:tc>
      </w:tr>
    </w:tbl>
    <w:p>
      <w:pPr>
        <w:spacing w:after="40"/>
      </w:pPr>
    </w:p>
    <w:p>
      <w:pPr>
        <w:pStyle w:val="Heading2"/>
      </w:pPr>
      <w:r>
        <w:t>Cycle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Date</w:t>
            </w:r>
          </w:p>
        </w:tc>
        <w:tc>
          <w:tcPr>
            <w:tcW w:type="dxa" w:w="4968"/>
            <w:shd w:fill="5B1933"/>
            <w:tcMar>
              <w:top w:w="100" w:type="dxa"/>
              <w:start w:w="120" w:type="dxa"/>
              <w:bottom w:w="100" w:type="dxa"/>
              <w:end w:w="120" w:type="dxa"/>
            </w:tcMar>
          </w:tcPr>
          <w:p>
            <w:r>
              <w:rPr>
                <w:b/>
                <w:color w:val="FFFFFF"/>
              </w:rPr>
              <w:t>Event</w:t>
            </w:r>
          </w:p>
        </w:tc>
      </w:tr>
      <w:tr>
        <w:tc>
          <w:tcPr>
            <w:tcW w:type="dxa" w:w="4968"/>
            <w:tcMar>
              <w:top w:w="100" w:type="dxa"/>
              <w:start w:w="120" w:type="dxa"/>
              <w:bottom w:w="100" w:type="dxa"/>
              <w:end w:w="120" w:type="dxa"/>
            </w:tcMar>
            <w:vAlign w:val="top"/>
          </w:tcPr>
          <w:p>
            <w:r>
              <w:t>2027-01-09</w:t>
            </w:r>
          </w:p>
        </w:tc>
        <w:tc>
          <w:tcPr>
            <w:tcW w:type="dxa" w:w="4968"/>
            <w:tcMar>
              <w:top w:w="100" w:type="dxa"/>
              <w:start w:w="120" w:type="dxa"/>
              <w:bottom w:w="100" w:type="dxa"/>
              <w:end w:w="120" w:type="dxa"/>
            </w:tcMar>
            <w:vAlign w:val="top"/>
          </w:tcPr>
          <w:p>
            <w:r>
              <w:t>C3-W1</w:t>
            </w:r>
          </w:p>
        </w:tc>
      </w:tr>
      <w:tr>
        <w:tc>
          <w:tcPr>
            <w:tcW w:type="dxa" w:w="4968"/>
            <w:tcMar>
              <w:top w:w="100" w:type="dxa"/>
              <w:start w:w="120" w:type="dxa"/>
              <w:bottom w:w="100" w:type="dxa"/>
              <w:end w:w="120" w:type="dxa"/>
            </w:tcMar>
            <w:shd w:fill="FFF8E8"/>
            <w:vAlign w:val="top"/>
          </w:tcPr>
          <w:p>
            <w:r>
              <w:t>2027-01-16</w:t>
            </w:r>
          </w:p>
        </w:tc>
        <w:tc>
          <w:tcPr>
            <w:tcW w:type="dxa" w:w="4968"/>
            <w:tcMar>
              <w:top w:w="100" w:type="dxa"/>
              <w:start w:w="120" w:type="dxa"/>
              <w:bottom w:w="100" w:type="dxa"/>
              <w:end w:w="120" w:type="dxa"/>
            </w:tcMar>
            <w:shd w:fill="FFF8E8"/>
            <w:vAlign w:val="top"/>
          </w:tcPr>
          <w:p>
            <w:r>
              <w:t>C3-W2</w:t>
            </w:r>
          </w:p>
        </w:tc>
      </w:tr>
      <w:tr>
        <w:tc>
          <w:tcPr>
            <w:tcW w:type="dxa" w:w="4968"/>
            <w:tcMar>
              <w:top w:w="100" w:type="dxa"/>
              <w:start w:w="120" w:type="dxa"/>
              <w:bottom w:w="100" w:type="dxa"/>
              <w:end w:w="120" w:type="dxa"/>
            </w:tcMar>
            <w:vAlign w:val="top"/>
          </w:tcPr>
          <w:p>
            <w:r>
              <w:t>2027-01-23</w:t>
            </w:r>
          </w:p>
        </w:tc>
        <w:tc>
          <w:tcPr>
            <w:tcW w:type="dxa" w:w="4968"/>
            <w:tcMar>
              <w:top w:w="100" w:type="dxa"/>
              <w:start w:w="120" w:type="dxa"/>
              <w:bottom w:w="100" w:type="dxa"/>
              <w:end w:w="120" w:type="dxa"/>
            </w:tcMar>
            <w:vAlign w:val="top"/>
          </w:tcPr>
          <w:p>
            <w:r>
              <w:t>C3-W3</w:t>
            </w:r>
          </w:p>
        </w:tc>
      </w:tr>
      <w:tr>
        <w:tc>
          <w:tcPr>
            <w:tcW w:type="dxa" w:w="4968"/>
            <w:tcMar>
              <w:top w:w="100" w:type="dxa"/>
              <w:start w:w="120" w:type="dxa"/>
              <w:bottom w:w="100" w:type="dxa"/>
              <w:end w:w="120" w:type="dxa"/>
            </w:tcMar>
            <w:shd w:fill="FFF8E8"/>
            <w:vAlign w:val="top"/>
          </w:tcPr>
          <w:p>
            <w:r>
              <w:t>2027-01-30</w:t>
            </w:r>
          </w:p>
        </w:tc>
        <w:tc>
          <w:tcPr>
            <w:tcW w:type="dxa" w:w="4968"/>
            <w:tcMar>
              <w:top w:w="100" w:type="dxa"/>
              <w:start w:w="120" w:type="dxa"/>
              <w:bottom w:w="100" w:type="dxa"/>
              <w:end w:w="120" w:type="dxa"/>
            </w:tcMar>
            <w:shd w:fill="FFF8E8"/>
            <w:vAlign w:val="top"/>
          </w:tcPr>
          <w:p>
            <w:r>
              <w:t>C3-W4</w:t>
            </w:r>
          </w:p>
        </w:tc>
      </w:tr>
      <w:tr>
        <w:tc>
          <w:tcPr>
            <w:tcW w:type="dxa" w:w="4968"/>
            <w:tcMar>
              <w:top w:w="100" w:type="dxa"/>
              <w:start w:w="120" w:type="dxa"/>
              <w:bottom w:w="100" w:type="dxa"/>
              <w:end w:w="120" w:type="dxa"/>
            </w:tcMar>
            <w:vAlign w:val="top"/>
          </w:tcPr>
          <w:p>
            <w:r>
              <w:t>2027-02-06</w:t>
            </w:r>
          </w:p>
        </w:tc>
        <w:tc>
          <w:tcPr>
            <w:tcW w:type="dxa" w:w="4968"/>
            <w:tcMar>
              <w:top w:w="100" w:type="dxa"/>
              <w:start w:w="120" w:type="dxa"/>
              <w:bottom w:w="100" w:type="dxa"/>
              <w:end w:w="120" w:type="dxa"/>
            </w:tcMar>
            <w:vAlign w:val="top"/>
          </w:tcPr>
          <w:p>
            <w:r>
              <w:t>C3-W5</w:t>
            </w:r>
          </w:p>
        </w:tc>
      </w:tr>
      <w:tr>
        <w:tc>
          <w:tcPr>
            <w:tcW w:type="dxa" w:w="4968"/>
            <w:tcMar>
              <w:top w:w="100" w:type="dxa"/>
              <w:start w:w="120" w:type="dxa"/>
              <w:bottom w:w="100" w:type="dxa"/>
              <w:end w:w="120" w:type="dxa"/>
            </w:tcMar>
            <w:shd w:fill="FFF8E8"/>
            <w:vAlign w:val="top"/>
          </w:tcPr>
          <w:p>
            <w:r>
              <w:t>2027-02-13</w:t>
            </w:r>
          </w:p>
        </w:tc>
        <w:tc>
          <w:tcPr>
            <w:tcW w:type="dxa" w:w="4968"/>
            <w:tcMar>
              <w:top w:w="100" w:type="dxa"/>
              <w:start w:w="120" w:type="dxa"/>
              <w:bottom w:w="100" w:type="dxa"/>
              <w:end w:w="120" w:type="dxa"/>
            </w:tcMar>
            <w:shd w:fill="FFF8E8"/>
            <w:vAlign w:val="top"/>
          </w:tcPr>
          <w:p>
            <w:r>
              <w:t>C3-W6</w:t>
            </w:r>
          </w:p>
        </w:tc>
      </w:tr>
      <w:tr>
        <w:tc>
          <w:tcPr>
            <w:tcW w:type="dxa" w:w="4968"/>
            <w:tcMar>
              <w:top w:w="100" w:type="dxa"/>
              <w:start w:w="120" w:type="dxa"/>
              <w:bottom w:w="100" w:type="dxa"/>
              <w:end w:w="120" w:type="dxa"/>
            </w:tcMar>
            <w:vAlign w:val="top"/>
          </w:tcPr>
          <w:p>
            <w:r>
              <w:t>2027-02-20</w:t>
            </w:r>
          </w:p>
        </w:tc>
        <w:tc>
          <w:tcPr>
            <w:tcW w:type="dxa" w:w="4968"/>
            <w:tcMar>
              <w:top w:w="100" w:type="dxa"/>
              <w:start w:w="120" w:type="dxa"/>
              <w:bottom w:w="100" w:type="dxa"/>
              <w:end w:w="120" w:type="dxa"/>
            </w:tcMar>
            <w:vAlign w:val="top"/>
          </w:tcPr>
          <w:p>
            <w:r>
              <w:t>Nityānanda weekend Utsava candidate (official often Feb 19, 2027)</w:t>
            </w:r>
          </w:p>
        </w:tc>
      </w:tr>
      <w:tr>
        <w:tc>
          <w:tcPr>
            <w:tcW w:type="dxa" w:w="4968"/>
            <w:tcMar>
              <w:top w:w="100" w:type="dxa"/>
              <w:start w:w="120" w:type="dxa"/>
              <w:bottom w:w="100" w:type="dxa"/>
              <w:end w:w="120" w:type="dxa"/>
            </w:tcMar>
            <w:shd w:fill="FFF8E8"/>
            <w:vAlign w:val="top"/>
          </w:tcPr>
          <w:p>
            <w:r>
              <w:t>2027-02-27</w:t>
            </w:r>
          </w:p>
        </w:tc>
        <w:tc>
          <w:tcPr>
            <w:tcW w:type="dxa" w:w="4968"/>
            <w:tcMar>
              <w:top w:w="100" w:type="dxa"/>
              <w:start w:w="120" w:type="dxa"/>
              <w:bottom w:w="100" w:type="dxa"/>
              <w:end w:w="120" w:type="dxa"/>
            </w:tcMar>
            <w:shd w:fill="FFF8E8"/>
            <w:vAlign w:val="top"/>
          </w:tcPr>
          <w:p>
            <w:r>
              <w:t>Protected off / six-month reflection / makeup</w:t>
            </w:r>
          </w:p>
        </w:tc>
      </w:tr>
      <w:tr>
        <w:tc>
          <w:tcPr>
            <w:tcW w:type="dxa" w:w="4968"/>
            <w:tcMar>
              <w:top w:w="100" w:type="dxa"/>
              <w:start w:w="120" w:type="dxa"/>
              <w:bottom w:w="100" w:type="dxa"/>
              <w:end w:w="120" w:type="dxa"/>
            </w:tcMar>
            <w:vAlign w:val="top"/>
          </w:tcPr>
          <w:p>
            <w:r>
              <w:t>2027-03-06</w:t>
            </w:r>
          </w:p>
        </w:tc>
        <w:tc>
          <w:tcPr>
            <w:tcW w:type="dxa" w:w="4968"/>
            <w:tcMar>
              <w:top w:w="100" w:type="dxa"/>
              <w:start w:w="120" w:type="dxa"/>
              <w:bottom w:w="100" w:type="dxa"/>
              <w:end w:w="120" w:type="dxa"/>
            </w:tcMar>
            <w:vAlign w:val="top"/>
          </w:tcPr>
          <w:p>
            <w:r>
              <w:t>Optional six-month Mela / buffer</w:t>
            </w:r>
          </w:p>
        </w:tc>
      </w:tr>
    </w:tbl>
    <w:p>
      <w:pPr>
        <w:spacing w:after="40"/>
      </w:pPr>
    </w:p>
    <w:p>
      <w:pPr>
        <w:pStyle w:val="Heading2"/>
      </w:pPr>
      <w:r>
        <w:t>Lookahead</w:t>
      </w:r>
    </w:p>
    <w:p>
      <w:r>
        <w:t>Gaura Pūrṇimā — Mar 22, 2027 — do not distort C3 to force-fit; create optional temple attendance plan.</w:t>
      </w:r>
    </w:p>
    <w:p>
      <w:pPr>
        <w:pStyle w:val="Heading2"/>
      </w:pPr>
      <w:r>
        <w:t>Rules</w:t>
      </w:r>
    </w:p>
    <w:p>
      <w:pPr>
        <w:pStyle w:val="ListBullet"/>
      </w:pPr>
      <w:r>
        <w:t>Do not erase core curriculum for festivals.</w:t>
      </w:r>
    </w:p>
    <w:p>
      <w:pPr>
        <w:pStyle w:val="ListBullet"/>
      </w:pPr>
      <w:r>
        <w:t>No child fasting instructions unless formally approved.</w:t>
      </w:r>
    </w:p>
    <w:p>
      <w:pPr>
        <w:pStyle w:val="ListBullet"/>
      </w:pPr>
      <w:r>
        <w:t>Missed concepts are reviewed before advancing.</w:t>
      </w:r>
    </w:p>
    <w:p>
      <w:r>
        <w:br w:type="page"/>
      </w:r>
    </w:p>
    <w:p>
      <w:pPr>
        <w:pStyle w:val="Heading1"/>
      </w:pPr>
      <w:r>
        <w:t>Program rules / covenant</w:t>
      </w:r>
    </w:p>
    <w:p>
      <w:r>
        <w:rPr>
          <w:b/>
        </w:rPr>
        <w:t>Scope:</w:t>
      </w:r>
      <w:r>
        <w:t xml:space="preserve"> Cycle 1 founding cohort — voluntary program commitment </w:t>
      </w:r>
      <w:r>
        <w:rPr>
          <w:b/>
        </w:rPr>
        <w:t>Not:</w:t>
      </w:r>
      <w:r>
        <w:t xml:space="preserve"> a legal contract, employment agreement, or temple membership instrument </w:t>
      </w:r>
      <w:r>
        <w:rPr>
          <w:b/>
        </w:rPr>
        <w:t>Privacy:</w:t>
      </w:r>
      <w:r>
        <w:t xml:space="preserve"> Do not commit completed signed copies or real family names to Git</w:t>
      </w:r>
    </w:p>
    <w:p>
      <w:pPr>
        <w:pStyle w:val="Heading2"/>
      </w:pPr>
      <w:r>
        <w:t>Purpose</w:t>
      </w:r>
    </w:p>
    <w:p>
      <w:r>
        <w:t>This covenant helps four founding families and facilitators share clear expectations for Saturday 2:00–4:00 PM KUTUMBA sessions so that hearing, practice, and mutual respect can grow safely.</w:t>
      </w:r>
    </w:p>
    <w:p>
      <w:pPr>
        <w:pStyle w:val="Heading2"/>
      </w:pPr>
      <w:r>
        <w:t>What KUTUMBA is / is not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Is</w:t>
            </w:r>
          </w:p>
        </w:tc>
        <w:tc>
          <w:tcPr>
            <w:tcW w:type="dxa" w:w="4968"/>
            <w:shd w:fill="5B1933"/>
            <w:tcMar>
              <w:top w:w="100" w:type="dxa"/>
              <w:start w:w="120" w:type="dxa"/>
              <w:bottom w:w="100" w:type="dxa"/>
              <w:end w:w="120" w:type="dxa"/>
            </w:tcMar>
          </w:tcPr>
          <w:p>
            <w:r>
              <w:rPr>
                <w:b/>
                <w:color w:val="FFFFFF"/>
              </w:rPr>
              <w:t>Is not</w:t>
            </w:r>
          </w:p>
        </w:tc>
      </w:tr>
      <w:tr>
        <w:tc>
          <w:tcPr>
            <w:tcW w:type="dxa" w:w="4968"/>
            <w:tcMar>
              <w:top w:w="100" w:type="dxa"/>
              <w:start w:w="120" w:type="dxa"/>
              <w:bottom w:w="100" w:type="dxa"/>
              <w:end w:w="120" w:type="dxa"/>
            </w:tcMar>
            <w:vAlign w:val="top"/>
          </w:tcPr>
          <w:p>
            <w:r>
              <w:t>Family sādhana and formation community</w:t>
            </w:r>
          </w:p>
        </w:tc>
        <w:tc>
          <w:tcPr>
            <w:tcW w:type="dxa" w:w="4968"/>
            <w:tcMar>
              <w:top w:w="100" w:type="dxa"/>
              <w:start w:w="120" w:type="dxa"/>
              <w:bottom w:w="100" w:type="dxa"/>
              <w:end w:w="120" w:type="dxa"/>
            </w:tcMar>
            <w:vAlign w:val="top"/>
          </w:tcPr>
          <w:p>
            <w:r>
              <w:t>Social club or drop-off childcare</w:t>
            </w:r>
          </w:p>
        </w:tc>
      </w:tr>
      <w:tr>
        <w:tc>
          <w:tcPr>
            <w:tcW w:type="dxa" w:w="4968"/>
            <w:tcMar>
              <w:top w:w="100" w:type="dxa"/>
              <w:start w:w="120" w:type="dxa"/>
              <w:bottom w:w="100" w:type="dxa"/>
              <w:end w:w="120" w:type="dxa"/>
            </w:tcMar>
            <w:shd w:fill="FFF8E8"/>
            <w:vAlign w:val="top"/>
          </w:tcPr>
          <w:p>
            <w:r>
              <w:t>Protected weekly hearing + home practice</w:t>
            </w:r>
          </w:p>
        </w:tc>
        <w:tc>
          <w:tcPr>
            <w:tcW w:type="dxa" w:w="4968"/>
            <w:tcMar>
              <w:top w:w="100" w:type="dxa"/>
              <w:start w:w="120" w:type="dxa"/>
              <w:bottom w:w="100" w:type="dxa"/>
              <w:end w:w="120" w:type="dxa"/>
            </w:tcMar>
            <w:shd w:fill="FFF8E8"/>
            <w:vAlign w:val="top"/>
          </w:tcPr>
          <w:p>
            <w:r>
              <w:t>Substitute for the temple</w:t>
            </w:r>
          </w:p>
        </w:tc>
      </w:tr>
      <w:tr>
        <w:tc>
          <w:tcPr>
            <w:tcW w:type="dxa" w:w="4968"/>
            <w:tcMar>
              <w:top w:w="100" w:type="dxa"/>
              <w:start w:w="120" w:type="dxa"/>
              <w:bottom w:w="100" w:type="dxa"/>
              <w:end w:w="120" w:type="dxa"/>
            </w:tcMar>
            <w:vAlign w:val="top"/>
          </w:tcPr>
          <w:p>
            <w:r>
              <w:t>Parent-onsite shared learning</w:t>
            </w:r>
          </w:p>
        </w:tc>
        <w:tc>
          <w:tcPr>
            <w:tcW w:type="dxa" w:w="4968"/>
            <w:tcMar>
              <w:top w:w="100" w:type="dxa"/>
              <w:start w:w="120" w:type="dxa"/>
              <w:bottom w:w="100" w:type="dxa"/>
              <w:end w:w="120" w:type="dxa"/>
            </w:tcMar>
            <w:vAlign w:val="top"/>
          </w:tcPr>
          <w:p>
            <w:r>
              <w:t>Initiation pathway or certification program</w:t>
            </w:r>
          </w:p>
        </w:tc>
      </w:tr>
      <w:tr>
        <w:tc>
          <w:tcPr>
            <w:tcW w:type="dxa" w:w="4968"/>
            <w:tcMar>
              <w:top w:w="100" w:type="dxa"/>
              <w:start w:w="120" w:type="dxa"/>
              <w:bottom w:w="100" w:type="dxa"/>
              <w:end w:w="120" w:type="dxa"/>
            </w:tcMar>
            <w:shd w:fill="FFF8E8"/>
            <w:vAlign w:val="top"/>
          </w:tcPr>
          <w:p>
            <w:r>
              <w:t>Respectful spiritual friendship</w:t>
            </w:r>
          </w:p>
        </w:tc>
        <w:tc>
          <w:tcPr>
            <w:tcW w:type="dxa" w:w="4968"/>
            <w:tcMar>
              <w:top w:w="100" w:type="dxa"/>
              <w:start w:w="120" w:type="dxa"/>
              <w:bottom w:w="100" w:type="dxa"/>
              <w:end w:w="120" w:type="dxa"/>
            </w:tcMar>
            <w:shd w:fill="FFF8E8"/>
            <w:vAlign w:val="top"/>
          </w:tcPr>
          <w:p>
            <w:r>
              <w:t>Gossip, ranking, or public sādhana scoring</w:t>
            </w:r>
          </w:p>
        </w:tc>
      </w:tr>
    </w:tbl>
    <w:p>
      <w:pPr>
        <w:spacing w:after="40"/>
      </w:pPr>
    </w:p>
    <w:p>
      <w:pPr>
        <w:pStyle w:val="Heading2"/>
      </w:pPr>
      <w:r>
        <w:t>Family commitments</w:t>
      </w:r>
    </w:p>
    <w:p>
      <w:r>
        <w:t>By joining Cycle 1, each founding family agrees to:</w:t>
      </w:r>
    </w:p>
    <w:p>
      <w:pPr>
        <w:pStyle w:val="ListNumber"/>
      </w:pPr>
      <w:r>
        <w:rPr>
          <w:b/>
        </w:rPr>
        <w:t>Protect Saturday 2:00–4:00 PM</w:t>
      </w:r>
      <w:r>
        <w:t xml:space="preserve"> as a real calendar commitment.</w:t>
      </w:r>
    </w:p>
    <w:p>
      <w:pPr>
        <w:pStyle w:val="ListNumber"/>
      </w:pPr>
      <w:r>
        <w:rPr>
          <w:b/>
        </w:rPr>
        <w:t>Aim for whole-family participation</w:t>
      </w:r>
      <w:r>
        <w:t xml:space="preserve"> (parents onsite with children).</w:t>
      </w:r>
    </w:p>
    <w:p>
      <w:pPr>
        <w:pStyle w:val="ListNumber"/>
      </w:pPr>
      <w:r>
        <w:rPr>
          <w:b/>
        </w:rPr>
        <w:t>Communicate absence or lateness</w:t>
      </w:r>
      <w:r>
        <w:t xml:space="preserve"> before the session when possible.</w:t>
      </w:r>
    </w:p>
    <w:p>
      <w:pPr>
        <w:pStyle w:val="ListNumber"/>
      </w:pPr>
      <w:r>
        <w:rPr>
          <w:b/>
        </w:rPr>
        <w:t>Arrive ready to begin</w:t>
      </w:r>
      <w:r>
        <w:t xml:space="preserve"> rather than expect a full restart for late arrivals.</w:t>
      </w:r>
    </w:p>
    <w:p>
      <w:pPr>
        <w:pStyle w:val="ListNumber"/>
      </w:pPr>
      <w:r>
        <w:rPr>
          <w:b/>
        </w:rPr>
        <w:t>Attempt the minimum home practice</w:t>
      </w:r>
      <w:r>
        <w:t xml:space="preserve"> each week (usually 5–15 minutes).</w:t>
      </w:r>
    </w:p>
    <w:p>
      <w:pPr>
        <w:pStyle w:val="ListNumber"/>
      </w:pPr>
      <w:r>
        <w:rPr>
          <w:b/>
        </w:rPr>
        <w:t>Respect host property</w:t>
      </w:r>
      <w:r>
        <w:t xml:space="preserve"> and common house rules during the program.</w:t>
      </w:r>
    </w:p>
    <w:p>
      <w:pPr>
        <w:pStyle w:val="ListNumber"/>
      </w:pPr>
      <w:r>
        <w:rPr>
          <w:b/>
        </w:rPr>
        <w:t>Follow child house rules</w:t>
      </w:r>
      <w:r>
        <w:t xml:space="preserve"> and support facilitator redirection.</w:t>
      </w:r>
    </w:p>
    <w:p>
      <w:pPr>
        <w:pStyle w:val="ListNumber"/>
      </w:pPr>
      <w:r>
        <w:rPr>
          <w:b/>
        </w:rPr>
        <w:t>Avoid gossip, comparison, and public humiliation</w:t>
      </w:r>
      <w:r>
        <w:t>.</w:t>
      </w:r>
    </w:p>
    <w:p>
      <w:pPr>
        <w:pStyle w:val="ListNumber"/>
      </w:pPr>
      <w:r>
        <w:rPr>
          <w:b/>
        </w:rPr>
        <w:t>Give respectful private feedback</w:t>
      </w:r>
      <w:r>
        <w:t xml:space="preserve"> rather than side conversations.</w:t>
      </w:r>
    </w:p>
    <w:p>
      <w:pPr>
        <w:pStyle w:val="ListNumber"/>
      </w:pPr>
      <w:r>
        <w:rPr>
          <w:b/>
        </w:rPr>
        <w:t>Retain primary responsibility</w:t>
      </w:r>
      <w:r>
        <w:t xml:space="preserve"> for their own children.</w:t>
      </w:r>
    </w:p>
    <w:p>
      <w:pPr>
        <w:pStyle w:val="ListNumber"/>
      </w:pPr>
      <w:r>
        <w:rPr>
          <w:b/>
        </w:rPr>
        <w:t>Keep private information private</w:t>
      </w:r>
      <w:r>
        <w:t xml:space="preserve"> (no public child ranking; no photography/recording by default without agreement).</w:t>
      </w:r>
    </w:p>
    <w:p>
      <w:pPr>
        <w:pStyle w:val="ListNumber"/>
      </w:pPr>
      <w:r>
        <w:rPr>
          <w:b/>
        </w:rPr>
        <w:t>Pause or leave respectfully</w:t>
      </w:r>
      <w:r>
        <w:t xml:space="preserve"> if the program is not a fit.</w:t>
      </w:r>
    </w:p>
    <w:p>
      <w:pPr>
        <w:pStyle w:val="Heading2"/>
      </w:pPr>
      <w:r>
        <w:t>Attendance philosophy</w:t>
      </w:r>
    </w:p>
    <w:p>
      <w:r>
        <w:t>Attendance is not a measure of spiritual worth. Unavoidable absence with communication is normal. Repeated patterns of lateness, absence, or non-participation lead to a private support conversation — not a public leaderboard.</w:t>
      </w:r>
    </w:p>
    <w:p>
      <w:pPr>
        <w:pStyle w:val="Heading2"/>
      </w:pPr>
      <w:r>
        <w:t>Facilitator correction authority</w:t>
      </w:r>
    </w:p>
    <w:p>
      <w:r>
        <w:t>During KUTUMBA time, facilitators may calmly redirect behavior for safety, respect, and learning. Parents remain primary caregivers and support redirection. Host property and safety rules also apply.</w:t>
      </w:r>
    </w:p>
    <w:p>
      <w:pPr>
        <w:pStyle w:val="Heading2"/>
      </w:pPr>
      <w:r>
        <w:t>Feedback route (private)</w:t>
      </w:r>
    </w:p>
    <w:p>
      <w:r>
        <w:t>Use the template questions: What helped? What confused you? What should we adjust? Any safety/comfort concern? Are you able to commit to the next cycle?</w:t>
      </w:r>
    </w:p>
    <w:p>
      <w:pPr>
        <w:pStyle w:val="Heading2"/>
      </w:pPr>
      <w:r>
        <w:t>Pause / exit</w:t>
      </w:r>
    </w:p>
    <w:p>
      <w:r>
        <w:t>A family may pause or withdraw with dignity. No public explanation is required. Remaining families continue without commentary.</w:t>
      </w:r>
    </w:p>
    <w:p>
      <w:pPr>
        <w:pStyle w:val="Heading2"/>
      </w:pPr>
      <w:r>
        <w:t>Acknowledgement</w:t>
      </w:r>
    </w:p>
    <w:p>
      <w:r>
        <w:t xml:space="preserve">Use </w:t>
      </w:r>
      <w:r>
        <w:rPr>
          <w:rFonts w:ascii="Consolas" w:hAnsi="Consolas"/>
          <w:color w:val="7A263A"/>
          <w:sz w:val="18"/>
        </w:rPr>
        <w:t>FAMILY-COVENANT-ACKNOWLEDGEMENT-TEMPLATE.md</w:t>
      </w:r>
      <w:r>
        <w:t xml:space="preserve"> for local paper/print acknowledgement. Do not store completed forms in this public repository.</w:t>
      </w:r>
    </w:p>
    <w:p>
      <w:r>
        <w:br w:type="page"/>
      </w:r>
    </w:p>
    <w:p>
      <w:pPr>
        <w:pStyle w:val="Heading1"/>
      </w:pPr>
      <w:r>
        <w:t>Child house rules</w:t>
      </w:r>
    </w:p>
    <w:p>
      <w:r>
        <w:t>Parents remain onsite. Facilitators guide the session. Host property rules also apply.</w:t>
      </w:r>
    </w:p>
    <w:p>
      <w:pPr>
        <w:pStyle w:val="Heading2"/>
      </w:pPr>
      <w:r>
        <w:t>Shared rules (all ages)</w:t>
      </w:r>
    </w:p>
    <w:p>
      <w:pPr>
        <w:pStyle w:val="ListNumber"/>
      </w:pPr>
      <w:r>
        <w:t>Keep your body safe — feet on the floor; hands gentle.</w:t>
      </w:r>
    </w:p>
    <w:p>
      <w:pPr>
        <w:pStyle w:val="ListNumber"/>
      </w:pPr>
      <w:r>
        <w:t>Use respectful speech — no teasing, yelling, or mean labels.</w:t>
      </w:r>
    </w:p>
    <w:p>
      <w:pPr>
        <w:pStyle w:val="ListNumber"/>
      </w:pPr>
      <w:r>
        <w:t>Follow the facilitator safety cue immediately (pause / freeze / come here).</w:t>
      </w:r>
    </w:p>
    <w:p>
      <w:pPr>
        <w:pStyle w:val="ListNumber"/>
      </w:pPr>
      <w:r>
        <w:t>No jumping on furniture.</w:t>
      </w:r>
    </w:p>
    <w:p>
      <w:pPr>
        <w:pStyle w:val="ListNumber"/>
      </w:pPr>
      <w:r>
        <w:t>No indoor throwing.</w:t>
      </w:r>
    </w:p>
    <w:p>
      <w:pPr>
        <w:pStyle w:val="ListNumber"/>
      </w:pPr>
      <w:r>
        <w:t>No writing on walls, books, or furniture that are not activity materials.</w:t>
      </w:r>
    </w:p>
    <w:p>
      <w:pPr>
        <w:pStyle w:val="ListNumber"/>
      </w:pPr>
      <w:r>
        <w:t>Ask before entering private rooms.</w:t>
      </w:r>
    </w:p>
    <w:p>
      <w:pPr>
        <w:pStyle w:val="ListNumber"/>
      </w:pPr>
      <w:r>
        <w:t>Respect belongings — ask before touching what is not yours.</w:t>
      </w:r>
    </w:p>
    <w:p>
      <w:pPr>
        <w:pStyle w:val="ListNumber"/>
      </w:pPr>
      <w:r>
        <w:t>Devices away unless the lesson specifically needs them.</w:t>
      </w:r>
    </w:p>
    <w:p>
      <w:pPr>
        <w:pStyle w:val="ListNumber"/>
      </w:pPr>
      <w:r>
        <w:t>Snack only in the allowed area; water anytime with permission.</w:t>
      </w:r>
    </w:p>
    <w:p>
      <w:pPr>
        <w:pStyle w:val="ListNumber"/>
      </w:pPr>
      <w:r>
        <w:t>Help clean up before leaving.</w:t>
      </w:r>
    </w:p>
    <w:p>
      <w:pPr>
        <w:pStyle w:val="Heading2"/>
      </w:pPr>
      <w:r>
        <w:t>Correction ladder (no public shame)</w:t>
      </w:r>
    </w:p>
    <w:p>
      <w:pPr>
        <w:pStyle w:val="ListNumber"/>
      </w:pPr>
      <w:r>
        <w:t>Calm reminder</w:t>
      </w:r>
    </w:p>
    <w:p>
      <w:pPr>
        <w:pStyle w:val="ListNumber"/>
      </w:pPr>
      <w:r>
        <w:t>Redirect / offer a choice</w:t>
      </w:r>
    </w:p>
    <w:p>
      <w:pPr>
        <w:pStyle w:val="ListNumber"/>
      </w:pPr>
      <w:r>
        <w:t>Brief quiet reset in a visible space</w:t>
      </w:r>
    </w:p>
    <w:p>
      <w:pPr>
        <w:pStyle w:val="ListNumber"/>
      </w:pPr>
      <w:r>
        <w:t>Parent involvement</w:t>
      </w:r>
    </w:p>
    <w:p>
      <w:pPr>
        <w:pStyle w:val="ListNumber"/>
      </w:pPr>
      <w:r>
        <w:t>Sit out a specific activity</w:t>
      </w:r>
    </w:p>
    <w:p>
      <w:pPr>
        <w:pStyle w:val="ListNumber"/>
      </w:pPr>
      <w:r>
        <w:t>Private parent/program conversation for repeated patterns</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Teacher readiness</w:t>
      </w:r>
    </w:p>
    <w:p>
      <w:r>
        <w:rPr>
          <w:b/>
        </w:rPr>
        <w:t>Goal:</w:t>
      </w:r>
      <w:r>
        <w:t xml:space="preserve"> A lesson-ready teacher can teach this week's objective without inventing doctrine.</w:t>
      </w:r>
    </w:p>
    <w:p>
      <w:pPr>
        <w:pStyle w:val="Heading2"/>
      </w:pPr>
      <w:r>
        <w:t>Lesson-ready checklist</w:t>
      </w:r>
    </w:p>
    <w:p>
      <w:r>
        <w:t>A teacher is ready only when they can:</w:t>
      </w:r>
    </w:p>
    <w:p>
      <w:pPr>
        <w:pStyle w:val="ListNumber"/>
      </w:pPr>
      <w:r>
        <w:t xml:space="preserve">State this week's </w:t>
      </w:r>
      <w:r>
        <w:rPr>
          <w:b/>
        </w:rPr>
        <w:t>objective</w:t>
      </w:r>
      <w:r>
        <w:t xml:space="preserve"> in one sentence.</w:t>
      </w:r>
    </w:p>
    <w:p>
      <w:pPr>
        <w:pStyle w:val="ListNumber"/>
      </w:pPr>
      <w:r>
        <w:t xml:space="preserve">Explain the </w:t>
      </w:r>
      <w:r>
        <w:rPr>
          <w:b/>
        </w:rPr>
        <w:t>key source</w:t>
      </w:r>
      <w:r>
        <w:t xml:space="preserve"> at the depth required for their band.</w:t>
      </w:r>
    </w:p>
    <w:p>
      <w:pPr>
        <w:pStyle w:val="ListNumber"/>
      </w:pPr>
      <w:r>
        <w:t xml:space="preserve">Name one </w:t>
      </w:r>
      <w:r>
        <w:rPr>
          <w:b/>
        </w:rPr>
        <w:t>misconception / boundary</w:t>
      </w:r>
      <w:r>
        <w:t xml:space="preserve"> for the week.</w:t>
      </w:r>
    </w:p>
    <w:p>
      <w:pPr>
        <w:pStyle w:val="ListNumber"/>
      </w:pPr>
      <w:r>
        <w:t xml:space="preserve">Distinguish </w:t>
      </w:r>
      <w:r>
        <w:rPr>
          <w:b/>
        </w:rPr>
        <w:t>scripture</w:t>
      </w:r>
      <w:r>
        <w:t xml:space="preserve"> vs </w:t>
      </w:r>
      <w:r>
        <w:rPr>
          <w:b/>
        </w:rPr>
        <w:t>analogy</w:t>
      </w:r>
      <w:r>
        <w:t>.</w:t>
      </w:r>
    </w:p>
    <w:p>
      <w:pPr>
        <w:pStyle w:val="ListNumber"/>
      </w:pPr>
      <w:r>
        <w:t xml:space="preserve">Distinguish </w:t>
      </w:r>
      <w:r>
        <w:rPr>
          <w:b/>
        </w:rPr>
        <w:t>quotation</w:t>
      </w:r>
      <w:r>
        <w:t xml:space="preserve"> vs </w:t>
      </w:r>
      <w:r>
        <w:rPr>
          <w:b/>
        </w:rPr>
        <w:t>paraphrase</w:t>
      </w:r>
      <w:r>
        <w:t>.</w:t>
      </w:r>
    </w:p>
    <w:p>
      <w:pPr>
        <w:pStyle w:val="ListNumber"/>
      </w:pPr>
      <w:r>
        <w:t xml:space="preserve">Identify </w:t>
      </w:r>
      <w:r>
        <w:rPr>
          <w:b/>
        </w:rPr>
        <w:t>no-speculation zones</w:t>
      </w:r>
      <w:r>
        <w:t>.</w:t>
      </w:r>
    </w:p>
    <w:p>
      <w:pPr>
        <w:pStyle w:val="ListNumber"/>
      </w:pPr>
      <w:r>
        <w:t xml:space="preserve">Safely run the week's </w:t>
      </w:r>
      <w:r>
        <w:rPr>
          <w:b/>
        </w:rPr>
        <w:t>activity</w:t>
      </w:r>
      <w:r>
        <w:t>.</w:t>
      </w:r>
    </w:p>
    <w:p>
      <w:pPr>
        <w:pStyle w:val="ListNumber"/>
      </w:pPr>
      <w:r>
        <w:t xml:space="preserve">Answer common questions </w:t>
      </w:r>
      <w:r>
        <w:rPr>
          <w:b/>
        </w:rPr>
        <w:t>or defer appropriately</w:t>
      </w:r>
      <w:r>
        <w:t>.</w:t>
      </w:r>
    </w:p>
    <w:p>
      <w:pPr>
        <w:pStyle w:val="ListNumber"/>
      </w:pPr>
      <w:r>
        <w:t xml:space="preserve">Apply </w:t>
      </w:r>
      <w:r>
        <w:rPr>
          <w:b/>
        </w:rPr>
        <w:t>no-shame</w:t>
      </w:r>
      <w:r>
        <w:t xml:space="preserve"> correction rules.</w:t>
      </w:r>
    </w:p>
    <w:p>
      <w:pPr>
        <w:pStyle w:val="ListNumber"/>
      </w:pPr>
      <w:r>
        <w:t xml:space="preserve">Know the </w:t>
      </w:r>
      <w:r>
        <w:rPr>
          <w:b/>
        </w:rPr>
        <w:t>parent handoff</w:t>
      </w:r>
      <w:r>
        <w:t xml:space="preserve"> for reunification.</w:t>
      </w:r>
    </w:p>
    <w:p>
      <w:pPr>
        <w:pStyle w:val="Heading2"/>
      </w:pPr>
      <w:r>
        <w:t>Approved deferral line</w:t>
      </w:r>
    </w:p>
    <w:p>
      <w:pPr>
        <w:pStyle w:val="Quote"/>
      </w:pPr>
      <w:r>
        <w:t>"I don't want to guess. I will verify that from Śrīla Prabhupāda's books / our source packet and come back to you."</w:t>
      </w:r>
    </w:p>
    <w:p>
      <w:pPr>
        <w:pStyle w:val="Heading2"/>
      </w:pPr>
      <w:r>
        <w:t>What this is not</w:t>
      </w:r>
    </w:p>
    <w:p>
      <w:pPr>
        <w:pStyle w:val="ListBullet"/>
      </w:pPr>
      <w:r>
        <w:t>Not a credential or initiation claim</w:t>
      </w:r>
    </w:p>
    <w:p>
      <w:pPr>
        <w:pStyle w:val="ListBullet"/>
      </w:pPr>
      <w:r>
        <w:t>Not permission to invent philosophy</w:t>
      </w:r>
    </w:p>
    <w:p>
      <w:pPr>
        <w:pStyle w:val="ListBullet"/>
      </w:pPr>
      <w:r>
        <w:t>Not a substitute for local temple authority</w:t>
      </w:r>
    </w:p>
    <w:p>
      <w:pPr>
        <w:pStyle w:val="Heading2"/>
      </w:pPr>
      <w:r>
        <w:t>Pre-week rhythm</w:t>
      </w:r>
    </w:p>
    <w:p>
      <w:r>
        <w:t xml:space="preserve">Use </w:t>
      </w:r>
      <w:r>
        <w:rPr>
          <w:rFonts w:ascii="Consolas" w:hAnsi="Consolas"/>
          <w:color w:val="7A263A"/>
          <w:sz w:val="18"/>
        </w:rPr>
        <w:t>TEACHER-PRE-WEEK-CHECKLIST.md</w:t>
      </w:r>
      <w:r>
        <w:t xml:space="preserve"> plus each week's </w:t>
      </w:r>
      <w:r>
        <w:rPr>
          <w:rFonts w:ascii="Consolas" w:hAnsi="Consolas"/>
          <w:color w:val="7A263A"/>
          <w:sz w:val="18"/>
        </w:rPr>
        <w:t>teacher/PRE-WEEK-CHECKLIST.md</w:t>
      </w:r>
      <w:r>
        <w:t>.</w:t>
      </w:r>
    </w:p>
    <w:p>
      <w:pPr>
        <w:pStyle w:val="Heading2"/>
      </w:pPr>
      <w:r>
        <w:t>Authority boundaries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May</w:t>
            </w:r>
          </w:p>
        </w:tc>
        <w:tc>
          <w:tcPr>
            <w:tcW w:type="dxa" w:w="4968"/>
            <w:shd w:fill="5B1933"/>
            <w:tcMar>
              <w:top w:w="100" w:type="dxa"/>
              <w:start w:w="120" w:type="dxa"/>
              <w:bottom w:w="100" w:type="dxa"/>
              <w:end w:w="120" w:type="dxa"/>
            </w:tcMar>
          </w:tcPr>
          <w:p>
            <w:r>
              <w:rPr>
                <w:b/>
                <w:color w:val="FFFFFF"/>
              </w:rPr>
              <w:t>Must not</w:t>
            </w:r>
          </w:p>
        </w:tc>
      </w:tr>
      <w:tr>
        <w:tc>
          <w:tcPr>
            <w:tcW w:type="dxa" w:w="4968"/>
            <w:tcMar>
              <w:top w:w="100" w:type="dxa"/>
              <w:start w:w="120" w:type="dxa"/>
              <w:bottom w:w="100" w:type="dxa"/>
              <w:end w:w="120" w:type="dxa"/>
            </w:tcMar>
            <w:vAlign w:val="top"/>
          </w:tcPr>
          <w:p>
            <w:r>
              <w:t>Teach from prepared packet</w:t>
            </w:r>
          </w:p>
        </w:tc>
        <w:tc>
          <w:tcPr>
            <w:tcW w:type="dxa" w:w="4968"/>
            <w:tcMar>
              <w:top w:w="100" w:type="dxa"/>
              <w:start w:w="120" w:type="dxa"/>
              <w:bottom w:w="100" w:type="dxa"/>
              <w:end w:w="120" w:type="dxa"/>
            </w:tcMar>
            <w:vAlign w:val="top"/>
          </w:tcPr>
          <w:p>
            <w:r>
              <w:t>Invent verses or purports</w:t>
            </w:r>
          </w:p>
        </w:tc>
      </w:tr>
      <w:tr>
        <w:tc>
          <w:tcPr>
            <w:tcW w:type="dxa" w:w="4968"/>
            <w:tcMar>
              <w:top w:w="100" w:type="dxa"/>
              <w:start w:w="120" w:type="dxa"/>
              <w:bottom w:w="100" w:type="dxa"/>
              <w:end w:w="120" w:type="dxa"/>
            </w:tcMar>
            <w:shd w:fill="FFF8E8"/>
            <w:vAlign w:val="top"/>
          </w:tcPr>
          <w:p>
            <w:r>
              <w:t>Use approved analogies with limits</w:t>
            </w:r>
          </w:p>
        </w:tc>
        <w:tc>
          <w:tcPr>
            <w:tcW w:type="dxa" w:w="4968"/>
            <w:tcMar>
              <w:top w:w="100" w:type="dxa"/>
              <w:start w:w="120" w:type="dxa"/>
              <w:bottom w:w="100" w:type="dxa"/>
              <w:end w:w="120" w:type="dxa"/>
            </w:tcMar>
            <w:shd w:fill="FFF8E8"/>
            <w:vAlign w:val="top"/>
          </w:tcPr>
          <w:p>
            <w:r>
              <w:t>Claim science proves ātman/karma/God</w:t>
            </w:r>
          </w:p>
        </w:tc>
      </w:tr>
      <w:tr>
        <w:tc>
          <w:tcPr>
            <w:tcW w:type="dxa" w:w="4968"/>
            <w:tcMar>
              <w:top w:w="100" w:type="dxa"/>
              <w:start w:w="120" w:type="dxa"/>
              <w:bottom w:w="100" w:type="dxa"/>
              <w:end w:w="120" w:type="dxa"/>
            </w:tcMar>
            <w:vAlign w:val="top"/>
          </w:tcPr>
          <w:p>
            <w:r>
              <w:t>Defer hard questions</w:t>
            </w:r>
          </w:p>
        </w:tc>
        <w:tc>
          <w:tcPr>
            <w:tcW w:type="dxa" w:w="4968"/>
            <w:tcMar>
              <w:top w:w="100" w:type="dxa"/>
              <w:start w:w="120" w:type="dxa"/>
              <w:bottom w:w="100" w:type="dxa"/>
              <w:end w:w="120" w:type="dxa"/>
            </w:tcMar>
            <w:vAlign w:val="top"/>
          </w:tcPr>
          <w:p>
            <w:r>
              <w:t>Force children to chant or confess</w:t>
            </w:r>
          </w:p>
        </w:tc>
      </w:tr>
      <w:tr>
        <w:tc>
          <w:tcPr>
            <w:tcW w:type="dxa" w:w="4968"/>
            <w:tcMar>
              <w:top w:w="100" w:type="dxa"/>
              <w:start w:w="120" w:type="dxa"/>
              <w:bottom w:w="100" w:type="dxa"/>
              <w:end w:w="120" w:type="dxa"/>
            </w:tcMar>
            <w:shd w:fill="FFF8E8"/>
            <w:vAlign w:val="top"/>
          </w:tcPr>
          <w:p>
            <w:r>
              <w:t>Redirect safely</w:t>
            </w:r>
          </w:p>
        </w:tc>
        <w:tc>
          <w:tcPr>
            <w:tcW w:type="dxa" w:w="4968"/>
            <w:tcMar>
              <w:top w:w="100" w:type="dxa"/>
              <w:start w:w="120" w:type="dxa"/>
              <w:bottom w:w="100" w:type="dxa"/>
              <w:end w:w="120" w:type="dxa"/>
            </w:tcMar>
            <w:shd w:fill="FFF8E8"/>
            <w:vAlign w:val="top"/>
          </w:tcPr>
          <w:p>
            <w:r>
              <w:t>Publicly shame or rank children</w:t>
            </w:r>
          </w:p>
        </w:tc>
      </w:tr>
    </w:tbl>
    <w:p>
      <w:pPr>
        <w:spacing w:after="40"/>
      </w:pPr>
    </w:p>
    <w:p>
      <w:r>
        <w:br w:type="page"/>
      </w:r>
    </w:p>
    <w:p>
      <w:pPr>
        <w:pStyle w:val="Heading1"/>
      </w:pPr>
      <w:r>
        <w:t>Rights</w:t>
      </w:r>
    </w:p>
    <w:p>
      <w:r>
        <w:t>KUTUMBA is an original family-formation program framework prepared and directed by Swapnil Patil for the founding cohort. Original KUTUMBA lesson structures, original activities, original diagrams, original case studies and original program-design materials are identified as KUTUMBA-created material. Scriptural texts, Śrīla Prabhupāda's works, BBT text/artwork, ISKCON names/marks, third-party educational resources and externally sourced images remain the property or responsibility of their respective rights holders. KUTUMBA attribution does not transfer ownership of those materials and does not imply official ISKCON/GBC endorsement.</w:t>
      </w: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V12.1  |  owner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