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C1-W2 Main Facilitator Guide</w:t>
      </w:r>
    </w:p>
    <w:p>
      <w:pPr>
        <w:pStyle w:val="Heading1"/>
      </w:pPr>
      <w:r>
        <w:t>Two-minute summary</w:t>
      </w:r>
    </w:p>
    <w:p>
      <w:r>
        <w:t>Body changes; conscious self continues — care for the body without mistaking it for the self. Primary scripture: **BG 2.13** (https://vedabase.io/en/library/bg/2/13/).</w:t>
      </w:r>
    </w:p>
    <w:p>
      <w:pPr>
        <w:pStyle w:val="Heading1"/>
      </w:pPr>
      <w:r>
        <w:t>Essential question</w:t>
      </w:r>
    </w:p>
    <w:p>
      <w:r>
        <w:t>How should knowing I am not only this body change how we speak about bodies?</w:t>
      </w:r>
    </w:p>
    <w:p>
      <w:pPr>
        <w:pStyle w:val="Heading1"/>
      </w:pPr>
      <w:r>
        <w:t>15-minute night-before prep</w:t>
      </w:r>
    </w:p>
    <w:p>
      <w:r>
        <w:t>1. Open https://vedabase.io/en/library/bg/2/13/ and reread paraphrase: The embodied self passes through childhood, youth, and old age; the self continues.</w:t>
      </w:r>
    </w:p>
    <w:p>
      <w:r>
        <w:t>2. Rehearse opening script aloud once.</w:t>
      </w:r>
    </w:p>
    <w:p>
      <w:r>
        <w:t>3. Pack materials for younger + older tracks.</w:t>
      </w:r>
    </w:p>
    <w:p>
      <w:r>
        <w:t>4. Review misconception: Psychology or photos prove the soul.</w:t>
      </w:r>
    </w:p>
    <w:p>
      <w:r>
        <w:t>5. Confirm snack/water plan (no weekly meal).</w:t>
      </w:r>
    </w:p>
    <w:p>
      <w:pPr>
        <w:pStyle w:val="Heading1"/>
      </w:pPr>
      <w:r>
        <w:t>60-minute deep prep</w:t>
      </w:r>
    </w:p>
    <w:p>
      <w:r>
        <w:t>1. Read `research/SCRIPTURAL-EXAMPLES.md` and `CASE-STUDIES.md`.</w:t>
      </w:r>
    </w:p>
    <w:p>
      <w:r>
        <w:t>2. Mark three discussion questions you will actually ask.</w:t>
      </w:r>
    </w:p>
    <w:p>
      <w:r>
        <w:t>3. Prepare one analogy with its limit.</w:t>
      </w:r>
    </w:p>
    <w:p>
      <w:r>
        <w:t>4. Walk the room: parent / younger / older zones.</w:t>
      </w:r>
    </w:p>
    <w:p>
      <w:r>
        <w:t>5. Pre-write home-practice minimum version on a card.</w:t>
      </w:r>
    </w:p>
    <w:p>
      <w:r>
        <w:t>6. Review deferral line from `launch/TEACHER-READINESS-STANDARD.md`.</w:t>
      </w:r>
    </w:p>
    <w:p>
      <w:pPr>
        <w:pStyle w:val="Heading1"/>
      </w:pPr>
      <w:r>
        <w:t>Exact primary readings</w:t>
      </w:r>
    </w:p>
    <w:p>
      <w:r>
        <w:t>- Primary: BG 2.13 — https://vedabase.io/en/library/bg/2/13/</w:t>
      </w:r>
    </w:p>
    <w:p>
      <w:r>
        <w:t>- Supports: BG 2.22, BG 2.20</w:t>
      </w:r>
    </w:p>
    <w:p>
      <w:pPr>
        <w:pStyle w:val="Heading1"/>
      </w:pPr>
      <w:r>
        <w:t>One-page speaking map</w:t>
      </w:r>
    </w:p>
    <w:p>
      <w:r>
        <w:t xml:space="preserve">1. Welcome + Saturday purpose  </w:t>
      </w:r>
    </w:p>
    <w:p>
      <w:r>
        <w:t xml:space="preserve">2. Memory line  </w:t>
      </w:r>
    </w:p>
    <w:p>
      <w:r>
        <w:t xml:space="preserve">3. Primary verse paraphrase  </w:t>
      </w:r>
    </w:p>
    <w:p>
      <w:r>
        <w:t xml:space="preserve">4. One analogy with limit  </w:t>
      </w:r>
    </w:p>
    <w:p>
      <w:r>
        <w:t xml:space="preserve">5. One constructed case  </w:t>
      </w:r>
    </w:p>
    <w:p>
      <w:r>
        <w:t xml:space="preserve">6. Track split  </w:t>
      </w:r>
    </w:p>
    <w:p>
      <w:r>
        <w:t xml:space="preserve">7. Reunification synthesis  </w:t>
      </w:r>
    </w:p>
    <w:p>
      <w:r>
        <w:t xml:space="preserve">8. Project + home practice + next week  </w:t>
      </w:r>
    </w:p>
    <w:p>
      <w:pPr>
        <w:pStyle w:val="Heading1"/>
      </w:pPr>
      <w:r>
        <w:t>Exact opening script (≈3 minutes)</w:t>
      </w:r>
    </w:p>
    <w:p>
      <w:r>
        <w:t xml:space="preserve">&gt; Welcome. Today is C1-W2: I Am Not This Body.  </w:t>
      </w:r>
    </w:p>
    <w:p>
      <w:r>
        <w:t xml:space="preserve">&gt; Our essential question is: How should knowing I am not only this body change how we speak about bodies?  </w:t>
      </w:r>
    </w:p>
    <w:p>
      <w:r>
        <w:t xml:space="preserve">&gt; From BG 2.13, we remember: The embodied self passes through childhood, youth, and old age; the self continues.  </w:t>
      </w:r>
    </w:p>
    <w:p>
      <w:r>
        <w:t xml:space="preserve">&gt; We will hear together, practice in age bands, reunite, and take one small home step.  </w:t>
      </w:r>
    </w:p>
    <w:p>
      <w:r>
        <w:t>&gt; We do not rank families or children.</w:t>
      </w:r>
    </w:p>
    <w:p>
      <w:pPr>
        <w:pStyle w:val="Heading1"/>
      </w:pPr>
      <w:r>
        <w:t>Core explanation (facilitator must say)</w:t>
      </w:r>
    </w:p>
    <w:p>
      <w:r>
        <w:t>Body changes; conscious self continues — care for the body without mistaking it for the self.</w:t>
      </w:r>
    </w:p>
    <w:p>
      <w:r>
        <w:t>Key paraphrase of BG 2.13: The embodied self passes through childhood, youth, and old age; the self continues.</w:t>
      </w:r>
    </w:p>
    <w:p>
      <w:r>
        <w:t>Common error to block: **Psychology or photos prove the soul.**</w:t>
      </w:r>
    </w:p>
    <w:p>
      <w:pPr>
        <w:pStyle w:val="Heading1"/>
      </w:pPr>
      <w:r>
        <w:t>Analogies / examples with limits</w:t>
      </w:r>
    </w:p>
    <w:p>
      <w:r>
        <w:t>- **Changing garments:** Body like clothes; wearer continues (limit: Clothes chosen; bodies not)</w:t>
      </w:r>
    </w:p>
    <w:p>
      <w:r>
        <w:t>- **Life-stage photos:** Same person across ages (limit: Photos aren't ontology proof)</w:t>
      </w:r>
    </w:p>
    <w:p>
      <w:r>
        <w:t>- **Driver and vehicle:** Operator ≠ vehicle (limit: Avoid harsh dualism)</w:t>
      </w:r>
    </w:p>
    <w:p>
      <w:pPr>
        <w:pStyle w:val="Heading1"/>
      </w:pPr>
      <w:r>
        <w:t>Scriptural case</w:t>
      </w:r>
    </w:p>
    <w:p>
      <w:r>
        <w:t>Use the primary narrative/context from `research/SCRIPTURAL-EXAMPLES.md` and `DEVOTIONAL-AND-HISTORICAL-EXAMPLES.md`. Paraphrase only.</w:t>
      </w:r>
    </w:p>
    <w:p>
      <w:pPr>
        <w:pStyle w:val="Heading1"/>
      </w:pPr>
      <w:r>
        <w:t>Historical/devotional examples</w:t>
      </w:r>
    </w:p>
    <w:p>
      <w:r>
        <w:t>See sourced list in `research/DEVOTIONAL-AND-HISTORICAL-EXAMPLES.md`.</w:t>
      </w:r>
    </w:p>
    <w:p>
      <w:pPr>
        <w:pStyle w:val="Heading1"/>
      </w:pPr>
      <w:r>
        <w:t>Three constructed household cases</w:t>
      </w:r>
    </w:p>
    <w:p>
      <w:r>
        <w:t>1. Sibling teases about appearance → avoid: Body comments are harmless jokes</w:t>
      </w:r>
    </w:p>
    <w:p>
      <w:r>
        <w:t>2. Teen obsesses over fitness identity → avoid: Body project is the self</w:t>
      </w:r>
    </w:p>
    <w:p>
      <w:r>
        <w:t>3. Relative asks child's weight publicly → avoid: Public body talk is normal</w:t>
      </w:r>
    </w:p>
    <w:p>
      <w:pPr>
        <w:pStyle w:val="Heading1"/>
      </w:pPr>
      <w:r>
        <w:t>Discovery questions</w:t>
      </w:r>
    </w:p>
    <w:p>
      <w:r>
        <w:t>1. What word in today's theme is new?</w:t>
      </w:r>
    </w:p>
    <w:p>
      <w:r>
        <w:t>2. Where have you seen this tension at home?</w:t>
      </w:r>
    </w:p>
    <w:p>
      <w:r>
        <w:t>3. What would a minimum version look like this week?</w:t>
      </w:r>
    </w:p>
    <w:p>
      <w:pPr>
        <w:pStyle w:val="Heading1"/>
      </w:pPr>
      <w:r>
        <w:t>Understanding questions</w:t>
      </w:r>
    </w:p>
    <w:p>
      <w:r>
        <w:t>1. State this week's conclusion in one sentence.</w:t>
      </w:r>
    </w:p>
    <w:p>
      <w:r>
        <w:t>2. Name the primary scripture.</w:t>
      </w:r>
    </w:p>
    <w:p>
      <w:r>
        <w:t>3. What does this week **not** teach?</w:t>
      </w:r>
    </w:p>
    <w:p>
      <w:pPr>
        <w:pStyle w:val="Heading1"/>
      </w:pPr>
      <w:r>
        <w:t>Application questions</w:t>
      </w:r>
    </w:p>
    <w:p>
      <w:r>
        <w:t>1. What is our family cue (time + place)?</w:t>
      </w:r>
    </w:p>
    <w:p>
      <w:r>
        <w:t>2. Who will start the practice?</w:t>
      </w:r>
    </w:p>
    <w:p>
      <w:r>
        <w:t>3. What is the minimum version if we are tired?</w:t>
      </w:r>
    </w:p>
    <w:p>
      <w:pPr>
        <w:pStyle w:val="Heading1"/>
      </w:pPr>
      <w:r>
        <w:t>Likely adult questions + source-based answers</w:t>
      </w:r>
    </w:p>
    <w:p>
      <w:r>
        <w:t>| Question | Direction |</w:t>
      </w:r>
    </w:p>
    <w:p>
      <w:r>
        <w:t>|---|---|</w:t>
      </w:r>
    </w:p>
    <w:p>
      <w:r>
        <w:t>| Do we have to be perfect? | No — minimum versions are allowed; regularity matters (BG 2.13). |</w:t>
      </w:r>
    </w:p>
    <w:p>
      <w:r>
        <w:t>| Can science prove this? | Science may help habits/language; doctrine rests on śāstra. |</w:t>
      </w:r>
    </w:p>
    <w:p>
      <w:r>
        <w:t>| What if my child resists? | No force; shorter practice; parent models; private support conversation. |</w:t>
      </w:r>
    </w:p>
    <w:p>
      <w:pPr>
        <w:pStyle w:val="Heading1"/>
      </w:pPr>
      <w:r>
        <w:t>Common misconceptions</w:t>
      </w:r>
    </w:p>
    <w:p>
      <w:r>
        <w:t>- Psychology or photos prove the soul.</w:t>
      </w:r>
    </w:p>
    <w:p>
      <w:r>
        <w:t>- Confusing analogy with scripture</w:t>
      </w:r>
    </w:p>
    <w:p>
      <w:r>
        <w:t>- Importing next week's ontology early</w:t>
      </w:r>
    </w:p>
    <w:p>
      <w:pPr>
        <w:pStyle w:val="Heading1"/>
      </w:pPr>
      <w:r>
        <w:t>What not to speculate about</w:t>
      </w:r>
    </w:p>
    <w:p>
      <w:r>
        <w:t>- Invented quotations or purport claims</w:t>
      </w:r>
    </w:p>
    <w:p>
      <w:r>
        <w:t>- Private medical/spiritual diagnoses</w:t>
      </w:r>
    </w:p>
    <w:p>
      <w:r>
        <w:t>- Guarantees of advancement, initiation, or certification</w:t>
      </w:r>
    </w:p>
    <w:p>
      <w:pPr>
        <w:pStyle w:val="Heading1"/>
      </w:pPr>
      <w:r>
        <w:t>Saturday time cues</w:t>
      </w:r>
    </w:p>
    <w:p>
      <w:r>
        <w:t>| Time | Block |</w:t>
      </w:r>
    </w:p>
    <w:p>
      <w:r>
        <w:t>|---|---|</w:t>
      </w:r>
    </w:p>
    <w:p>
      <w:r>
        <w:t>| 1:50–2:00 | Arrival |</w:t>
      </w:r>
    </w:p>
    <w:p>
      <w:r>
        <w:t>| 2:00–2:10 | Opening mantras |</w:t>
      </w:r>
    </w:p>
    <w:p>
      <w:r>
        <w:t>| 2:10–2:30 | Shared opening / Prem-kī-Kathā |</w:t>
      </w:r>
    </w:p>
    <w:p>
      <w:r>
        <w:t>| 2:30–3:10 | Parallel tracks |</w:t>
      </w:r>
    </w:p>
    <w:p>
      <w:r>
        <w:t>| 3:10–3:30 | Reunification / bhakti lab |</w:t>
      </w:r>
    </w:p>
    <w:p>
      <w:r>
        <w:t>| 3:30–3:40 | Snack + water |</w:t>
      </w:r>
    </w:p>
    <w:p>
      <w:r>
        <w:t>| 3:40–3:55 | Saṅkalpa / project / Q |</w:t>
      </w:r>
    </w:p>
    <w:p>
      <w:r>
        <w:t>| 3:55–4:00 | Closing |</w:t>
      </w:r>
    </w:p>
    <w:p>
      <w:pPr>
        <w:pStyle w:val="Heading1"/>
      </w:pPr>
      <w:r>
        <w:t>Track transition</w:t>
      </w:r>
    </w:p>
    <w:p>
      <w:r>
        <w:t>At 2:28: "Parents remain in the parent circle. Younger friends go with [teacher]. Older students go with [teacher]. We reunite at 3:10."</w:t>
      </w:r>
    </w:p>
    <w:p>
      <w:pPr>
        <w:pStyle w:val="Heading1"/>
      </w:pPr>
      <w:r>
        <w:t>Family reunification synthesis</w:t>
      </w:r>
    </w:p>
    <w:p>
      <w:r>
        <w:t>Invite one sentence per family: "This week we will…" tied to How should knowing I am not only this body change how we speak about bodies?.</w:t>
      </w:r>
    </w:p>
    <w:p>
      <w:pPr>
        <w:pStyle w:val="Heading1"/>
      </w:pPr>
      <w:r>
        <w:t>Project contribution</w:t>
      </w:r>
    </w:p>
    <w:p>
      <w:r>
        <w:t>See `project/CYCLE-CONTRIBUTION.md`.</w:t>
      </w:r>
    </w:p>
    <w:p>
      <w:pPr>
        <w:pStyle w:val="Heading1"/>
      </w:pPr>
      <w:r>
        <w:t>Home practice</w:t>
      </w:r>
    </w:p>
    <w:p>
      <w:r>
        <w:t>5–15 minutes: memory line + one verse paraphrase + one gratitude/service act.</w:t>
      </w:r>
    </w:p>
    <w:p>
      <w:pPr>
        <w:pStyle w:val="Heading1"/>
      </w:pPr>
      <w:r>
        <w:t>Next-week preview</w:t>
      </w:r>
    </w:p>
    <w:p>
      <w:r>
        <w:t>Name the next C1 week title only; do not teach its ontology early.</w:t>
      </w:r>
    </w:p>
    <w:p>
      <w:pPr>
        <w:pStyle w:val="Heading1"/>
      </w:pPr>
      <w:r>
        <w:t>Do not claim</w:t>
      </w:r>
    </w:p>
    <w:p>
      <w:r>
        <w:t>Human/temple/CPO approval or publication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