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C1-W3 Main Facilitator Guide</w:t>
      </w:r>
    </w:p>
    <w:p>
      <w:pPr>
        <w:pStyle w:val="Heading1"/>
      </w:pPr>
      <w:r>
        <w:t>Two-minute summary</w:t>
      </w:r>
    </w:p>
    <w:p>
      <w:r>
        <w:t>The jīva is eternal, conscious, individual, minute, and related to Kṛṣṇa in service — not God Himself. Primary scripture: **BG 2.20** (https://vedabase.io/en/library/bg/2/20/).</w:t>
      </w:r>
    </w:p>
    <w:p>
      <w:pPr>
        <w:pStyle w:val="Heading1"/>
      </w:pPr>
      <w:r>
        <w:t>Essential question</w:t>
      </w:r>
    </w:p>
    <w:p>
      <w:r>
        <w:t>If I am a soul, how should I live?</w:t>
      </w:r>
    </w:p>
    <w:p>
      <w:pPr>
        <w:pStyle w:val="Heading1"/>
      </w:pPr>
      <w:r>
        <w:t>15-minute night-before prep</w:t>
      </w:r>
    </w:p>
    <w:p>
      <w:r>
        <w:t>1. Open https://vedabase.io/en/library/bg/2/20/ and reread paraphrase: The soul is never born and never dies; eternal and unchanging.</w:t>
      </w:r>
    </w:p>
    <w:p>
      <w:r>
        <w:t>2. Rehearse opening script aloud once.</w:t>
      </w:r>
    </w:p>
    <w:p>
      <w:r>
        <w:t>3. Pack materials for younger + older tracks.</w:t>
      </w:r>
    </w:p>
    <w:p>
      <w:r>
        <w:t>4. Review misconception: All souls are God / we are the Supreme.</w:t>
      </w:r>
    </w:p>
    <w:p>
      <w:r>
        <w:t>5. Confirm snack/water plan (no weekly meal).</w:t>
      </w:r>
    </w:p>
    <w:p>
      <w:pPr>
        <w:pStyle w:val="Heading1"/>
      </w:pPr>
      <w:r>
        <w:t>60-minute deep prep</w:t>
      </w:r>
    </w:p>
    <w:p>
      <w:r>
        <w:t>1. Read `research/SCRIPTURAL-EXAMPLES.md` and `CASE-STUDIES.md`.</w:t>
      </w:r>
    </w:p>
    <w:p>
      <w:r>
        <w:t>2. Mark three discussion questions you will actually ask.</w:t>
      </w:r>
    </w:p>
    <w:p>
      <w:r>
        <w:t>3. Prepare one analogy with its limit.</w:t>
      </w:r>
    </w:p>
    <w:p>
      <w:r>
        <w:t>4. Walk the room: parent / younger / older zones.</w:t>
      </w:r>
    </w:p>
    <w:p>
      <w:r>
        <w:t>5. Pre-write home-practice minimum version on a card.</w:t>
      </w:r>
    </w:p>
    <w:p>
      <w:r>
        <w:t>6. Review deferral line from `launch/TEACHER-READINESS-STANDARD.md`.</w:t>
      </w:r>
    </w:p>
    <w:p>
      <w:pPr>
        <w:pStyle w:val="Heading1"/>
      </w:pPr>
      <w:r>
        <w:t>Exact primary readings</w:t>
      </w:r>
    </w:p>
    <w:p>
      <w:r>
        <w:t>- Primary: BG 2.20 — https://vedabase.io/en/library/bg/2/20/</w:t>
      </w:r>
    </w:p>
    <w:p>
      <w:r>
        <w:t>- Supports: BG 15.7, BG 2.17, SB 5.10 summary context</w:t>
      </w:r>
    </w:p>
    <w:p>
      <w:pPr>
        <w:pStyle w:val="Heading1"/>
      </w:pPr>
      <w:r>
        <w:t>One-page speaking map</w:t>
      </w:r>
    </w:p>
    <w:p>
      <w:r>
        <w:t xml:space="preserve">1. Welcome + Saturday purpose  </w:t>
      </w:r>
    </w:p>
    <w:p>
      <w:r>
        <w:t xml:space="preserve">2. Memory line  </w:t>
      </w:r>
    </w:p>
    <w:p>
      <w:r>
        <w:t xml:space="preserve">3. Primary verse paraphrase  </w:t>
      </w:r>
    </w:p>
    <w:p>
      <w:r>
        <w:t xml:space="preserve">4. One analogy with limit  </w:t>
      </w:r>
    </w:p>
    <w:p>
      <w:r>
        <w:t xml:space="preserve">5. One constructed case  </w:t>
      </w:r>
    </w:p>
    <w:p>
      <w:r>
        <w:t xml:space="preserve">6. Track split  </w:t>
      </w:r>
    </w:p>
    <w:p>
      <w:r>
        <w:t xml:space="preserve">7. Reunification synthesis  </w:t>
      </w:r>
    </w:p>
    <w:p>
      <w:r>
        <w:t xml:space="preserve">8. Project + home practice + next week  </w:t>
      </w:r>
    </w:p>
    <w:p>
      <w:pPr>
        <w:pStyle w:val="Heading1"/>
      </w:pPr>
      <w:r>
        <w:t>Exact opening script (≈3 minutes)</w:t>
      </w:r>
    </w:p>
    <w:p>
      <w:r>
        <w:t xml:space="preserve">&gt; Welcome. Today is C1-W3: The Nature of the Soul.  </w:t>
      </w:r>
    </w:p>
    <w:p>
      <w:r>
        <w:t xml:space="preserve">&gt; Our essential question is: If I am a soul, how should I live?  </w:t>
      </w:r>
    </w:p>
    <w:p>
      <w:r>
        <w:t xml:space="preserve">&gt; From BG 2.20, we remember: The soul is never born and never dies; eternal and unchanging.  </w:t>
      </w:r>
    </w:p>
    <w:p>
      <w:r>
        <w:t xml:space="preserve">&gt; We will hear together, practice in age bands, reunite, and take one small home step.  </w:t>
      </w:r>
    </w:p>
    <w:p>
      <w:r>
        <w:t>&gt; We do not rank families or children.</w:t>
      </w:r>
    </w:p>
    <w:p>
      <w:pPr>
        <w:pStyle w:val="Heading1"/>
      </w:pPr>
      <w:r>
        <w:t>Core explanation (facilitator must say)</w:t>
      </w:r>
    </w:p>
    <w:p>
      <w:r>
        <w:t>The jīva is eternal, conscious, individual, minute, and related to Kṛṣṇa in service — not God Himself.</w:t>
      </w:r>
    </w:p>
    <w:p>
      <w:r>
        <w:t>Key paraphrase of BG 2.20: The soul is never born and never dies; eternal and unchanging.</w:t>
      </w:r>
    </w:p>
    <w:p>
      <w:r>
        <w:t>Common error to block: **All souls are God / we are the Supreme.**</w:t>
      </w:r>
    </w:p>
    <w:p>
      <w:pPr>
        <w:pStyle w:val="Heading1"/>
      </w:pPr>
      <w:r>
        <w:t>Analogies / examples with limits</w:t>
      </w:r>
    </w:p>
    <w:p>
      <w:r>
        <w:t>- **Sun and sunray:** Qualitative likeness; quantitative difference (limit: Ray is not the sun)</w:t>
      </w:r>
    </w:p>
    <w:p>
      <w:r>
        <w:t>- **Spark from fire:** Same nature, dependent (limit: Not independent Godhood)</w:t>
      </w:r>
    </w:p>
    <w:p>
      <w:r>
        <w:t>- **House and resident:** Resident ≠ house (limit: Can feel impersonal)</w:t>
      </w:r>
    </w:p>
    <w:p>
      <w:pPr>
        <w:pStyle w:val="Heading1"/>
      </w:pPr>
      <w:r>
        <w:t>Scriptural case</w:t>
      </w:r>
    </w:p>
    <w:p>
      <w:r>
        <w:t>Use the primary narrative/context from `research/SCRIPTURAL-EXAMPLES.md` and `DEVOTIONAL-AND-HISTORICAL-EXAMPLES.md`. Paraphrase only.</w:t>
      </w:r>
    </w:p>
    <w:p>
      <w:pPr>
        <w:pStyle w:val="Heading1"/>
      </w:pPr>
      <w:r>
        <w:t>Historical/devotional examples</w:t>
      </w:r>
    </w:p>
    <w:p>
      <w:r>
        <w:t>See sourced list in `research/DEVOTIONAL-AND-HISTORICAL-EXAMPLES.md`.</w:t>
      </w:r>
    </w:p>
    <w:p>
      <w:pPr>
        <w:pStyle w:val="Heading1"/>
      </w:pPr>
      <w:r>
        <w:t>Three constructed household cases</w:t>
      </w:r>
    </w:p>
    <w:p>
      <w:r>
        <w:t>1. Child says 'I am God' → avoid: Soul = Supreme</w:t>
      </w:r>
    </w:p>
    <w:p>
      <w:r>
        <w:t>2. Adult dismisses soul talk as anti-science → avoid: Science disproved the soul</w:t>
      </w:r>
    </w:p>
    <w:p>
      <w:r>
        <w:t>3. Family neglects body care 'because we are soul' → avoid: Body contempt is spiritual</w:t>
      </w:r>
    </w:p>
    <w:p>
      <w:pPr>
        <w:pStyle w:val="Heading1"/>
      </w:pPr>
      <w:r>
        <w:t>Discovery questions</w:t>
      </w:r>
    </w:p>
    <w:p>
      <w:r>
        <w:t>1. What word in today's theme is new?</w:t>
      </w:r>
    </w:p>
    <w:p>
      <w:r>
        <w:t>2. Where have you seen this tension at home?</w:t>
      </w:r>
    </w:p>
    <w:p>
      <w:r>
        <w:t>3. What would a minimum version look like this week?</w:t>
      </w:r>
    </w:p>
    <w:p>
      <w:pPr>
        <w:pStyle w:val="Heading1"/>
      </w:pPr>
      <w:r>
        <w:t>Understanding questions</w:t>
      </w:r>
    </w:p>
    <w:p>
      <w:r>
        <w:t>1. State this week's conclusion in one sentence.</w:t>
      </w:r>
    </w:p>
    <w:p>
      <w:r>
        <w:t>2. Name the primary scripture.</w:t>
      </w:r>
    </w:p>
    <w:p>
      <w:r>
        <w:t>3. What does this week **not** teach?</w:t>
      </w:r>
    </w:p>
    <w:p>
      <w:pPr>
        <w:pStyle w:val="Heading1"/>
      </w:pPr>
      <w:r>
        <w:t>Application questions</w:t>
      </w:r>
    </w:p>
    <w:p>
      <w:r>
        <w:t>1. What is our family cue (time + place)?</w:t>
      </w:r>
    </w:p>
    <w:p>
      <w:r>
        <w:t>2. Who will start the practice?</w:t>
      </w:r>
    </w:p>
    <w:p>
      <w:r>
        <w:t>3. What is the minimum version if we are tired?</w:t>
      </w:r>
    </w:p>
    <w:p>
      <w:pPr>
        <w:pStyle w:val="Heading1"/>
      </w:pPr>
      <w:r>
        <w:t>Likely adult questions + source-based answers</w:t>
      </w:r>
    </w:p>
    <w:p>
      <w:r>
        <w:t>| Question | Direction |</w:t>
      </w:r>
    </w:p>
    <w:p>
      <w:r>
        <w:t>|---|---|</w:t>
      </w:r>
    </w:p>
    <w:p>
      <w:r>
        <w:t>| Do we have to be perfect? | No — minimum versions are allowed; regularity matters (BG 2.20). |</w:t>
      </w:r>
    </w:p>
    <w:p>
      <w:r>
        <w:t>| Can science prove this? | Science may help habits/language; doctrine rests on śāstra. |</w:t>
      </w:r>
    </w:p>
    <w:p>
      <w:r>
        <w:t>| What if my child resists? | No force; shorter practice; parent models; private support conversation. |</w:t>
      </w:r>
    </w:p>
    <w:p>
      <w:pPr>
        <w:pStyle w:val="Heading1"/>
      </w:pPr>
      <w:r>
        <w:t>Common misconceptions</w:t>
      </w:r>
    </w:p>
    <w:p>
      <w:r>
        <w:t>- All souls are God / we are the Supreme.</w:t>
      </w:r>
    </w:p>
    <w:p>
      <w:r>
        <w:t>- Confusing analogy with scripture</w:t>
      </w:r>
    </w:p>
    <w:p>
      <w:r>
        <w:t>- Importing next week's ontology early</w:t>
      </w:r>
    </w:p>
    <w:p>
      <w:pPr>
        <w:pStyle w:val="Heading1"/>
      </w:pPr>
      <w:r>
        <w:t>What not to speculate about</w:t>
      </w:r>
    </w:p>
    <w:p>
      <w:r>
        <w:t>- Invented quotations or purport claims</w:t>
      </w:r>
    </w:p>
    <w:p>
      <w:r>
        <w:t>- Private medical/spiritual diagnoses</w:t>
      </w:r>
    </w:p>
    <w:p>
      <w:r>
        <w:t>- Guarantees of advancement, initiation, or certification</w:t>
      </w:r>
    </w:p>
    <w:p>
      <w:pPr>
        <w:pStyle w:val="Heading1"/>
      </w:pPr>
      <w:r>
        <w:t>Saturday time cues</w:t>
      </w:r>
    </w:p>
    <w:p>
      <w:r>
        <w:t>| Time | Block |</w:t>
      </w:r>
    </w:p>
    <w:p>
      <w:r>
        <w:t>|---|---|</w:t>
      </w:r>
    </w:p>
    <w:p>
      <w:r>
        <w:t>| 1:50–2:00 | Arrival |</w:t>
      </w:r>
    </w:p>
    <w:p>
      <w:r>
        <w:t>| 2:00–2:10 | Opening mantras |</w:t>
      </w:r>
    </w:p>
    <w:p>
      <w:r>
        <w:t>| 2:10–2:30 | Shared opening / Prem-kī-Kathā |</w:t>
      </w:r>
    </w:p>
    <w:p>
      <w:r>
        <w:t>| 2:30–3:10 | Parallel tracks |</w:t>
      </w:r>
    </w:p>
    <w:p>
      <w:r>
        <w:t>| 3:10–3:30 | Reunification / bhakti lab |</w:t>
      </w:r>
    </w:p>
    <w:p>
      <w:r>
        <w:t>| 3:30–3:40 | Snack + water |</w:t>
      </w:r>
    </w:p>
    <w:p>
      <w:r>
        <w:t>| 3:40–3:55 | Saṅkalpa / project / Q |</w:t>
      </w:r>
    </w:p>
    <w:p>
      <w:r>
        <w:t>| 3:55–4:00 | Closing |</w:t>
      </w:r>
    </w:p>
    <w:p>
      <w:pPr>
        <w:pStyle w:val="Heading1"/>
      </w:pPr>
      <w:r>
        <w:t>Track transition</w:t>
      </w:r>
    </w:p>
    <w:p>
      <w:r>
        <w:t>At 2:28: "Parents remain in the parent circle. Younger friends go with [teacher]. Older students go with [teacher]. We reunite at 3:10."</w:t>
      </w:r>
    </w:p>
    <w:p>
      <w:pPr>
        <w:pStyle w:val="Heading1"/>
      </w:pPr>
      <w:r>
        <w:t>Family reunification synthesis</w:t>
      </w:r>
    </w:p>
    <w:p>
      <w:r>
        <w:t>Invite one sentence per family: "This week we will…" tied to If I am a soul, how should I live?.</w:t>
      </w:r>
    </w:p>
    <w:p>
      <w:pPr>
        <w:pStyle w:val="Heading1"/>
      </w:pPr>
      <w:r>
        <w:t>Project contribution</w:t>
      </w:r>
    </w:p>
    <w:p>
      <w:r>
        <w:t>See `project/CYCLE-CONTRIBUTION.md`.</w:t>
      </w:r>
    </w:p>
    <w:p>
      <w:pPr>
        <w:pStyle w:val="Heading1"/>
      </w:pPr>
      <w:r>
        <w:t>Home practice</w:t>
      </w:r>
    </w:p>
    <w:p>
      <w:r>
        <w:t>5–15 minutes: memory line + one verse paraphrase + one gratitude/service act.</w:t>
      </w:r>
    </w:p>
    <w:p>
      <w:pPr>
        <w:pStyle w:val="Heading1"/>
      </w:pPr>
      <w:r>
        <w:t>Next-week preview</w:t>
      </w:r>
    </w:p>
    <w:p>
      <w:r>
        <w:t>Name the next C1 week title only; do not teach its ontology early.</w:t>
      </w:r>
    </w:p>
    <w:p>
      <w:pPr>
        <w:pStyle w:val="Heading1"/>
      </w:pPr>
      <w:r>
        <w:t>Do not claim</w:t>
      </w:r>
    </w:p>
    <w:p>
      <w:r>
        <w:t>Human/temple/CPO approval or publication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