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C1-W4 Younger Teacher Guide</w:t>
      </w:r>
    </w:p>
    <w:p>
      <w:pPr>
        <w:pStyle w:val="Heading1"/>
      </w:pPr>
      <w:r>
        <w:t>Objective</w:t>
      </w:r>
    </w:p>
    <w:p>
      <w:r>
        <w:t>Children can say and show: **Human life is a rare chance to ask who I am and serve Kṛṣṇa.**</w:t>
      </w:r>
    </w:p>
    <w:p>
      <w:pPr>
        <w:pStyle w:val="Heading1"/>
      </w:pPr>
      <w:r>
        <w:t>Exact memory phrase</w:t>
      </w:r>
    </w:p>
    <w:p>
      <w:r>
        <w:t>&gt; Human life is a rare chance to ask who I am and serve Kṛṣṇa.</w:t>
      </w:r>
    </w:p>
    <w:p>
      <w:pPr>
        <w:pStyle w:val="Heading1"/>
      </w:pPr>
      <w:r>
        <w:t>Teacher background (2 minutes)</w:t>
      </w:r>
    </w:p>
    <w:p>
      <w:r>
        <w:t xml:space="preserve">Primary: SB 11.9.29 — After many births one attains the rare human form — use it for self-realization.  </w:t>
      </w:r>
    </w:p>
    <w:p>
      <w:r>
        <w:t>Do not teach adult debates. Block: Use fear or death-pressure to motivate children.</w:t>
      </w:r>
    </w:p>
    <w:p>
      <w:pPr>
        <w:pStyle w:val="Heading1"/>
      </w:pPr>
      <w:r>
        <w:t>Age-appropriate story script (paraphrase boundary)</w:t>
      </w:r>
    </w:p>
    <w:p>
      <w:r>
        <w:t xml:space="preserve">Tell a **simple classroom story** in your own words based on this week's sourced example in `research/DEVOTIONAL-AND-HISTORICAL-EXAMPLES.md`.  </w:t>
      </w:r>
    </w:p>
    <w:p>
      <w:r>
        <w:t>Rules: no invented deity dialogue; no frightening detail; stop at the moral: Human life gives a rare opportunity for deliberate self-realization — protect inquiry and practice time.</w:t>
      </w:r>
    </w:p>
    <w:p>
      <w:r>
        <w:t>Sample framing:</w:t>
      </w:r>
    </w:p>
    <w:p>
      <w:r>
        <w:t>&gt; "Today we learn that Human life gives a rare opportunity for deliberate self-realization — protect inquiry and practice time. The holy books help families remember this."</w:t>
      </w:r>
    </w:p>
    <w:p>
      <w:pPr>
        <w:pStyle w:val="Heading1"/>
      </w:pPr>
      <w:r>
        <w:t>Three wonder questions</w:t>
      </w:r>
    </w:p>
    <w:p>
      <w:r>
        <w:t>1. What did you hear that was new?</w:t>
      </w:r>
    </w:p>
    <w:p>
      <w:r>
        <w:t>2. Who can we serve with kindness this week?</w:t>
      </w:r>
    </w:p>
    <w:p>
      <w:r>
        <w:t>3. When could our family practice for five minutes?</w:t>
      </w:r>
    </w:p>
    <w:p>
      <w:pPr>
        <w:pStyle w:val="Heading1"/>
      </w:pPr>
      <w:r>
        <w:t>Actual movement game (5–7 min)</w:t>
      </w:r>
    </w:p>
    <w:p>
      <w:r>
        <w:t xml:space="preserve">**Name:** "Freeze and Remember — C1-W4"  </w:t>
      </w:r>
    </w:p>
    <w:p>
      <w:r>
        <w:t xml:space="preserve">1. Children walk gently in a circle.  </w:t>
      </w:r>
    </w:p>
    <w:p>
      <w:r>
        <w:t xml:space="preserve">2. When you say "Freeze!", they stop.  </w:t>
      </w:r>
    </w:p>
    <w:p>
      <w:r>
        <w:t xml:space="preserve">3. You say the first half of the memory phrase; they finish it.  </w:t>
      </w:r>
    </w:p>
    <w:p>
      <w:r>
        <w:t>4. Two rounds only; then sit.</w:t>
      </w:r>
    </w:p>
    <w:p>
      <w:pPr>
        <w:pStyle w:val="Heading1"/>
      </w:pPr>
      <w:r>
        <w:t>Actual hands-on activity (8–10 min)</w:t>
      </w:r>
    </w:p>
    <w:p>
      <w:r>
        <w:t xml:space="preserve">**Object lesson:** Use the week craft object listed in materials (cup seed / paper doll / flashlight / ticket / offering plate drawing / bead).  </w:t>
      </w:r>
    </w:p>
    <w:p>
      <w:r>
        <w:t>Children handle the object and answer: "This reminds me that…"</w:t>
      </w:r>
    </w:p>
    <w:p>
      <w:pPr>
        <w:pStyle w:val="Heading1"/>
      </w:pPr>
      <w:r>
        <w:t>Actual craft (8–10 min)</w:t>
      </w:r>
    </w:p>
    <w:p>
      <w:r>
        <w:t>Create a take-home card with the memory phrase on the inside and a simple drawing on the front related to Why Human Life Is Rare and Valuable.</w:t>
      </w:r>
    </w:p>
    <w:p>
      <w:pPr>
        <w:pStyle w:val="Heading1"/>
      </w:pPr>
      <w:r>
        <w:t>Actual coloring / line-art task</w:t>
      </w:r>
    </w:p>
    <w:p>
      <w:r>
        <w:t>Color `visuals/V11/line-art-younger.svg` (week-specific). Title the page with C1-W4.</w:t>
      </w:r>
    </w:p>
    <w:p>
      <w:pPr>
        <w:pStyle w:val="Heading1"/>
      </w:pPr>
      <w:r>
        <w:t>Sanskrit exposure (optional, 1 min)</w:t>
      </w:r>
    </w:p>
    <w:p>
      <w:r>
        <w:t>Softly repeat one name: **Kṛṣṇa** or **Hare** — invitation only, never forced volume.</w:t>
      </w:r>
    </w:p>
    <w:p>
      <w:pPr>
        <w:pStyle w:val="Heading1"/>
      </w:pPr>
      <w:r>
        <w:t>Behavior redirects</w:t>
      </w:r>
    </w:p>
    <w:p>
      <w:r>
        <w:t xml:space="preserve">- "Feet on the floor."  </w:t>
      </w:r>
    </w:p>
    <w:p>
      <w:r>
        <w:t xml:space="preserve">- "Kind words only."  </w:t>
      </w:r>
    </w:p>
    <w:p>
      <w:r>
        <w:t xml:space="preserve">- "That toy rests for now."  </w:t>
      </w:r>
    </w:p>
    <w:p>
      <w:r>
        <w:t>- Quiet reset in visible space if needed.</w:t>
      </w:r>
    </w:p>
    <w:p>
      <w:pPr>
        <w:pStyle w:val="Heading1"/>
      </w:pPr>
      <w:r>
        <w:t>Backup low-prep activity</w:t>
      </w:r>
    </w:p>
    <w:p>
      <w:r>
        <w:t>Sit in a circle; pass a soft object; each child says one kind word; end with memory phrase echo.</w:t>
      </w:r>
    </w:p>
    <w:p>
      <w:pPr>
        <w:pStyle w:val="Heading1"/>
      </w:pPr>
      <w:r>
        <w:t>Extension</w:t>
      </w:r>
    </w:p>
    <w:p>
      <w:r>
        <w:t>Helper role: hand out crayons / collect papers.</w:t>
      </w:r>
    </w:p>
    <w:p>
      <w:pPr>
        <w:pStyle w:val="Heading1"/>
      </w:pPr>
      <w:r>
        <w:t>Materials</w:t>
      </w:r>
    </w:p>
    <w:p>
      <w:r>
        <w:t>Printed line art; crayons; memory cards; soft toss object; craft card stock; tape.</w:t>
      </w:r>
    </w:p>
    <w:p>
      <w:pPr>
        <w:pStyle w:val="Heading1"/>
      </w:pPr>
      <w:r>
        <w:t>Cleanup / handoff</w:t>
      </w:r>
    </w:p>
    <w:p>
      <w:r>
        <w:t>3 minutes cleanup. At door: tell parent the memory phrase and home cue.</w:t>
      </w:r>
    </w:p>
    <w:p>
      <w:pPr>
        <w:pStyle w:val="Heading1"/>
      </w:pPr>
      <w:r>
        <w:t>Home-practice explanation to parents</w:t>
      </w:r>
    </w:p>
    <w:p>
      <w:r>
        <w:t>"Please say this phrase once at home and do one kind action. Five minutes is enough."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