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b/>
          <w:color w:val="1F4E78"/>
          <w:sz w:val="64"/>
        </w:rPr>
        <w:t>KUTUMBA</w:t>
      </w:r>
    </w:p>
    <w:p>
      <w:pPr>
        <w:spacing w:after="60"/>
        <w:jc w:val="center"/>
      </w:pPr>
      <w:r>
        <w:rPr>
          <w:color w:val="0F6674"/>
          <w:sz w:val="30"/>
        </w:rPr>
        <w:t>Families Growing in Kṛṣṇa Consciousness</w:t>
      </w:r>
    </w:p>
    <w:p>
      <w:pPr>
        <w:spacing w:before="280" w:after="120"/>
        <w:jc w:val="center"/>
      </w:pPr>
      <w:r>
        <w:rPr>
          <w:b/>
          <w:color w:val="6C4A7E"/>
          <w:sz w:val="46"/>
        </w:rPr>
        <w:t>FESTIVALS, YĀTRĀS, OUTDOOR ACTIVITIES</w:t>
        <w:br/>
        <w:t>AND ANNUAL CALENDAR</w:t>
      </w:r>
    </w:p>
    <w:p>
      <w:pPr>
        <w:spacing w:after="60"/>
        <w:jc w:val="center"/>
      </w:pPr>
      <w:r>
        <w:drawing>
          <wp:inline xmlns:a="http://schemas.openxmlformats.org/drawingml/2006/main" xmlns:pic="http://schemas.openxmlformats.org/drawingml/2006/picture">
            <wp:extent cx="6126480" cy="2646162"/>
            <wp:docPr id="1" name="Picture 1" title="A Kṛṣṇa-centred experiential calendar: joyful, bounded, safe and purposeful." descr="Original planning graphic showing families connected around a devotional centre and a shared path."/>
            <wp:cNvGraphicFramePr>
              <a:graphicFrameLocks noChangeAspect="1"/>
            </wp:cNvGraphicFramePr>
            <a:graphic>
              <a:graphicData uri="http://schemas.openxmlformats.org/drawingml/2006/picture">
                <pic:pic>
                  <pic:nvPicPr>
                    <pic:cNvPr id="0" name="cover_motif.png"/>
                    <pic:cNvPicPr/>
                  </pic:nvPicPr>
                  <pic:blipFill>
                    <a:blip r:embed="rId11"/>
                    <a:stretch>
                      <a:fillRect/>
                    </a:stretch>
                  </pic:blipFill>
                  <pic:spPr>
                    <a:xfrm>
                      <a:off x="0" y="0"/>
                      <a:ext cx="6126480" cy="2646162"/>
                    </a:xfrm>
                    <a:prstGeom prst="rect"/>
                  </pic:spPr>
                </pic:pic>
              </a:graphicData>
            </a:graphic>
          </wp:inline>
        </w:drawing>
      </w:r>
    </w:p>
    <w:p>
      <w:pPr>
        <w:spacing w:after="160"/>
        <w:jc w:val="center"/>
      </w:pPr>
      <w:r>
        <w:rPr>
          <w:i/>
          <w:color w:val="5F6B73"/>
          <w:sz w:val="17"/>
        </w:rPr>
        <w:t>A Kṛṣṇa-centred experiential calendar: joyful, bounded, safe and purposeful.</w:t>
      </w:r>
    </w:p>
    <w:p>
      <w:pPr>
        <w:spacing w:before="100"/>
        <w:jc w:val="center"/>
      </w:pPr>
      <w:r>
        <w:rPr>
          <w:b/>
          <w:color w:val="E58B23"/>
          <w:sz w:val="24"/>
        </w:rPr>
        <w:t>Research-backed working framework</w:t>
      </w:r>
    </w:p>
    <w:p>
      <w:pPr>
        <w:jc w:val="center"/>
      </w:pPr>
      <w:r>
        <w:rPr>
          <w:color w:val="5F6B73"/>
          <w:sz w:val="20"/>
        </w:rPr>
        <w:t>Version 1.0  |  29 June 2026</w:t>
      </w:r>
    </w:p>
    <w:tbl>
      <w:tblPr>
        <w:tblW w:type="auto" w:w="0"/>
        <w:jc w:val="center"/>
        <w:tblLayout w:type="fixed"/>
        <w:tblLook w:firstColumn="1" w:firstRow="1" w:lastColumn="0" w:lastRow="0" w:noHBand="0" w:noVBand="1" w:val="04A0"/>
      </w:tblPr>
      <w:tblGrid>
        <w:gridCol w:w="173"/>
        <w:gridCol w:w="9864"/>
      </w:tblGrid>
      <w:tr>
        <w:tc>
          <w:tcPr>
            <w:tcW w:type="dxa" w:w="5141"/>
            <w:shd w:fill="263238"/>
            <w:tcBorders>
              <w:top w:val="nil"/>
              <w:left w:val="nil"/>
              <w:bottom w:val="nil"/>
              <w:right w:val="nil"/>
            </w:tcBorders>
          </w:tcPr>
          <w:p/>
        </w:tc>
        <w:tc>
          <w:tcPr>
            <w:tcW w:type="dxa" w:w="5141"/>
            <w:shd w:fill="F2F3F4"/>
            <w:tcBorders>
              <w:top w:val="nil"/>
              <w:left w:val="nil"/>
              <w:bottom w:val="nil"/>
              <w:right w:val="nil"/>
            </w:tcBorders>
            <w:tcMar>
              <w:top w:w="110" w:type="dxa"/>
              <w:start w:w="150" w:type="dxa"/>
              <w:bottom w:w="110" w:type="dxa"/>
              <w:end w:w="150" w:type="dxa"/>
            </w:tcMar>
          </w:tcPr>
          <w:p>
            <w:pPr>
              <w:spacing w:after="40"/>
            </w:pPr>
            <w:r>
              <w:rPr>
                <w:b/>
                <w:color w:val="263238"/>
                <w:sz w:val="21"/>
              </w:rPr>
              <w:t>Document status</w:t>
            </w:r>
          </w:p>
          <w:p>
            <w:pPr>
              <w:spacing w:after="0"/>
            </w:pPr>
            <w:r>
              <w:rPr>
                <w:color w:val="263238"/>
                <w:sz w:val="19"/>
              </w:rPr>
              <w:t>Designed for the founding cohort and subsequent annual planning. Permanent policy is separated from dates, prices, venue details and legal requirements that must be refreshed each year.</w:t>
            </w:r>
          </w:p>
        </w:tc>
      </w:tr>
    </w:tbl>
    <w:p>
      <w:pPr>
        <w:spacing w:after="2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520"/>
            <w:shd w:fill="1F4E78"/>
            <w:tcMar>
              <w:top w:w="85" w:type="dxa"/>
              <w:start w:w="80" w:type="dxa"/>
              <w:bottom w:w="85" w:type="dxa"/>
              <w:end w:w="80" w:type="dxa"/>
            </w:tcMar>
            <w:vAlign w:val="center"/>
          </w:tcPr>
          <w:p>
            <w:pPr>
              <w:jc w:val="center"/>
            </w:pPr>
            <w:r>
              <w:rPr>
                <w:b/>
                <w:color w:val="FFFFFF"/>
                <w:sz w:val="18"/>
              </w:rPr>
              <w:t>Field</w:t>
            </w:r>
          </w:p>
        </w:tc>
        <w:tc>
          <w:tcPr>
            <w:tcW w:type="dxa" w:w="7416"/>
            <w:shd w:fill="1F4E78"/>
            <w:tcMar>
              <w:top w:w="85" w:type="dxa"/>
              <w:start w:w="80" w:type="dxa"/>
              <w:bottom w:w="85" w:type="dxa"/>
              <w:end w:w="80" w:type="dxa"/>
            </w:tcMar>
            <w:vAlign w:val="center"/>
          </w:tcPr>
          <w:p>
            <w:pPr>
              <w:jc w:val="center"/>
            </w:pPr>
            <w:r>
              <w:rPr>
                <w:b/>
                <w:color w:val="FFFFFF"/>
                <w:sz w:val="18"/>
              </w:rPr>
              <w:t>Value</w:t>
            </w:r>
          </w:p>
        </w:tc>
      </w:tr>
      <w:tr>
        <w:trPr>
          <w:cantSplit/>
        </w:trPr>
        <w:tc>
          <w:tcPr>
            <w:tcW w:type="dxa" w:w="2520"/>
            <w:tcMar>
              <w:top w:w="70" w:type="dxa"/>
              <w:start w:w="75" w:type="dxa"/>
              <w:bottom w:w="70" w:type="dxa"/>
              <w:end w:w="75" w:type="dxa"/>
            </w:tcMar>
            <w:vAlign w:val="center"/>
          </w:tcPr>
          <w:p>
            <w:pPr>
              <w:spacing w:after="0"/>
            </w:pPr>
            <w:r>
              <w:rPr>
                <w:b/>
                <w:color w:val="263238"/>
                <w:sz w:val="18"/>
              </w:rPr>
              <w:t>Document owner</w:t>
            </w:r>
          </w:p>
        </w:tc>
        <w:tc>
          <w:tcPr>
            <w:tcW w:type="dxa" w:w="7416"/>
            <w:tcMar>
              <w:top w:w="70" w:type="dxa"/>
              <w:start w:w="75" w:type="dxa"/>
              <w:bottom w:w="70" w:type="dxa"/>
              <w:end w:w="75" w:type="dxa"/>
            </w:tcMar>
            <w:vAlign w:val="center"/>
          </w:tcPr>
          <w:p>
            <w:pPr>
              <w:spacing w:after="0"/>
            </w:pPr>
            <w:r>
              <w:rPr>
                <w:color w:val="263238"/>
                <w:sz w:val="18"/>
              </w:rPr>
              <w:t>KUTUMBA Documentation and Calendar Lead</w:t>
            </w:r>
          </w:p>
        </w:tc>
      </w:tr>
      <w:tr>
        <w:trPr>
          <w:cantSplit/>
        </w:trPr>
        <w:tc>
          <w:tcPr>
            <w:tcW w:type="dxa" w:w="2520"/>
            <w:tcMar>
              <w:top w:w="70" w:type="dxa"/>
              <w:start w:w="75" w:type="dxa"/>
              <w:bottom w:w="70" w:type="dxa"/>
              <w:end w:w="75" w:type="dxa"/>
            </w:tcMar>
            <w:vAlign w:val="center"/>
            <w:shd w:fill="F7F9FA"/>
          </w:tcPr>
          <w:p>
            <w:pPr>
              <w:spacing w:after="0"/>
            </w:pPr>
            <w:r>
              <w:rPr>
                <w:b/>
                <w:color w:val="263238"/>
                <w:sz w:val="18"/>
              </w:rPr>
              <w:t>Governance reviewers</w:t>
            </w:r>
          </w:p>
        </w:tc>
        <w:tc>
          <w:tcPr>
            <w:tcW w:type="dxa" w:w="7416"/>
            <w:tcMar>
              <w:top w:w="70" w:type="dxa"/>
              <w:start w:w="75" w:type="dxa"/>
              <w:bottom w:w="70" w:type="dxa"/>
              <w:end w:w="75" w:type="dxa"/>
            </w:tcMar>
            <w:vAlign w:val="center"/>
            <w:shd w:fill="F7F9FA"/>
          </w:tcPr>
          <w:p>
            <w:pPr>
              <w:spacing w:after="0"/>
            </w:pPr>
            <w:r>
              <w:rPr>
                <w:color w:val="263238"/>
                <w:sz w:val="18"/>
              </w:rPr>
              <w:t>Program Director; Curriculum and Philosophy Lead; Children and Safety Lead; Temple Liaison</w:t>
            </w:r>
          </w:p>
        </w:tc>
      </w:tr>
      <w:tr>
        <w:trPr>
          <w:cantSplit/>
        </w:trPr>
        <w:tc>
          <w:tcPr>
            <w:tcW w:type="dxa" w:w="2520"/>
            <w:tcMar>
              <w:top w:w="70" w:type="dxa"/>
              <w:start w:w="75" w:type="dxa"/>
              <w:bottom w:w="70" w:type="dxa"/>
              <w:end w:w="75" w:type="dxa"/>
            </w:tcMar>
            <w:vAlign w:val="center"/>
          </w:tcPr>
          <w:p>
            <w:pPr>
              <w:spacing w:after="0"/>
            </w:pPr>
            <w:r>
              <w:rPr>
                <w:b/>
                <w:color w:val="263238"/>
                <w:sz w:val="18"/>
              </w:rPr>
              <w:t>Operational reviewers</w:t>
            </w:r>
          </w:p>
        </w:tc>
        <w:tc>
          <w:tcPr>
            <w:tcW w:type="dxa" w:w="7416"/>
            <w:tcMar>
              <w:top w:w="70" w:type="dxa"/>
              <w:start w:w="75" w:type="dxa"/>
              <w:bottom w:w="70" w:type="dxa"/>
              <w:end w:w="75" w:type="dxa"/>
            </w:tcMar>
            <w:vAlign w:val="center"/>
          </w:tcPr>
          <w:p>
            <w:pPr>
              <w:spacing w:after="0"/>
            </w:pPr>
            <w:r>
              <w:rPr>
                <w:color w:val="263238"/>
                <w:sz w:val="18"/>
              </w:rPr>
              <w:t>Event Lead; Prasāda Lead; Transport Coordinator; host venue representative</w:t>
            </w:r>
          </w:p>
        </w:tc>
      </w:tr>
      <w:tr>
        <w:trPr>
          <w:cantSplit/>
        </w:trPr>
        <w:tc>
          <w:tcPr>
            <w:tcW w:type="dxa" w:w="2520"/>
            <w:tcMar>
              <w:top w:w="70" w:type="dxa"/>
              <w:start w:w="75" w:type="dxa"/>
              <w:bottom w:w="70" w:type="dxa"/>
              <w:end w:w="75" w:type="dxa"/>
            </w:tcMar>
            <w:vAlign w:val="center"/>
            <w:shd w:fill="F7F9FA"/>
          </w:tcPr>
          <w:p>
            <w:pPr>
              <w:spacing w:after="0"/>
            </w:pPr>
            <w:r>
              <w:rPr>
                <w:b/>
                <w:color w:val="263238"/>
                <w:sz w:val="18"/>
              </w:rPr>
              <w:t>Version</w:t>
            </w:r>
          </w:p>
        </w:tc>
        <w:tc>
          <w:tcPr>
            <w:tcW w:type="dxa" w:w="7416"/>
            <w:tcMar>
              <w:top w:w="70" w:type="dxa"/>
              <w:start w:w="75" w:type="dxa"/>
              <w:bottom w:w="70" w:type="dxa"/>
              <w:end w:w="75" w:type="dxa"/>
            </w:tcMar>
            <w:vAlign w:val="center"/>
            <w:shd w:fill="F7F9FA"/>
          </w:tcPr>
          <w:p>
            <w:pPr>
              <w:spacing w:after="0"/>
            </w:pPr>
            <w:r>
              <w:rPr>
                <w:color w:val="263238"/>
                <w:sz w:val="18"/>
              </w:rPr>
              <w:t>1.0 — initial integrated working framework</w:t>
            </w:r>
          </w:p>
        </w:tc>
      </w:tr>
      <w:tr>
        <w:trPr>
          <w:cantSplit/>
        </w:trPr>
        <w:tc>
          <w:tcPr>
            <w:tcW w:type="dxa" w:w="2520"/>
            <w:tcMar>
              <w:top w:w="70" w:type="dxa"/>
              <w:start w:w="75" w:type="dxa"/>
              <w:bottom w:w="70" w:type="dxa"/>
              <w:end w:w="75" w:type="dxa"/>
            </w:tcMar>
            <w:vAlign w:val="center"/>
          </w:tcPr>
          <w:p>
            <w:pPr>
              <w:spacing w:after="0"/>
            </w:pPr>
            <w:r>
              <w:rPr>
                <w:b/>
                <w:color w:val="263238"/>
                <w:sz w:val="18"/>
              </w:rPr>
              <w:t>Review cycle</w:t>
            </w:r>
          </w:p>
        </w:tc>
        <w:tc>
          <w:tcPr>
            <w:tcW w:type="dxa" w:w="7416"/>
            <w:tcMar>
              <w:top w:w="70" w:type="dxa"/>
              <w:start w:w="75" w:type="dxa"/>
              <w:bottom w:w="70" w:type="dxa"/>
              <w:end w:w="75" w:type="dxa"/>
            </w:tcMar>
            <w:vAlign w:val="center"/>
          </w:tcPr>
          <w:p>
            <w:pPr>
              <w:spacing w:after="0"/>
            </w:pPr>
            <w:r>
              <w:rPr>
                <w:color w:val="263238"/>
                <w:sz w:val="18"/>
              </w:rPr>
              <w:t>Annually before publication; event-specific review before every outing</w:t>
            </w:r>
          </w:p>
        </w:tc>
      </w:tr>
      <w:tr>
        <w:trPr>
          <w:cantSplit/>
        </w:trPr>
        <w:tc>
          <w:tcPr>
            <w:tcW w:type="dxa" w:w="2520"/>
            <w:tcMar>
              <w:top w:w="70" w:type="dxa"/>
              <w:start w:w="75" w:type="dxa"/>
              <w:bottom w:w="70" w:type="dxa"/>
              <w:end w:w="75" w:type="dxa"/>
            </w:tcMar>
            <w:vAlign w:val="center"/>
            <w:shd w:fill="F7F9FA"/>
          </w:tcPr>
          <w:p>
            <w:pPr>
              <w:spacing w:after="0"/>
            </w:pPr>
            <w:r>
              <w:rPr>
                <w:b/>
                <w:color w:val="263238"/>
                <w:sz w:val="18"/>
              </w:rPr>
              <w:t>Primary audience</w:t>
            </w:r>
          </w:p>
        </w:tc>
        <w:tc>
          <w:tcPr>
            <w:tcW w:type="dxa" w:w="7416"/>
            <w:tcMar>
              <w:top w:w="70" w:type="dxa"/>
              <w:start w:w="75" w:type="dxa"/>
              <w:bottom w:w="70" w:type="dxa"/>
              <w:end w:w="75" w:type="dxa"/>
            </w:tcMar>
            <w:vAlign w:val="center"/>
            <w:shd w:fill="F7F9FA"/>
          </w:tcPr>
          <w:p>
            <w:pPr>
              <w:spacing w:after="0"/>
            </w:pPr>
            <w:r>
              <w:rPr>
                <w:color w:val="263238"/>
                <w:sz w:val="18"/>
              </w:rPr>
              <w:t>Core team, facilitators, parent volunteers, temple liaison and future program reviewers</w:t>
            </w:r>
          </w:p>
        </w:tc>
      </w:tr>
      <w:tr>
        <w:trPr>
          <w:cantSplit/>
        </w:trPr>
        <w:tc>
          <w:tcPr>
            <w:tcW w:type="dxa" w:w="2520"/>
            <w:tcMar>
              <w:top w:w="70" w:type="dxa"/>
              <w:start w:w="75" w:type="dxa"/>
              <w:bottom w:w="70" w:type="dxa"/>
              <w:end w:w="75" w:type="dxa"/>
            </w:tcMar>
            <w:vAlign w:val="center"/>
          </w:tcPr>
          <w:p>
            <w:pPr>
              <w:spacing w:after="0"/>
            </w:pPr>
            <w:r>
              <w:rPr>
                <w:b/>
                <w:color w:val="263238"/>
                <w:sz w:val="18"/>
              </w:rPr>
              <w:t>Not a substitute for</w:t>
            </w:r>
          </w:p>
        </w:tc>
        <w:tc>
          <w:tcPr>
            <w:tcW w:type="dxa" w:w="7416"/>
            <w:tcMar>
              <w:top w:w="70" w:type="dxa"/>
              <w:start w:w="75" w:type="dxa"/>
              <w:bottom w:w="70" w:type="dxa"/>
              <w:end w:w="75" w:type="dxa"/>
            </w:tcMar>
            <w:vAlign w:val="center"/>
          </w:tcPr>
          <w:p>
            <w:pPr>
              <w:spacing w:after="0"/>
            </w:pPr>
            <w:r>
              <w:rPr>
                <w:color w:val="263238"/>
                <w:sz w:val="18"/>
              </w:rPr>
              <w:t>Temple direction, qualified worship guidance, venue rules, insurance advice, medical advice or legal review</w:t>
            </w:r>
          </w:p>
        </w:tc>
      </w:tr>
    </w:tbl>
    <w:p>
      <w:pPr>
        <w:spacing w:after="20"/>
      </w:pPr>
    </w:p>
    <w:p>
      <w:pPr>
        <w:pStyle w:val="Heading1"/>
      </w:pPr>
      <w:r>
        <w:t>Purpose of this document</w:t>
      </w:r>
    </w:p>
    <w:p>
      <w:pPr>
        <w:spacing w:after="80"/>
      </w:pPr>
      <w:r>
        <w:rPr>
          <w:i w:val="0"/>
        </w:rPr>
        <w:t>This document converts the KUTUMBA master operating model into a practical experiential-calendar system. It governs festivals, pilgrimages, cow and temple service, nature activities, informal gatherings, travel, safety, budgeting and post-event learning for a small US-based family cohort.</w:t>
      </w:r>
    </w:p>
    <w:p>
      <w:pPr>
        <w:spacing w:after="80"/>
      </w:pPr>
      <w:r>
        <w:rPr>
          <w:i w:val="0"/>
        </w:rPr>
        <w:t>The design objective is not to maximize the number of events. It is to create a limited number of memorable experiences that deepen hearing, chanting, service, family bonds and meaningful connection with temple life without producing calendar overload.</w:t>
      </w:r>
    </w:p>
    <w:p>
      <w:pPr>
        <w:pStyle w:val="Heading2"/>
      </w:pPr>
      <w:r>
        <w:t>How to use it</w:t>
      </w:r>
    </w:p>
    <w:p>
      <w:pPr>
        <w:pStyle w:val="Numbered"/>
        <w:spacing w:after="50"/>
      </w:pPr>
      <w:r>
        <w:rPr>
          <w:b/>
          <w:sz w:val="19"/>
        </w:rPr>
        <w:t xml:space="preserve">1.  </w:t>
      </w:r>
      <w:r>
        <w:rPr>
          <w:sz w:val="19"/>
        </w:rPr>
        <w:t>Adopt Sections 1–3 as permanent program policy.</w:t>
      </w:r>
    </w:p>
    <w:p>
      <w:pPr>
        <w:pStyle w:val="Numbered"/>
        <w:spacing w:after="50"/>
      </w:pPr>
      <w:r>
        <w:rPr>
          <w:b/>
          <w:sz w:val="19"/>
        </w:rPr>
        <w:t xml:space="preserve">2.  </w:t>
      </w:r>
      <w:r>
        <w:rPr>
          <w:sz w:val="19"/>
        </w:rPr>
        <w:t>Build the next year’s calendar using the annual workflow in Section 4.</w:t>
      </w:r>
    </w:p>
    <w:p>
      <w:pPr>
        <w:pStyle w:val="Numbered"/>
        <w:spacing w:after="50"/>
      </w:pPr>
      <w:r>
        <w:rPr>
          <w:b/>
          <w:sz w:val="19"/>
        </w:rPr>
        <w:t xml:space="preserve">3.  </w:t>
      </w:r>
      <w:r>
        <w:rPr>
          <w:sz w:val="19"/>
        </w:rPr>
        <w:t>Use the festival and venue playbooks to design each selected experience.</w:t>
      </w:r>
    </w:p>
    <w:p>
      <w:pPr>
        <w:pStyle w:val="Numbered"/>
        <w:spacing w:after="50"/>
      </w:pPr>
      <w:r>
        <w:rPr>
          <w:b/>
          <w:sz w:val="19"/>
        </w:rPr>
        <w:t xml:space="preserve">4.  </w:t>
      </w:r>
      <w:r>
        <w:rPr>
          <w:sz w:val="19"/>
        </w:rPr>
        <w:t>Complete the event brief, risk review, permissions and emergency plan from the appendices.</w:t>
      </w:r>
    </w:p>
    <w:p>
      <w:pPr>
        <w:pStyle w:val="Numbered"/>
        <w:spacing w:after="50"/>
      </w:pPr>
      <w:r>
        <w:rPr>
          <w:b/>
          <w:sz w:val="19"/>
        </w:rPr>
        <w:t xml:space="preserve">5.  </w:t>
      </w:r>
      <w:r>
        <w:rPr>
          <w:sz w:val="19"/>
        </w:rPr>
        <w:t>After the event, capture learning and operational defects so the next version improves.</w:t>
      </w:r>
    </w:p>
    <w:p>
      <w:pPr>
        <w:pStyle w:val="Heading2"/>
      </w:pPr>
      <w:r>
        <w:t>Key assumptions</w:t>
      </w:r>
    </w:p>
    <w:p>
      <w:pPr>
        <w:pStyle w:val="Bullet"/>
        <w:spacing w:after="50"/>
      </w:pPr>
      <w:r>
        <w:rPr>
          <w:b/>
          <w:sz w:val="19"/>
        </w:rPr>
        <w:t xml:space="preserve">•  </w:t>
      </w:r>
      <w:r>
        <w:rPr>
          <w:b/>
          <w:sz w:val="19"/>
        </w:rPr>
        <w:t xml:space="preserve">Cohort size: </w:t>
      </w:r>
      <w:r>
        <w:rPr>
          <w:sz w:val="19"/>
        </w:rPr>
        <w:t>approximately five to six families and 20–25 participants.</w:t>
      </w:r>
    </w:p>
    <w:p>
      <w:pPr>
        <w:pStyle w:val="Bullet"/>
        <w:spacing w:after="50"/>
      </w:pPr>
      <w:r>
        <w:rPr>
          <w:b/>
          <w:sz w:val="19"/>
        </w:rPr>
        <w:t xml:space="preserve">•  </w:t>
      </w:r>
      <w:r>
        <w:rPr>
          <w:b/>
          <w:sz w:val="19"/>
        </w:rPr>
        <w:t xml:space="preserve">Geographic base: </w:t>
      </w:r>
      <w:r>
        <w:rPr>
          <w:sz w:val="19"/>
        </w:rPr>
        <w:t>Central Pennsylvania, with regional day trips and occasional travel to nearby ISKCON communities.</w:t>
      </w:r>
    </w:p>
    <w:p>
      <w:pPr>
        <w:pStyle w:val="Bullet"/>
        <w:spacing w:after="50"/>
      </w:pPr>
      <w:r>
        <w:rPr>
          <w:b/>
          <w:sz w:val="19"/>
        </w:rPr>
        <w:t xml:space="preserve">•  </w:t>
      </w:r>
      <w:r>
        <w:rPr>
          <w:b/>
          <w:sz w:val="19"/>
        </w:rPr>
        <w:t xml:space="preserve">Annual rhythm: </w:t>
      </w:r>
      <w:r>
        <w:rPr>
          <w:sz w:val="19"/>
        </w:rPr>
        <w:t>40 active KUTUMBA weeks and 12 protected non-program weeks.</w:t>
      </w:r>
    </w:p>
    <w:p>
      <w:pPr>
        <w:pStyle w:val="Bullet"/>
        <w:spacing w:after="50"/>
      </w:pPr>
      <w:r>
        <w:rPr>
          <w:b/>
          <w:sz w:val="19"/>
        </w:rPr>
        <w:t xml:space="preserve">•  </w:t>
      </w:r>
      <w:r>
        <w:rPr>
          <w:b/>
          <w:sz w:val="19"/>
        </w:rPr>
        <w:t xml:space="preserve">Child responsibility: </w:t>
      </w:r>
      <w:r>
        <w:rPr>
          <w:sz w:val="19"/>
        </w:rPr>
        <w:t>parents remain responsible unless a child is formally checked into a designated KUTUMBA activity.</w:t>
      </w:r>
    </w:p>
    <w:p>
      <w:pPr>
        <w:pStyle w:val="Bullet"/>
        <w:spacing w:after="50"/>
      </w:pPr>
      <w:r>
        <w:rPr>
          <w:b/>
          <w:sz w:val="19"/>
        </w:rPr>
        <w:t xml:space="preserve">•  </w:t>
      </w:r>
      <w:r>
        <w:rPr>
          <w:b/>
          <w:sz w:val="19"/>
        </w:rPr>
        <w:t xml:space="preserve">Calendar authority: </w:t>
      </w:r>
      <w:r>
        <w:rPr>
          <w:sz w:val="19"/>
        </w:rPr>
        <w:t>festival dates, fasting and pāraṇa are taken from the locally applicable authorized ISKCON calendar and temple guidance, not hard-coded in this document.</w:t>
      </w:r>
    </w:p>
    <w:p>
      <w:pPr>
        <w:pStyle w:val="Heading1"/>
      </w:pPr>
      <w:r>
        <w:t>Contents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05"/>
            <w:shd w:fill="1F4E78"/>
            <w:tcMar>
              <w:top w:w="85" w:type="dxa"/>
              <w:start w:w="80" w:type="dxa"/>
              <w:bottom w:w="85" w:type="dxa"/>
              <w:end w:w="80" w:type="dxa"/>
            </w:tcMar>
            <w:vAlign w:val="center"/>
          </w:tcPr>
          <w:p>
            <w:pPr>
              <w:jc w:val="center"/>
            </w:pPr>
            <w:r>
              <w:rPr>
                <w:b/>
                <w:color w:val="FFFFFF"/>
                <w:sz w:val="15"/>
              </w:rPr>
              <w:t>Section</w:t>
            </w:r>
          </w:p>
        </w:tc>
        <w:tc>
          <w:tcPr>
            <w:tcW w:type="dxa" w:w="3413"/>
            <w:shd w:fill="1F4E78"/>
            <w:tcMar>
              <w:top w:w="85" w:type="dxa"/>
              <w:start w:w="80" w:type="dxa"/>
              <w:bottom w:w="85" w:type="dxa"/>
              <w:end w:w="80" w:type="dxa"/>
            </w:tcMar>
            <w:vAlign w:val="center"/>
          </w:tcPr>
          <w:p>
            <w:pPr>
              <w:jc w:val="center"/>
            </w:pPr>
            <w:r>
              <w:rPr>
                <w:b/>
                <w:color w:val="FFFFFF"/>
                <w:sz w:val="15"/>
              </w:rPr>
              <w:t>Title</w:t>
            </w:r>
          </w:p>
        </w:tc>
        <w:tc>
          <w:tcPr>
            <w:tcW w:type="dxa" w:w="605"/>
            <w:shd w:fill="1F4E78"/>
            <w:tcMar>
              <w:top w:w="85" w:type="dxa"/>
              <w:start w:w="80" w:type="dxa"/>
              <w:bottom w:w="85" w:type="dxa"/>
              <w:end w:w="80" w:type="dxa"/>
            </w:tcMar>
            <w:vAlign w:val="center"/>
          </w:tcPr>
          <w:p>
            <w:pPr>
              <w:jc w:val="center"/>
            </w:pPr>
            <w:r>
              <w:rPr>
                <w:b/>
                <w:color w:val="FFFFFF"/>
                <w:sz w:val="15"/>
              </w:rPr>
              <w:t>Page</w:t>
            </w:r>
          </w:p>
        </w:tc>
        <w:tc>
          <w:tcPr>
            <w:tcW w:type="dxa" w:w="605"/>
            <w:shd w:fill="1F4E78"/>
            <w:tcMar>
              <w:top w:w="85" w:type="dxa"/>
              <w:start w:w="80" w:type="dxa"/>
              <w:bottom w:w="85" w:type="dxa"/>
              <w:end w:w="80" w:type="dxa"/>
            </w:tcMar>
            <w:vAlign w:val="center"/>
          </w:tcPr>
          <w:p>
            <w:pPr>
              <w:jc w:val="center"/>
            </w:pPr>
            <w:r>
              <w:rPr>
                <w:b/>
                <w:color w:val="FFFFFF"/>
                <w:sz w:val="15"/>
              </w:rPr>
              <w:t>Section</w:t>
            </w:r>
          </w:p>
        </w:tc>
        <w:tc>
          <w:tcPr>
            <w:tcW w:type="dxa" w:w="3413"/>
            <w:shd w:fill="1F4E78"/>
            <w:tcMar>
              <w:top w:w="85" w:type="dxa"/>
              <w:start w:w="80" w:type="dxa"/>
              <w:bottom w:w="85" w:type="dxa"/>
              <w:end w:w="80" w:type="dxa"/>
            </w:tcMar>
            <w:vAlign w:val="center"/>
          </w:tcPr>
          <w:p>
            <w:pPr>
              <w:jc w:val="center"/>
            </w:pPr>
            <w:r>
              <w:rPr>
                <w:b/>
                <w:color w:val="FFFFFF"/>
                <w:sz w:val="15"/>
              </w:rPr>
              <w:t>Title</w:t>
            </w:r>
          </w:p>
        </w:tc>
        <w:tc>
          <w:tcPr>
            <w:tcW w:type="dxa" w:w="605"/>
            <w:shd w:fill="1F4E78"/>
            <w:tcMar>
              <w:top w:w="85" w:type="dxa"/>
              <w:start w:w="80" w:type="dxa"/>
              <w:bottom w:w="85" w:type="dxa"/>
              <w:end w:w="80" w:type="dxa"/>
            </w:tcMar>
            <w:vAlign w:val="center"/>
          </w:tcPr>
          <w:p>
            <w:pPr>
              <w:jc w:val="center"/>
            </w:pPr>
            <w:r>
              <w:rPr>
                <w:b/>
                <w:color w:val="FFFFFF"/>
                <w:sz w:val="15"/>
              </w:rPr>
              <w:t>Page</w:t>
            </w:r>
          </w:p>
        </w:tc>
      </w:tr>
      <w:tr>
        <w:trPr>
          <w:cantSplit/>
        </w:trPr>
        <w:tc>
          <w:tcPr>
            <w:tcW w:type="dxa" w:w="605"/>
            <w:tcMar>
              <w:top w:w="70" w:type="dxa"/>
              <w:start w:w="75" w:type="dxa"/>
              <w:bottom w:w="70" w:type="dxa"/>
              <w:end w:w="75" w:type="dxa"/>
            </w:tcMar>
            <w:vAlign w:val="center"/>
          </w:tcPr>
          <w:p>
            <w:pPr>
              <w:spacing w:after="0"/>
            </w:pPr>
            <w:r>
              <w:rPr>
                <w:b/>
                <w:color w:val="263238"/>
                <w:sz w:val="15"/>
              </w:rPr>
              <w:t>1</w:t>
            </w:r>
          </w:p>
        </w:tc>
        <w:tc>
          <w:tcPr>
            <w:tcW w:type="dxa" w:w="3413"/>
            <w:tcMar>
              <w:top w:w="70" w:type="dxa"/>
              <w:start w:w="75" w:type="dxa"/>
              <w:bottom w:w="70" w:type="dxa"/>
              <w:end w:w="75" w:type="dxa"/>
            </w:tcMar>
            <w:vAlign w:val="center"/>
          </w:tcPr>
          <w:p>
            <w:pPr>
              <w:spacing w:after="0"/>
            </w:pPr>
            <w:r>
              <w:rPr>
                <w:color w:val="263238"/>
                <w:sz w:val="15"/>
              </w:rPr>
              <w:t>Identity, scope and non-negotiables</w:t>
            </w:r>
          </w:p>
        </w:tc>
        <w:tc>
          <w:tcPr>
            <w:tcW w:type="dxa" w:w="605"/>
            <w:tcMar>
              <w:top w:w="70" w:type="dxa"/>
              <w:start w:w="75" w:type="dxa"/>
              <w:bottom w:w="70" w:type="dxa"/>
              <w:end w:w="75" w:type="dxa"/>
            </w:tcMar>
            <w:vAlign w:val="center"/>
          </w:tcPr>
          <w:p>
            <w:pPr>
              <w:spacing w:after="0"/>
            </w:pPr>
            <w:r>
              <w:rPr>
                <w:color w:val="263238"/>
                <w:sz w:val="15"/>
              </w:rPr>
              <w:t>5</w:t>
            </w:r>
          </w:p>
        </w:tc>
        <w:tc>
          <w:tcPr>
            <w:tcW w:type="dxa" w:w="605"/>
            <w:tcMar>
              <w:top w:w="70" w:type="dxa"/>
              <w:start w:w="75" w:type="dxa"/>
              <w:bottom w:w="70" w:type="dxa"/>
              <w:end w:w="75" w:type="dxa"/>
            </w:tcMar>
            <w:vAlign w:val="center"/>
          </w:tcPr>
          <w:p>
            <w:pPr>
              <w:spacing w:after="0"/>
            </w:pPr>
            <w:r>
              <w:rPr>
                <w:color w:val="263238"/>
                <w:sz w:val="15"/>
              </w:rPr>
              <w:t>9</w:t>
            </w:r>
          </w:p>
        </w:tc>
        <w:tc>
          <w:tcPr>
            <w:tcW w:type="dxa" w:w="3413"/>
            <w:tcMar>
              <w:top w:w="70" w:type="dxa"/>
              <w:start w:w="75" w:type="dxa"/>
              <w:bottom w:w="70" w:type="dxa"/>
              <w:end w:w="75" w:type="dxa"/>
            </w:tcMar>
            <w:vAlign w:val="center"/>
          </w:tcPr>
          <w:p>
            <w:pPr>
              <w:spacing w:after="0"/>
            </w:pPr>
            <w:r>
              <w:rPr>
                <w:color w:val="263238"/>
                <w:sz w:val="15"/>
              </w:rPr>
              <w:t>Event governance and risk</w:t>
            </w:r>
          </w:p>
        </w:tc>
        <w:tc>
          <w:tcPr>
            <w:tcW w:type="dxa" w:w="605"/>
            <w:tcMar>
              <w:top w:w="70" w:type="dxa"/>
              <w:start w:w="75" w:type="dxa"/>
              <w:bottom w:w="70" w:type="dxa"/>
              <w:end w:w="75" w:type="dxa"/>
            </w:tcMar>
            <w:vAlign w:val="center"/>
          </w:tcPr>
          <w:p>
            <w:pPr>
              <w:spacing w:after="0"/>
            </w:pPr>
            <w:r>
              <w:rPr>
                <w:color w:val="263238"/>
                <w:sz w:val="15"/>
              </w:rPr>
              <w:t>31</w:t>
            </w:r>
          </w:p>
        </w:tc>
      </w:tr>
      <w:tr>
        <w:trPr>
          <w:cantSplit/>
        </w:trPr>
        <w:tc>
          <w:tcPr>
            <w:tcW w:type="dxa" w:w="605"/>
            <w:tcMar>
              <w:top w:w="70" w:type="dxa"/>
              <w:start w:w="75" w:type="dxa"/>
              <w:bottom w:w="70" w:type="dxa"/>
              <w:end w:w="75" w:type="dxa"/>
            </w:tcMar>
            <w:vAlign w:val="center"/>
            <w:shd w:fill="F7F9FA"/>
          </w:tcPr>
          <w:p>
            <w:pPr>
              <w:spacing w:after="0"/>
            </w:pPr>
            <w:r>
              <w:rPr>
                <w:b/>
                <w:color w:val="263238"/>
                <w:sz w:val="15"/>
              </w:rPr>
              <w:t>2</w:t>
            </w:r>
          </w:p>
        </w:tc>
        <w:tc>
          <w:tcPr>
            <w:tcW w:type="dxa" w:w="3413"/>
            <w:tcMar>
              <w:top w:w="70" w:type="dxa"/>
              <w:start w:w="75" w:type="dxa"/>
              <w:bottom w:w="70" w:type="dxa"/>
              <w:end w:w="75" w:type="dxa"/>
            </w:tcMar>
            <w:vAlign w:val="center"/>
            <w:shd w:fill="F7F9FA"/>
          </w:tcPr>
          <w:p>
            <w:pPr>
              <w:spacing w:after="0"/>
            </w:pPr>
            <w:r>
              <w:rPr>
                <w:color w:val="263238"/>
                <w:sz w:val="15"/>
              </w:rPr>
              <w:t>Annual architecture: 40 / 12</w:t>
            </w:r>
          </w:p>
        </w:tc>
        <w:tc>
          <w:tcPr>
            <w:tcW w:type="dxa" w:w="605"/>
            <w:tcMar>
              <w:top w:w="70" w:type="dxa"/>
              <w:start w:w="75" w:type="dxa"/>
              <w:bottom w:w="70" w:type="dxa"/>
              <w:end w:w="75" w:type="dxa"/>
            </w:tcMar>
            <w:vAlign w:val="center"/>
            <w:shd w:fill="F7F9FA"/>
          </w:tcPr>
          <w:p>
            <w:pPr>
              <w:spacing w:after="0"/>
            </w:pPr>
            <w:r>
              <w:rPr>
                <w:color w:val="263238"/>
                <w:sz w:val="15"/>
              </w:rPr>
              <w:t>8</w:t>
            </w:r>
          </w:p>
        </w:tc>
        <w:tc>
          <w:tcPr>
            <w:tcW w:type="dxa" w:w="605"/>
            <w:tcMar>
              <w:top w:w="70" w:type="dxa"/>
              <w:start w:w="75" w:type="dxa"/>
              <w:bottom w:w="70" w:type="dxa"/>
              <w:end w:w="75" w:type="dxa"/>
            </w:tcMar>
            <w:vAlign w:val="center"/>
            <w:shd w:fill="F7F9FA"/>
          </w:tcPr>
          <w:p>
            <w:pPr>
              <w:spacing w:after="0"/>
            </w:pPr>
            <w:r>
              <w:rPr>
                <w:color w:val="263238"/>
                <w:sz w:val="15"/>
              </w:rPr>
              <w:t>10</w:t>
            </w:r>
          </w:p>
        </w:tc>
        <w:tc>
          <w:tcPr>
            <w:tcW w:type="dxa" w:w="3413"/>
            <w:tcMar>
              <w:top w:w="70" w:type="dxa"/>
              <w:start w:w="75" w:type="dxa"/>
              <w:bottom w:w="70" w:type="dxa"/>
              <w:end w:w="75" w:type="dxa"/>
            </w:tcMar>
            <w:vAlign w:val="center"/>
            <w:shd w:fill="F7F9FA"/>
          </w:tcPr>
          <w:p>
            <w:pPr>
              <w:spacing w:after="0"/>
            </w:pPr>
            <w:r>
              <w:rPr>
                <w:color w:val="263238"/>
                <w:sz w:val="15"/>
              </w:rPr>
              <w:t>Safeguarding, inclusion and media</w:t>
            </w:r>
          </w:p>
        </w:tc>
        <w:tc>
          <w:tcPr>
            <w:tcW w:type="dxa" w:w="605"/>
            <w:tcMar>
              <w:top w:w="70" w:type="dxa"/>
              <w:start w:w="75" w:type="dxa"/>
              <w:bottom w:w="70" w:type="dxa"/>
              <w:end w:w="75" w:type="dxa"/>
            </w:tcMar>
            <w:vAlign w:val="center"/>
            <w:shd w:fill="F7F9FA"/>
          </w:tcPr>
          <w:p>
            <w:pPr>
              <w:spacing w:after="0"/>
            </w:pPr>
            <w:r>
              <w:rPr>
                <w:color w:val="263238"/>
                <w:sz w:val="15"/>
              </w:rPr>
              <w:t>34</w:t>
            </w:r>
          </w:p>
        </w:tc>
      </w:tr>
      <w:tr>
        <w:trPr>
          <w:cantSplit/>
        </w:trPr>
        <w:tc>
          <w:tcPr>
            <w:tcW w:type="dxa" w:w="605"/>
            <w:tcMar>
              <w:top w:w="70" w:type="dxa"/>
              <w:start w:w="75" w:type="dxa"/>
              <w:bottom w:w="70" w:type="dxa"/>
              <w:end w:w="75" w:type="dxa"/>
            </w:tcMar>
            <w:vAlign w:val="center"/>
          </w:tcPr>
          <w:p>
            <w:pPr>
              <w:spacing w:after="0"/>
            </w:pPr>
            <w:r>
              <w:rPr>
                <w:b/>
                <w:color w:val="263238"/>
                <w:sz w:val="15"/>
              </w:rPr>
              <w:t>3</w:t>
            </w:r>
          </w:p>
        </w:tc>
        <w:tc>
          <w:tcPr>
            <w:tcW w:type="dxa" w:w="3413"/>
            <w:tcMar>
              <w:top w:w="70" w:type="dxa"/>
              <w:start w:w="75" w:type="dxa"/>
              <w:bottom w:w="70" w:type="dxa"/>
              <w:end w:w="75" w:type="dxa"/>
            </w:tcMar>
            <w:vAlign w:val="center"/>
          </w:tcPr>
          <w:p>
            <w:pPr>
              <w:spacing w:after="0"/>
            </w:pPr>
            <w:r>
              <w:rPr>
                <w:color w:val="263238"/>
                <w:sz w:val="15"/>
              </w:rPr>
              <w:t>Calendar build and seasonal map</w:t>
            </w:r>
          </w:p>
        </w:tc>
        <w:tc>
          <w:tcPr>
            <w:tcW w:type="dxa" w:w="605"/>
            <w:tcMar>
              <w:top w:w="70" w:type="dxa"/>
              <w:start w:w="75" w:type="dxa"/>
              <w:bottom w:w="70" w:type="dxa"/>
              <w:end w:w="75" w:type="dxa"/>
            </w:tcMar>
            <w:vAlign w:val="center"/>
          </w:tcPr>
          <w:p>
            <w:pPr>
              <w:spacing w:after="0"/>
            </w:pPr>
            <w:r>
              <w:rPr>
                <w:color w:val="263238"/>
                <w:sz w:val="15"/>
              </w:rPr>
              <w:t>11</w:t>
            </w:r>
          </w:p>
        </w:tc>
        <w:tc>
          <w:tcPr>
            <w:tcW w:type="dxa" w:w="605"/>
            <w:tcMar>
              <w:top w:w="70" w:type="dxa"/>
              <w:start w:w="75" w:type="dxa"/>
              <w:bottom w:w="70" w:type="dxa"/>
              <w:end w:w="75" w:type="dxa"/>
            </w:tcMar>
            <w:vAlign w:val="center"/>
          </w:tcPr>
          <w:p>
            <w:pPr>
              <w:spacing w:after="0"/>
            </w:pPr>
            <w:r>
              <w:rPr>
                <w:color w:val="263238"/>
                <w:sz w:val="15"/>
              </w:rPr>
              <w:t>11</w:t>
            </w:r>
          </w:p>
        </w:tc>
        <w:tc>
          <w:tcPr>
            <w:tcW w:type="dxa" w:w="3413"/>
            <w:tcMar>
              <w:top w:w="70" w:type="dxa"/>
              <w:start w:w="75" w:type="dxa"/>
              <w:bottom w:w="70" w:type="dxa"/>
              <w:end w:w="75" w:type="dxa"/>
            </w:tcMar>
            <w:vAlign w:val="center"/>
          </w:tcPr>
          <w:p>
            <w:pPr>
              <w:spacing w:after="0"/>
            </w:pPr>
            <w:r>
              <w:rPr>
                <w:color w:val="263238"/>
                <w:sz w:val="15"/>
              </w:rPr>
              <w:t>Transport and carpooling</w:t>
            </w:r>
          </w:p>
        </w:tc>
        <w:tc>
          <w:tcPr>
            <w:tcW w:type="dxa" w:w="605"/>
            <w:tcMar>
              <w:top w:w="70" w:type="dxa"/>
              <w:start w:w="75" w:type="dxa"/>
              <w:bottom w:w="70" w:type="dxa"/>
              <w:end w:w="75" w:type="dxa"/>
            </w:tcMar>
            <w:vAlign w:val="center"/>
          </w:tcPr>
          <w:p>
            <w:pPr>
              <w:spacing w:after="0"/>
            </w:pPr>
            <w:r>
              <w:rPr>
                <w:color w:val="263238"/>
                <w:sz w:val="15"/>
              </w:rPr>
              <w:t>36</w:t>
            </w:r>
          </w:p>
        </w:tc>
      </w:tr>
      <w:tr>
        <w:trPr>
          <w:cantSplit/>
        </w:trPr>
        <w:tc>
          <w:tcPr>
            <w:tcW w:type="dxa" w:w="605"/>
            <w:tcMar>
              <w:top w:w="70" w:type="dxa"/>
              <w:start w:w="75" w:type="dxa"/>
              <w:bottom w:w="70" w:type="dxa"/>
              <w:end w:w="75" w:type="dxa"/>
            </w:tcMar>
            <w:vAlign w:val="center"/>
            <w:shd w:fill="F7F9FA"/>
          </w:tcPr>
          <w:p>
            <w:pPr>
              <w:spacing w:after="0"/>
            </w:pPr>
            <w:r>
              <w:rPr>
                <w:b/>
                <w:color w:val="263238"/>
                <w:sz w:val="15"/>
              </w:rPr>
              <w:t>4</w:t>
            </w:r>
          </w:p>
        </w:tc>
        <w:tc>
          <w:tcPr>
            <w:tcW w:type="dxa" w:w="3413"/>
            <w:tcMar>
              <w:top w:w="70" w:type="dxa"/>
              <w:start w:w="75" w:type="dxa"/>
              <w:bottom w:w="70" w:type="dxa"/>
              <w:end w:w="75" w:type="dxa"/>
            </w:tcMar>
            <w:vAlign w:val="center"/>
            <w:shd w:fill="F7F9FA"/>
          </w:tcPr>
          <w:p>
            <w:pPr>
              <w:spacing w:after="0"/>
            </w:pPr>
            <w:r>
              <w:rPr>
                <w:color w:val="263238"/>
                <w:sz w:val="15"/>
              </w:rPr>
              <w:t>Festival playbooks</w:t>
            </w:r>
          </w:p>
        </w:tc>
        <w:tc>
          <w:tcPr>
            <w:tcW w:type="dxa" w:w="605"/>
            <w:tcMar>
              <w:top w:w="70" w:type="dxa"/>
              <w:start w:w="75" w:type="dxa"/>
              <w:bottom w:w="70" w:type="dxa"/>
              <w:end w:w="75" w:type="dxa"/>
            </w:tcMar>
            <w:vAlign w:val="center"/>
            <w:shd w:fill="F7F9FA"/>
          </w:tcPr>
          <w:p>
            <w:pPr>
              <w:spacing w:after="0"/>
            </w:pPr>
            <w:r>
              <w:rPr>
                <w:color w:val="263238"/>
                <w:sz w:val="15"/>
              </w:rPr>
              <w:t>14</w:t>
            </w:r>
          </w:p>
        </w:tc>
        <w:tc>
          <w:tcPr>
            <w:tcW w:type="dxa" w:w="605"/>
            <w:tcMar>
              <w:top w:w="70" w:type="dxa"/>
              <w:start w:w="75" w:type="dxa"/>
              <w:bottom w:w="70" w:type="dxa"/>
              <w:end w:w="75" w:type="dxa"/>
            </w:tcMar>
            <w:vAlign w:val="center"/>
            <w:shd w:fill="F7F9FA"/>
          </w:tcPr>
          <w:p>
            <w:pPr>
              <w:spacing w:after="0"/>
            </w:pPr>
            <w:r>
              <w:rPr>
                <w:color w:val="263238"/>
                <w:sz w:val="15"/>
              </w:rPr>
              <w:t>12</w:t>
            </w:r>
          </w:p>
        </w:tc>
        <w:tc>
          <w:tcPr>
            <w:tcW w:type="dxa" w:w="3413"/>
            <w:tcMar>
              <w:top w:w="70" w:type="dxa"/>
              <w:start w:w="75" w:type="dxa"/>
              <w:bottom w:w="70" w:type="dxa"/>
              <w:end w:w="75" w:type="dxa"/>
            </w:tcMar>
            <w:vAlign w:val="center"/>
            <w:shd w:fill="F7F9FA"/>
          </w:tcPr>
          <w:p>
            <w:pPr>
              <w:spacing w:after="0"/>
            </w:pPr>
            <w:r>
              <w:rPr>
                <w:color w:val="263238"/>
                <w:sz w:val="15"/>
              </w:rPr>
              <w:t>Medical, food, weather and emergency</w:t>
            </w:r>
          </w:p>
        </w:tc>
        <w:tc>
          <w:tcPr>
            <w:tcW w:type="dxa" w:w="605"/>
            <w:tcMar>
              <w:top w:w="70" w:type="dxa"/>
              <w:start w:w="75" w:type="dxa"/>
              <w:bottom w:w="70" w:type="dxa"/>
              <w:end w:w="75" w:type="dxa"/>
            </w:tcMar>
            <w:vAlign w:val="center"/>
            <w:shd w:fill="F7F9FA"/>
          </w:tcPr>
          <w:p>
            <w:pPr>
              <w:spacing w:after="0"/>
            </w:pPr>
            <w:r>
              <w:rPr>
                <w:color w:val="263238"/>
                <w:sz w:val="15"/>
              </w:rPr>
              <w:t>38</w:t>
            </w:r>
          </w:p>
        </w:tc>
      </w:tr>
      <w:tr>
        <w:trPr>
          <w:cantSplit/>
        </w:trPr>
        <w:tc>
          <w:tcPr>
            <w:tcW w:type="dxa" w:w="605"/>
            <w:tcMar>
              <w:top w:w="70" w:type="dxa"/>
              <w:start w:w="75" w:type="dxa"/>
              <w:bottom w:w="70" w:type="dxa"/>
              <w:end w:w="75" w:type="dxa"/>
            </w:tcMar>
            <w:vAlign w:val="center"/>
          </w:tcPr>
          <w:p>
            <w:pPr>
              <w:spacing w:after="0"/>
            </w:pPr>
            <w:r>
              <w:rPr>
                <w:b/>
                <w:color w:val="263238"/>
                <w:sz w:val="15"/>
              </w:rPr>
              <w:t>5</w:t>
            </w:r>
          </w:p>
        </w:tc>
        <w:tc>
          <w:tcPr>
            <w:tcW w:type="dxa" w:w="3413"/>
            <w:tcMar>
              <w:top w:w="70" w:type="dxa"/>
              <w:start w:w="75" w:type="dxa"/>
              <w:bottom w:w="70" w:type="dxa"/>
              <w:end w:w="75" w:type="dxa"/>
            </w:tcMar>
            <w:vAlign w:val="center"/>
          </w:tcPr>
          <w:p>
            <w:pPr>
              <w:spacing w:after="0"/>
            </w:pPr>
            <w:r>
              <w:rPr>
                <w:color w:val="263238"/>
                <w:sz w:val="15"/>
              </w:rPr>
              <w:t>Gītā Valley, New Vrindaban and temples</w:t>
            </w:r>
          </w:p>
        </w:tc>
        <w:tc>
          <w:tcPr>
            <w:tcW w:type="dxa" w:w="605"/>
            <w:tcMar>
              <w:top w:w="70" w:type="dxa"/>
              <w:start w:w="75" w:type="dxa"/>
              <w:bottom w:w="70" w:type="dxa"/>
              <w:end w:w="75" w:type="dxa"/>
            </w:tcMar>
            <w:vAlign w:val="center"/>
          </w:tcPr>
          <w:p>
            <w:pPr>
              <w:spacing w:after="0"/>
            </w:pPr>
            <w:r>
              <w:rPr>
                <w:color w:val="263238"/>
                <w:sz w:val="15"/>
              </w:rPr>
              <w:t>21</w:t>
            </w:r>
          </w:p>
        </w:tc>
        <w:tc>
          <w:tcPr>
            <w:tcW w:type="dxa" w:w="605"/>
            <w:tcMar>
              <w:top w:w="70" w:type="dxa"/>
              <w:start w:w="75" w:type="dxa"/>
              <w:bottom w:w="70" w:type="dxa"/>
              <w:end w:w="75" w:type="dxa"/>
            </w:tcMar>
            <w:vAlign w:val="center"/>
          </w:tcPr>
          <w:p>
            <w:pPr>
              <w:spacing w:after="0"/>
            </w:pPr>
            <w:r>
              <w:rPr>
                <w:color w:val="263238"/>
                <w:sz w:val="15"/>
              </w:rPr>
              <w:t>13</w:t>
            </w:r>
          </w:p>
        </w:tc>
        <w:tc>
          <w:tcPr>
            <w:tcW w:type="dxa" w:w="3413"/>
            <w:tcMar>
              <w:top w:w="70" w:type="dxa"/>
              <w:start w:w="75" w:type="dxa"/>
              <w:bottom w:w="70" w:type="dxa"/>
              <w:end w:w="75" w:type="dxa"/>
            </w:tcMar>
            <w:vAlign w:val="center"/>
          </w:tcPr>
          <w:p>
            <w:pPr>
              <w:spacing w:after="0"/>
            </w:pPr>
            <w:r>
              <w:rPr>
                <w:color w:val="263238"/>
                <w:sz w:val="15"/>
              </w:rPr>
              <w:t>Budget and affordability</w:t>
            </w:r>
          </w:p>
        </w:tc>
        <w:tc>
          <w:tcPr>
            <w:tcW w:type="dxa" w:w="605"/>
            <w:tcMar>
              <w:top w:w="70" w:type="dxa"/>
              <w:start w:w="75" w:type="dxa"/>
              <w:bottom w:w="70" w:type="dxa"/>
              <w:end w:w="75" w:type="dxa"/>
            </w:tcMar>
            <w:vAlign w:val="center"/>
          </w:tcPr>
          <w:p>
            <w:pPr>
              <w:spacing w:after="0"/>
            </w:pPr>
            <w:r>
              <w:rPr>
                <w:color w:val="263238"/>
                <w:sz w:val="15"/>
              </w:rPr>
              <w:t>40</w:t>
            </w:r>
          </w:p>
        </w:tc>
      </w:tr>
      <w:tr>
        <w:trPr>
          <w:cantSplit/>
        </w:trPr>
        <w:tc>
          <w:tcPr>
            <w:tcW w:type="dxa" w:w="605"/>
            <w:tcMar>
              <w:top w:w="70" w:type="dxa"/>
              <w:start w:w="75" w:type="dxa"/>
              <w:bottom w:w="70" w:type="dxa"/>
              <w:end w:w="75" w:type="dxa"/>
            </w:tcMar>
            <w:vAlign w:val="center"/>
            <w:shd w:fill="F7F9FA"/>
          </w:tcPr>
          <w:p>
            <w:pPr>
              <w:spacing w:after="0"/>
            </w:pPr>
            <w:r>
              <w:rPr>
                <w:b/>
                <w:color w:val="263238"/>
                <w:sz w:val="15"/>
              </w:rPr>
              <w:t>6</w:t>
            </w:r>
          </w:p>
        </w:tc>
        <w:tc>
          <w:tcPr>
            <w:tcW w:type="dxa" w:w="3413"/>
            <w:tcMar>
              <w:top w:w="70" w:type="dxa"/>
              <w:start w:w="75" w:type="dxa"/>
              <w:bottom w:w="70" w:type="dxa"/>
              <w:end w:w="75" w:type="dxa"/>
            </w:tcMar>
            <w:vAlign w:val="center"/>
            <w:shd w:fill="F7F9FA"/>
          </w:tcPr>
          <w:p>
            <w:pPr>
              <w:spacing w:after="0"/>
            </w:pPr>
            <w:r>
              <w:rPr>
                <w:color w:val="263238"/>
                <w:sz w:val="15"/>
              </w:rPr>
              <w:t>Dhāma education and yātrā mood</w:t>
            </w:r>
          </w:p>
        </w:tc>
        <w:tc>
          <w:tcPr>
            <w:tcW w:type="dxa" w:w="605"/>
            <w:tcMar>
              <w:top w:w="70" w:type="dxa"/>
              <w:start w:w="75" w:type="dxa"/>
              <w:bottom w:w="70" w:type="dxa"/>
              <w:end w:w="75" w:type="dxa"/>
            </w:tcMar>
            <w:vAlign w:val="center"/>
            <w:shd w:fill="F7F9FA"/>
          </w:tcPr>
          <w:p>
            <w:pPr>
              <w:spacing w:after="0"/>
            </w:pPr>
            <w:r>
              <w:rPr>
                <w:color w:val="263238"/>
                <w:sz w:val="15"/>
              </w:rPr>
              <w:t>24</w:t>
            </w:r>
          </w:p>
        </w:tc>
        <w:tc>
          <w:tcPr>
            <w:tcW w:type="dxa" w:w="605"/>
            <w:tcMar>
              <w:top w:w="70" w:type="dxa"/>
              <w:start w:w="75" w:type="dxa"/>
              <w:bottom w:w="70" w:type="dxa"/>
              <w:end w:w="75" w:type="dxa"/>
            </w:tcMar>
            <w:vAlign w:val="center"/>
            <w:shd w:fill="F7F9FA"/>
          </w:tcPr>
          <w:p>
            <w:pPr>
              <w:spacing w:after="0"/>
            </w:pPr>
            <w:r>
              <w:rPr>
                <w:color w:val="263238"/>
                <w:sz w:val="15"/>
              </w:rPr>
              <w:t>14</w:t>
            </w:r>
          </w:p>
        </w:tc>
        <w:tc>
          <w:tcPr>
            <w:tcW w:type="dxa" w:w="3413"/>
            <w:tcMar>
              <w:top w:w="70" w:type="dxa"/>
              <w:start w:w="75" w:type="dxa"/>
              <w:bottom w:w="70" w:type="dxa"/>
              <w:end w:w="75" w:type="dxa"/>
            </w:tcMar>
            <w:vAlign w:val="center"/>
            <w:shd w:fill="F7F9FA"/>
          </w:tcPr>
          <w:p>
            <w:pPr>
              <w:spacing w:after="0"/>
            </w:pPr>
            <w:r>
              <w:rPr>
                <w:color w:val="263238"/>
                <w:sz w:val="15"/>
              </w:rPr>
              <w:t>Communication, forms and packing</w:t>
            </w:r>
          </w:p>
        </w:tc>
        <w:tc>
          <w:tcPr>
            <w:tcW w:type="dxa" w:w="605"/>
            <w:tcMar>
              <w:top w:w="70" w:type="dxa"/>
              <w:start w:w="75" w:type="dxa"/>
              <w:bottom w:w="70" w:type="dxa"/>
              <w:end w:w="75" w:type="dxa"/>
            </w:tcMar>
            <w:vAlign w:val="center"/>
            <w:shd w:fill="F7F9FA"/>
          </w:tcPr>
          <w:p>
            <w:pPr>
              <w:spacing w:after="0"/>
            </w:pPr>
            <w:r>
              <w:rPr>
                <w:color w:val="263238"/>
                <w:sz w:val="15"/>
              </w:rPr>
              <w:t>42</w:t>
            </w:r>
          </w:p>
        </w:tc>
      </w:tr>
      <w:tr>
        <w:trPr>
          <w:cantSplit/>
        </w:trPr>
        <w:tc>
          <w:tcPr>
            <w:tcW w:type="dxa" w:w="605"/>
            <w:tcMar>
              <w:top w:w="70" w:type="dxa"/>
              <w:start w:w="75" w:type="dxa"/>
              <w:bottom w:w="70" w:type="dxa"/>
              <w:end w:w="75" w:type="dxa"/>
            </w:tcMar>
            <w:vAlign w:val="center"/>
          </w:tcPr>
          <w:p>
            <w:pPr>
              <w:spacing w:after="0"/>
            </w:pPr>
            <w:r>
              <w:rPr>
                <w:b/>
                <w:color w:val="263238"/>
                <w:sz w:val="15"/>
              </w:rPr>
              <w:t>7</w:t>
            </w:r>
          </w:p>
        </w:tc>
        <w:tc>
          <w:tcPr>
            <w:tcW w:type="dxa" w:w="3413"/>
            <w:tcMar>
              <w:top w:w="70" w:type="dxa"/>
              <w:start w:w="75" w:type="dxa"/>
              <w:bottom w:w="70" w:type="dxa"/>
              <w:end w:w="75" w:type="dxa"/>
            </w:tcMar>
            <w:vAlign w:val="center"/>
          </w:tcPr>
          <w:p>
            <w:pPr>
              <w:spacing w:after="0"/>
            </w:pPr>
            <w:r>
              <w:rPr>
                <w:color w:val="263238"/>
                <w:sz w:val="15"/>
              </w:rPr>
              <w:t>Outdoor and informal activities</w:t>
            </w:r>
          </w:p>
        </w:tc>
        <w:tc>
          <w:tcPr>
            <w:tcW w:type="dxa" w:w="605"/>
            <w:tcMar>
              <w:top w:w="70" w:type="dxa"/>
              <w:start w:w="75" w:type="dxa"/>
              <w:bottom w:w="70" w:type="dxa"/>
              <w:end w:w="75" w:type="dxa"/>
            </w:tcMar>
            <w:vAlign w:val="center"/>
          </w:tcPr>
          <w:p>
            <w:pPr>
              <w:spacing w:after="0"/>
            </w:pPr>
            <w:r>
              <w:rPr>
                <w:color w:val="263238"/>
                <w:sz w:val="15"/>
              </w:rPr>
              <w:t>26</w:t>
            </w:r>
          </w:p>
        </w:tc>
        <w:tc>
          <w:tcPr>
            <w:tcW w:type="dxa" w:w="605"/>
            <w:tcMar>
              <w:top w:w="70" w:type="dxa"/>
              <w:start w:w="75" w:type="dxa"/>
              <w:bottom w:w="70" w:type="dxa"/>
              <w:end w:w="75" w:type="dxa"/>
            </w:tcMar>
            <w:vAlign w:val="center"/>
          </w:tcPr>
          <w:p>
            <w:pPr>
              <w:spacing w:after="0"/>
            </w:pPr>
            <w:r>
              <w:rPr>
                <w:color w:val="263238"/>
                <w:sz w:val="15"/>
              </w:rPr>
              <w:t>15</w:t>
            </w:r>
          </w:p>
        </w:tc>
        <w:tc>
          <w:tcPr>
            <w:tcW w:type="dxa" w:w="3413"/>
            <w:tcMar>
              <w:top w:w="70" w:type="dxa"/>
              <w:start w:w="75" w:type="dxa"/>
              <w:bottom w:w="70" w:type="dxa"/>
              <w:end w:w="75" w:type="dxa"/>
            </w:tcMar>
            <w:vAlign w:val="center"/>
          </w:tcPr>
          <w:p>
            <w:pPr>
              <w:spacing w:after="0"/>
            </w:pPr>
            <w:r>
              <w:rPr>
                <w:color w:val="263238"/>
                <w:sz w:val="15"/>
              </w:rPr>
              <w:t>Reflection and measurement</w:t>
            </w:r>
          </w:p>
        </w:tc>
        <w:tc>
          <w:tcPr>
            <w:tcW w:type="dxa" w:w="605"/>
            <w:tcMar>
              <w:top w:w="70" w:type="dxa"/>
              <w:start w:w="75" w:type="dxa"/>
              <w:bottom w:w="70" w:type="dxa"/>
              <w:end w:w="75" w:type="dxa"/>
            </w:tcMar>
            <w:vAlign w:val="center"/>
          </w:tcPr>
          <w:p>
            <w:pPr>
              <w:spacing w:after="0"/>
            </w:pPr>
            <w:r>
              <w:rPr>
                <w:color w:val="263238"/>
                <w:sz w:val="15"/>
              </w:rPr>
              <w:t>45</w:t>
            </w:r>
          </w:p>
        </w:tc>
      </w:tr>
      <w:tr>
        <w:trPr>
          <w:cantSplit/>
        </w:trPr>
        <w:tc>
          <w:tcPr>
            <w:tcW w:type="dxa" w:w="605"/>
            <w:tcMar>
              <w:top w:w="70" w:type="dxa"/>
              <w:start w:w="75" w:type="dxa"/>
              <w:bottom w:w="70" w:type="dxa"/>
              <w:end w:w="75" w:type="dxa"/>
            </w:tcMar>
            <w:vAlign w:val="center"/>
            <w:shd w:fill="F7F9FA"/>
          </w:tcPr>
          <w:p>
            <w:pPr>
              <w:spacing w:after="0"/>
            </w:pPr>
            <w:r>
              <w:rPr>
                <w:b/>
                <w:color w:val="263238"/>
                <w:sz w:val="15"/>
              </w:rPr>
              <w:t>8</w:t>
            </w:r>
          </w:p>
        </w:tc>
        <w:tc>
          <w:tcPr>
            <w:tcW w:type="dxa" w:w="3413"/>
            <w:tcMar>
              <w:top w:w="70" w:type="dxa"/>
              <w:start w:w="75" w:type="dxa"/>
              <w:bottom w:w="70" w:type="dxa"/>
              <w:end w:w="75" w:type="dxa"/>
            </w:tcMar>
            <w:vAlign w:val="center"/>
            <w:shd w:fill="F7F9FA"/>
          </w:tcPr>
          <w:p>
            <w:pPr>
              <w:spacing w:after="0"/>
            </w:pPr>
            <w:r>
              <w:rPr>
                <w:color w:val="263238"/>
                <w:sz w:val="15"/>
              </w:rPr>
              <w:t>Dramas, quizzes and presentations</w:t>
            </w:r>
          </w:p>
        </w:tc>
        <w:tc>
          <w:tcPr>
            <w:tcW w:type="dxa" w:w="605"/>
            <w:tcMar>
              <w:top w:w="70" w:type="dxa"/>
              <w:start w:w="75" w:type="dxa"/>
              <w:bottom w:w="70" w:type="dxa"/>
              <w:end w:w="75" w:type="dxa"/>
            </w:tcMar>
            <w:vAlign w:val="center"/>
            <w:shd w:fill="F7F9FA"/>
          </w:tcPr>
          <w:p>
            <w:pPr>
              <w:spacing w:after="0"/>
            </w:pPr>
            <w:r>
              <w:rPr>
                <w:color w:val="263238"/>
                <w:sz w:val="15"/>
              </w:rPr>
              <w:t>29</w:t>
            </w:r>
          </w:p>
        </w:tc>
        <w:tc>
          <w:tcPr>
            <w:tcW w:type="dxa" w:w="605"/>
            <w:tcMar>
              <w:top w:w="70" w:type="dxa"/>
              <w:start w:w="75" w:type="dxa"/>
              <w:bottom w:w="70" w:type="dxa"/>
              <w:end w:w="75" w:type="dxa"/>
            </w:tcMar>
            <w:vAlign w:val="center"/>
            <w:shd w:fill="F7F9FA"/>
          </w:tcPr>
          <w:p>
            <w:pPr>
              <w:spacing w:after="0"/>
            </w:pPr>
            <w:r>
              <w:rPr>
                <w:color w:val="263238"/>
                <w:sz w:val="15"/>
              </w:rPr>
              <w:t>16</w:t>
            </w:r>
          </w:p>
        </w:tc>
        <w:tc>
          <w:tcPr>
            <w:tcW w:type="dxa" w:w="3413"/>
            <w:tcMar>
              <w:top w:w="70" w:type="dxa"/>
              <w:start w:w="75" w:type="dxa"/>
              <w:bottom w:w="70" w:type="dxa"/>
              <w:end w:w="75" w:type="dxa"/>
            </w:tcMar>
            <w:vAlign w:val="center"/>
            <w:shd w:fill="F7F9FA"/>
          </w:tcPr>
          <w:p>
            <w:pPr>
              <w:spacing w:after="0"/>
            </w:pPr>
            <w:r>
              <w:rPr>
                <w:color w:val="263238"/>
                <w:sz w:val="15"/>
              </w:rPr>
              <w:t>Implementation roadmap</w:t>
            </w:r>
          </w:p>
        </w:tc>
        <w:tc>
          <w:tcPr>
            <w:tcW w:type="dxa" w:w="605"/>
            <w:tcMar>
              <w:top w:w="70" w:type="dxa"/>
              <w:start w:w="75" w:type="dxa"/>
              <w:bottom w:w="70" w:type="dxa"/>
              <w:end w:w="75" w:type="dxa"/>
            </w:tcMar>
            <w:vAlign w:val="center"/>
            <w:shd w:fill="F7F9FA"/>
          </w:tcPr>
          <w:p>
            <w:pPr>
              <w:spacing w:after="0"/>
            </w:pPr>
            <w:r>
              <w:rPr>
                <w:color w:val="263238"/>
                <w:sz w:val="15"/>
              </w:rPr>
              <w:t>47</w:t>
            </w:r>
          </w:p>
        </w:tc>
      </w:tr>
      <w:tr>
        <w:trPr>
          <w:cantSplit/>
        </w:trPr>
        <w:tc>
          <w:tcPr>
            <w:tcW w:type="dxa" w:w="605"/>
            <w:tcMar>
              <w:top w:w="70" w:type="dxa"/>
              <w:start w:w="75" w:type="dxa"/>
              <w:bottom w:w="70" w:type="dxa"/>
              <w:end w:w="75" w:type="dxa"/>
            </w:tcMar>
            <w:vAlign w:val="center"/>
          </w:tcPr>
          <w:p>
            <w:pPr>
              <w:spacing w:after="0"/>
            </w:pPr>
            <w:r>
              <w:rPr>
                <w:b/>
                <w:color w:val="263238"/>
                <w:sz w:val="15"/>
              </w:rPr>
              <w:t>A</w:t>
            </w:r>
          </w:p>
        </w:tc>
        <w:tc>
          <w:tcPr>
            <w:tcW w:type="dxa" w:w="3413"/>
            <w:tcMar>
              <w:top w:w="70" w:type="dxa"/>
              <w:start w:w="75" w:type="dxa"/>
              <w:bottom w:w="70" w:type="dxa"/>
              <w:end w:w="75" w:type="dxa"/>
            </w:tcMar>
            <w:vAlign w:val="center"/>
          </w:tcPr>
          <w:p>
            <w:pPr>
              <w:spacing w:after="0"/>
            </w:pPr>
            <w:r>
              <w:rPr>
                <w:color w:val="263238"/>
                <w:sz w:val="15"/>
              </w:rPr>
              <w:t>52-week calendar worksheet</w:t>
            </w:r>
          </w:p>
        </w:tc>
        <w:tc>
          <w:tcPr>
            <w:tcW w:type="dxa" w:w="605"/>
            <w:tcMar>
              <w:top w:w="70" w:type="dxa"/>
              <w:start w:w="75" w:type="dxa"/>
              <w:bottom w:w="70" w:type="dxa"/>
              <w:end w:w="75" w:type="dxa"/>
            </w:tcMar>
            <w:vAlign w:val="center"/>
          </w:tcPr>
          <w:p>
            <w:pPr>
              <w:spacing w:after="0"/>
            </w:pPr>
            <w:r>
              <w:rPr>
                <w:color w:val="263238"/>
                <w:sz w:val="15"/>
              </w:rPr>
              <w:t>48</w:t>
            </w:r>
          </w:p>
        </w:tc>
        <w:tc>
          <w:tcPr>
            <w:tcW w:type="dxa" w:w="605"/>
            <w:tcMar>
              <w:top w:w="70" w:type="dxa"/>
              <w:start w:w="75" w:type="dxa"/>
              <w:bottom w:w="70" w:type="dxa"/>
              <w:end w:w="75" w:type="dxa"/>
            </w:tcMar>
            <w:vAlign w:val="center"/>
          </w:tcPr>
          <w:p>
            <w:pPr>
              <w:spacing w:after="0"/>
            </w:pPr>
            <w:r>
              <w:rPr>
                <w:color w:val="263238"/>
                <w:sz w:val="15"/>
              </w:rPr>
              <w:t>F</w:t>
            </w:r>
          </w:p>
        </w:tc>
        <w:tc>
          <w:tcPr>
            <w:tcW w:type="dxa" w:w="3413"/>
            <w:tcMar>
              <w:top w:w="70" w:type="dxa"/>
              <w:start w:w="75" w:type="dxa"/>
              <w:bottom w:w="70" w:type="dxa"/>
              <w:end w:w="75" w:type="dxa"/>
            </w:tcMar>
            <w:vAlign w:val="center"/>
          </w:tcPr>
          <w:p>
            <w:pPr>
              <w:spacing w:after="0"/>
            </w:pPr>
            <w:r>
              <w:rPr>
                <w:color w:val="263238"/>
                <w:sz w:val="15"/>
              </w:rPr>
              <w:t>Family reflection sheet</w:t>
            </w:r>
          </w:p>
        </w:tc>
        <w:tc>
          <w:tcPr>
            <w:tcW w:type="dxa" w:w="605"/>
            <w:tcMar>
              <w:top w:w="70" w:type="dxa"/>
              <w:start w:w="75" w:type="dxa"/>
              <w:bottom w:w="70" w:type="dxa"/>
              <w:end w:w="75" w:type="dxa"/>
            </w:tcMar>
            <w:vAlign w:val="center"/>
          </w:tcPr>
          <w:p>
            <w:pPr>
              <w:spacing w:after="0"/>
            </w:pPr>
            <w:r>
              <w:rPr>
                <w:color w:val="263238"/>
                <w:sz w:val="15"/>
              </w:rPr>
              <w:t>54</w:t>
            </w:r>
          </w:p>
        </w:tc>
      </w:tr>
      <w:tr>
        <w:trPr>
          <w:cantSplit/>
        </w:trPr>
        <w:tc>
          <w:tcPr>
            <w:tcW w:type="dxa" w:w="605"/>
            <w:tcMar>
              <w:top w:w="70" w:type="dxa"/>
              <w:start w:w="75" w:type="dxa"/>
              <w:bottom w:w="70" w:type="dxa"/>
              <w:end w:w="75" w:type="dxa"/>
            </w:tcMar>
            <w:vAlign w:val="center"/>
            <w:shd w:fill="F7F9FA"/>
          </w:tcPr>
          <w:p>
            <w:pPr>
              <w:spacing w:after="0"/>
            </w:pPr>
            <w:r>
              <w:rPr>
                <w:b/>
                <w:color w:val="263238"/>
                <w:sz w:val="15"/>
              </w:rPr>
              <w:t>B</w:t>
            </w:r>
          </w:p>
        </w:tc>
        <w:tc>
          <w:tcPr>
            <w:tcW w:type="dxa" w:w="3413"/>
            <w:tcMar>
              <w:top w:w="70" w:type="dxa"/>
              <w:start w:w="75" w:type="dxa"/>
              <w:bottom w:w="70" w:type="dxa"/>
              <w:end w:w="75" w:type="dxa"/>
            </w:tcMar>
            <w:vAlign w:val="center"/>
            <w:shd w:fill="F7F9FA"/>
          </w:tcPr>
          <w:p>
            <w:pPr>
              <w:spacing w:after="0"/>
            </w:pPr>
            <w:r>
              <w:rPr>
                <w:color w:val="263238"/>
                <w:sz w:val="15"/>
              </w:rPr>
              <w:t>Event brief</w:t>
            </w:r>
          </w:p>
        </w:tc>
        <w:tc>
          <w:tcPr>
            <w:tcW w:type="dxa" w:w="605"/>
            <w:tcMar>
              <w:top w:w="70" w:type="dxa"/>
              <w:start w:w="75" w:type="dxa"/>
              <w:bottom w:w="70" w:type="dxa"/>
              <w:end w:w="75" w:type="dxa"/>
            </w:tcMar>
            <w:vAlign w:val="center"/>
            <w:shd w:fill="F7F9FA"/>
          </w:tcPr>
          <w:p>
            <w:pPr>
              <w:spacing w:after="0"/>
            </w:pPr>
            <w:r>
              <w:rPr>
                <w:color w:val="263238"/>
                <w:sz w:val="15"/>
              </w:rPr>
              <w:t>50</w:t>
            </w:r>
          </w:p>
        </w:tc>
        <w:tc>
          <w:tcPr>
            <w:tcW w:type="dxa" w:w="605"/>
            <w:tcMar>
              <w:top w:w="70" w:type="dxa"/>
              <w:start w:w="75" w:type="dxa"/>
              <w:bottom w:w="70" w:type="dxa"/>
              <w:end w:w="75" w:type="dxa"/>
            </w:tcMar>
            <w:vAlign w:val="center"/>
            <w:shd w:fill="F7F9FA"/>
          </w:tcPr>
          <w:p>
            <w:pPr>
              <w:spacing w:after="0"/>
            </w:pPr>
            <w:r>
              <w:rPr>
                <w:color w:val="263238"/>
                <w:sz w:val="15"/>
              </w:rPr>
              <w:t>G</w:t>
            </w:r>
          </w:p>
        </w:tc>
        <w:tc>
          <w:tcPr>
            <w:tcW w:type="dxa" w:w="3413"/>
            <w:tcMar>
              <w:top w:w="70" w:type="dxa"/>
              <w:start w:w="75" w:type="dxa"/>
              <w:bottom w:w="70" w:type="dxa"/>
              <w:end w:w="75" w:type="dxa"/>
            </w:tcMar>
            <w:vAlign w:val="center"/>
            <w:shd w:fill="F7F9FA"/>
          </w:tcPr>
          <w:p>
            <w:pPr>
              <w:spacing w:after="0"/>
            </w:pPr>
            <w:r>
              <w:rPr>
                <w:color w:val="263238"/>
                <w:sz w:val="15"/>
              </w:rPr>
              <w:t>Event review</w:t>
            </w:r>
          </w:p>
        </w:tc>
        <w:tc>
          <w:tcPr>
            <w:tcW w:type="dxa" w:w="605"/>
            <w:tcMar>
              <w:top w:w="70" w:type="dxa"/>
              <w:start w:w="75" w:type="dxa"/>
              <w:bottom w:w="70" w:type="dxa"/>
              <w:end w:w="75" w:type="dxa"/>
            </w:tcMar>
            <w:vAlign w:val="center"/>
            <w:shd w:fill="F7F9FA"/>
          </w:tcPr>
          <w:p>
            <w:pPr>
              <w:spacing w:after="0"/>
            </w:pPr>
            <w:r>
              <w:rPr>
                <w:color w:val="263238"/>
                <w:sz w:val="15"/>
              </w:rPr>
              <w:t>55</w:t>
            </w:r>
          </w:p>
        </w:tc>
      </w:tr>
      <w:tr>
        <w:trPr>
          <w:cantSplit/>
        </w:trPr>
        <w:tc>
          <w:tcPr>
            <w:tcW w:type="dxa" w:w="605"/>
            <w:tcMar>
              <w:top w:w="70" w:type="dxa"/>
              <w:start w:w="75" w:type="dxa"/>
              <w:bottom w:w="70" w:type="dxa"/>
              <w:end w:w="75" w:type="dxa"/>
            </w:tcMar>
            <w:vAlign w:val="center"/>
          </w:tcPr>
          <w:p>
            <w:pPr>
              <w:spacing w:after="0"/>
            </w:pPr>
            <w:r>
              <w:rPr>
                <w:b/>
                <w:color w:val="263238"/>
                <w:sz w:val="15"/>
              </w:rPr>
              <w:t>C</w:t>
            </w:r>
          </w:p>
        </w:tc>
        <w:tc>
          <w:tcPr>
            <w:tcW w:type="dxa" w:w="3413"/>
            <w:tcMar>
              <w:top w:w="70" w:type="dxa"/>
              <w:start w:w="75" w:type="dxa"/>
              <w:bottom w:w="70" w:type="dxa"/>
              <w:end w:w="75" w:type="dxa"/>
            </w:tcMar>
            <w:vAlign w:val="center"/>
          </w:tcPr>
          <w:p>
            <w:pPr>
              <w:spacing w:after="0"/>
            </w:pPr>
            <w:r>
              <w:rPr>
                <w:color w:val="263238"/>
                <w:sz w:val="15"/>
              </w:rPr>
              <w:t>Risk assessment</w:t>
            </w:r>
          </w:p>
        </w:tc>
        <w:tc>
          <w:tcPr>
            <w:tcW w:type="dxa" w:w="605"/>
            <w:tcMar>
              <w:top w:w="70" w:type="dxa"/>
              <w:start w:w="75" w:type="dxa"/>
              <w:bottom w:w="70" w:type="dxa"/>
              <w:end w:w="75" w:type="dxa"/>
            </w:tcMar>
            <w:vAlign w:val="center"/>
          </w:tcPr>
          <w:p>
            <w:pPr>
              <w:spacing w:after="0"/>
            </w:pPr>
            <w:r>
              <w:rPr>
                <w:color w:val="263238"/>
                <w:sz w:val="15"/>
              </w:rPr>
              <w:t>51</w:t>
            </w:r>
          </w:p>
        </w:tc>
        <w:tc>
          <w:tcPr>
            <w:tcW w:type="dxa" w:w="605"/>
            <w:tcMar>
              <w:top w:w="70" w:type="dxa"/>
              <w:start w:w="75" w:type="dxa"/>
              <w:bottom w:w="70" w:type="dxa"/>
              <w:end w:w="75" w:type="dxa"/>
            </w:tcMar>
            <w:vAlign w:val="center"/>
          </w:tcPr>
          <w:p>
            <w:pPr>
              <w:spacing w:after="0"/>
            </w:pPr>
            <w:r>
              <w:rPr>
                <w:color w:val="263238"/>
                <w:sz w:val="15"/>
              </w:rPr>
              <w:t>H</w:t>
            </w:r>
          </w:p>
        </w:tc>
        <w:tc>
          <w:tcPr>
            <w:tcW w:type="dxa" w:w="3413"/>
            <w:tcMar>
              <w:top w:w="70" w:type="dxa"/>
              <w:start w:w="75" w:type="dxa"/>
              <w:bottom w:w="70" w:type="dxa"/>
              <w:end w:w="75" w:type="dxa"/>
            </w:tcMar>
            <w:vAlign w:val="center"/>
          </w:tcPr>
          <w:p>
            <w:pPr>
              <w:spacing w:after="0"/>
            </w:pPr>
            <w:r>
              <w:rPr>
                <w:color w:val="263238"/>
                <w:sz w:val="15"/>
              </w:rPr>
              <w:t>Research and source register</w:t>
            </w:r>
          </w:p>
        </w:tc>
        <w:tc>
          <w:tcPr>
            <w:tcW w:type="dxa" w:w="605"/>
            <w:tcMar>
              <w:top w:w="70" w:type="dxa"/>
              <w:start w:w="75" w:type="dxa"/>
              <w:bottom w:w="70" w:type="dxa"/>
              <w:end w:w="75" w:type="dxa"/>
            </w:tcMar>
            <w:vAlign w:val="center"/>
          </w:tcPr>
          <w:p>
            <w:pPr>
              <w:spacing w:after="0"/>
            </w:pPr>
            <w:r>
              <w:rPr>
                <w:color w:val="263238"/>
                <w:sz w:val="15"/>
              </w:rPr>
              <w:t>56</w:t>
            </w:r>
          </w:p>
        </w:tc>
      </w:tr>
      <w:tr>
        <w:trPr>
          <w:cantSplit/>
        </w:trPr>
        <w:tc>
          <w:tcPr>
            <w:tcW w:type="dxa" w:w="605"/>
            <w:tcMar>
              <w:top w:w="70" w:type="dxa"/>
              <w:start w:w="75" w:type="dxa"/>
              <w:bottom w:w="70" w:type="dxa"/>
              <w:end w:w="75" w:type="dxa"/>
            </w:tcMar>
            <w:vAlign w:val="center"/>
            <w:shd w:fill="F7F9FA"/>
          </w:tcPr>
          <w:p>
            <w:pPr>
              <w:spacing w:after="0"/>
            </w:pPr>
            <w:r>
              <w:rPr>
                <w:b/>
                <w:color w:val="263238"/>
                <w:sz w:val="15"/>
              </w:rPr>
              <w:t>D</w:t>
            </w:r>
          </w:p>
        </w:tc>
        <w:tc>
          <w:tcPr>
            <w:tcW w:type="dxa" w:w="3413"/>
            <w:tcMar>
              <w:top w:w="70" w:type="dxa"/>
              <w:start w:w="75" w:type="dxa"/>
              <w:bottom w:w="70" w:type="dxa"/>
              <w:end w:w="75" w:type="dxa"/>
            </w:tcMar>
            <w:vAlign w:val="center"/>
            <w:shd w:fill="F7F9FA"/>
          </w:tcPr>
          <w:p>
            <w:pPr>
              <w:spacing w:after="0"/>
            </w:pPr>
            <w:r>
              <w:rPr>
                <w:color w:val="263238"/>
                <w:sz w:val="15"/>
              </w:rPr>
              <w:t>Emergency plan</w:t>
            </w:r>
          </w:p>
        </w:tc>
        <w:tc>
          <w:tcPr>
            <w:tcW w:type="dxa" w:w="605"/>
            <w:tcMar>
              <w:top w:w="70" w:type="dxa"/>
              <w:start w:w="75" w:type="dxa"/>
              <w:bottom w:w="70" w:type="dxa"/>
              <w:end w:w="75" w:type="dxa"/>
            </w:tcMar>
            <w:vAlign w:val="center"/>
            <w:shd w:fill="F7F9FA"/>
          </w:tcPr>
          <w:p>
            <w:pPr>
              <w:spacing w:after="0"/>
            </w:pPr>
            <w:r>
              <w:rPr>
                <w:color w:val="263238"/>
                <w:sz w:val="15"/>
              </w:rPr>
              <w:t>52</w:t>
            </w:r>
          </w:p>
        </w:tc>
        <w:tc>
          <w:tcPr>
            <w:tcW w:type="dxa" w:w="605"/>
            <w:tcMar>
              <w:top w:w="70" w:type="dxa"/>
              <w:start w:w="75" w:type="dxa"/>
              <w:bottom w:w="70" w:type="dxa"/>
              <w:end w:w="75" w:type="dxa"/>
            </w:tcMar>
            <w:vAlign w:val="center"/>
            <w:shd w:fill="F7F9FA"/>
          </w:tcPr>
          <w:p>
            <w:pPr>
              <w:spacing w:after="0"/>
            </w:pPr>
            <w:r>
              <w:rPr>
                <w:color w:val="263238"/>
                <w:sz w:val="15"/>
              </w:rPr>
              <w:t>I</w:t>
            </w:r>
          </w:p>
        </w:tc>
        <w:tc>
          <w:tcPr>
            <w:tcW w:type="dxa" w:w="3413"/>
            <w:tcMar>
              <w:top w:w="70" w:type="dxa"/>
              <w:start w:w="75" w:type="dxa"/>
              <w:bottom w:w="70" w:type="dxa"/>
              <w:end w:w="75" w:type="dxa"/>
            </w:tcMar>
            <w:vAlign w:val="center"/>
            <w:shd w:fill="F7F9FA"/>
          </w:tcPr>
          <w:p>
            <w:pPr>
              <w:spacing w:after="0"/>
            </w:pPr>
            <w:r>
              <w:rPr>
                <w:color w:val="263238"/>
                <w:sz w:val="15"/>
              </w:rPr>
              <w:t>Final readiness gate</w:t>
            </w:r>
          </w:p>
        </w:tc>
        <w:tc>
          <w:tcPr>
            <w:tcW w:type="dxa" w:w="605"/>
            <w:tcMar>
              <w:top w:w="70" w:type="dxa"/>
              <w:start w:w="75" w:type="dxa"/>
              <w:bottom w:w="70" w:type="dxa"/>
              <w:end w:w="75" w:type="dxa"/>
            </w:tcMar>
            <w:vAlign w:val="center"/>
            <w:shd w:fill="F7F9FA"/>
          </w:tcPr>
          <w:p>
            <w:pPr>
              <w:spacing w:after="0"/>
            </w:pPr>
            <w:r>
              <w:rPr>
                <w:color w:val="263238"/>
                <w:sz w:val="15"/>
              </w:rPr>
              <w:t>59</w:t>
            </w:r>
          </w:p>
        </w:tc>
      </w:tr>
      <w:tr>
        <w:trPr>
          <w:cantSplit/>
        </w:trPr>
        <w:tc>
          <w:tcPr>
            <w:tcW w:type="dxa" w:w="605"/>
            <w:tcMar>
              <w:top w:w="70" w:type="dxa"/>
              <w:start w:w="75" w:type="dxa"/>
              <w:bottom w:w="70" w:type="dxa"/>
              <w:end w:w="75" w:type="dxa"/>
            </w:tcMar>
            <w:vAlign w:val="center"/>
          </w:tcPr>
          <w:p>
            <w:pPr>
              <w:spacing w:after="0"/>
            </w:pPr>
            <w:r>
              <w:rPr>
                <w:b/>
                <w:color w:val="263238"/>
                <w:sz w:val="15"/>
              </w:rPr>
              <w:t>E</w:t>
            </w:r>
          </w:p>
        </w:tc>
        <w:tc>
          <w:tcPr>
            <w:tcW w:type="dxa" w:w="3413"/>
            <w:tcMar>
              <w:top w:w="70" w:type="dxa"/>
              <w:start w:w="75" w:type="dxa"/>
              <w:bottom w:w="70" w:type="dxa"/>
              <w:end w:w="75" w:type="dxa"/>
            </w:tcMar>
            <w:vAlign w:val="center"/>
          </w:tcPr>
          <w:p>
            <w:pPr>
              <w:spacing w:after="0"/>
            </w:pPr>
            <w:r>
              <w:rPr>
                <w:color w:val="263238"/>
                <w:sz w:val="15"/>
              </w:rPr>
              <w:t>Carpool manifest</w:t>
            </w:r>
          </w:p>
        </w:tc>
        <w:tc>
          <w:tcPr>
            <w:tcW w:type="dxa" w:w="605"/>
            <w:tcMar>
              <w:top w:w="70" w:type="dxa"/>
              <w:start w:w="75" w:type="dxa"/>
              <w:bottom w:w="70" w:type="dxa"/>
              <w:end w:w="75" w:type="dxa"/>
            </w:tcMar>
            <w:vAlign w:val="center"/>
          </w:tcPr>
          <w:p>
            <w:pPr>
              <w:spacing w:after="0"/>
            </w:pPr>
            <w:r>
              <w:rPr>
                <w:color w:val="263238"/>
                <w:sz w:val="15"/>
              </w:rPr>
              <w:t>53</w:t>
            </w:r>
          </w:p>
        </w:tc>
        <w:tc>
          <w:tcPr>
            <w:tcW w:type="dxa" w:w="605"/>
            <w:tcMar>
              <w:top w:w="70" w:type="dxa"/>
              <w:start w:w="75" w:type="dxa"/>
              <w:bottom w:w="70" w:type="dxa"/>
              <w:end w:w="75" w:type="dxa"/>
            </w:tcMar>
            <w:vAlign w:val="center"/>
          </w:tcPr>
          <w:p>
            <w:pPr>
              <w:spacing w:after="0"/>
            </w:pPr>
            <w:r>
              <w:rPr>
                <w:color w:val="263238"/>
                <w:sz w:val="15"/>
              </w:rPr>
            </w:r>
          </w:p>
        </w:tc>
        <w:tc>
          <w:tcPr>
            <w:tcW w:type="dxa" w:w="3413"/>
            <w:tcMar>
              <w:top w:w="70" w:type="dxa"/>
              <w:start w:w="75" w:type="dxa"/>
              <w:bottom w:w="70" w:type="dxa"/>
              <w:end w:w="75" w:type="dxa"/>
            </w:tcMar>
            <w:vAlign w:val="center"/>
          </w:tcPr>
          <w:p>
            <w:pPr>
              <w:spacing w:after="0"/>
            </w:pPr>
            <w:r>
              <w:rPr>
                <w:color w:val="263238"/>
                <w:sz w:val="15"/>
              </w:rPr>
            </w:r>
          </w:p>
        </w:tc>
        <w:tc>
          <w:tcPr>
            <w:tcW w:type="dxa" w:w="605"/>
            <w:tcMar>
              <w:top w:w="70" w:type="dxa"/>
              <w:start w:w="75" w:type="dxa"/>
              <w:bottom w:w="70" w:type="dxa"/>
              <w:end w:w="75" w:type="dxa"/>
            </w:tcMar>
            <w:vAlign w:val="center"/>
          </w:tcPr>
          <w:p>
            <w:pPr>
              <w:spacing w:after="0"/>
            </w:pPr>
            <w:r>
              <w:rPr>
                <w:color w:val="263238"/>
                <w:sz w:val="15"/>
              </w:rPr>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1F4E78"/>
            <w:tcBorders>
              <w:top w:val="nil"/>
              <w:left w:val="nil"/>
              <w:bottom w:val="nil"/>
              <w:right w:val="nil"/>
            </w:tcBorders>
          </w:tcPr>
          <w:p/>
        </w:tc>
        <w:tc>
          <w:tcPr>
            <w:tcW w:type="dxa" w:w="5141"/>
            <w:shd w:fill="EAF3F8"/>
            <w:tcBorders>
              <w:top w:val="nil"/>
              <w:left w:val="nil"/>
              <w:bottom w:val="nil"/>
              <w:right w:val="nil"/>
            </w:tcBorders>
            <w:tcMar>
              <w:top w:w="110" w:type="dxa"/>
              <w:start w:w="150" w:type="dxa"/>
              <w:bottom w:w="110" w:type="dxa"/>
              <w:end w:w="150" w:type="dxa"/>
            </w:tcMar>
          </w:tcPr>
          <w:p>
            <w:pPr>
              <w:spacing w:after="40"/>
            </w:pPr>
            <w:r>
              <w:rPr>
                <w:b/>
                <w:color w:val="1F4E78"/>
                <w:sz w:val="21"/>
              </w:rPr>
              <w:t>Navigation note</w:t>
            </w:r>
          </w:p>
          <w:p>
            <w:pPr>
              <w:spacing w:after="0"/>
            </w:pPr>
            <w:r>
              <w:rPr>
                <w:color w:val="263238"/>
                <w:sz w:val="19"/>
              </w:rPr>
              <w:t>All major headings use Word heading styles and appear in the Navigation Pane. The printed page numbers above are verified for this version.</w:t>
            </w:r>
          </w:p>
        </w:tc>
      </w:tr>
    </w:tbl>
    <w:p>
      <w:pPr>
        <w:spacing w:after="20"/>
      </w:pPr>
    </w:p>
    <w:p>
      <w:pPr>
        <w:pStyle w:val="Heading1"/>
      </w:pPr>
      <w:r>
        <w:t>Executive decision summary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F4E78"/>
            <w:tcMar>
              <w:top w:w="85" w:type="dxa"/>
              <w:start w:w="80" w:type="dxa"/>
              <w:bottom w:w="85" w:type="dxa"/>
              <w:end w:w="80" w:type="dxa"/>
            </w:tcMar>
            <w:vAlign w:val="center"/>
          </w:tcPr>
          <w:p>
            <w:pPr>
              <w:jc w:val="center"/>
            </w:pPr>
            <w:r>
              <w:rPr>
                <w:b/>
                <w:color w:val="FFFFFF"/>
                <w:sz w:val="17"/>
              </w:rPr>
              <w:t>Decision</w:t>
            </w:r>
          </w:p>
        </w:tc>
        <w:tc>
          <w:tcPr>
            <w:tcW w:type="dxa" w:w="7704"/>
            <w:shd w:fill="1F4E78"/>
            <w:tcMar>
              <w:top w:w="85" w:type="dxa"/>
              <w:start w:w="80" w:type="dxa"/>
              <w:bottom w:w="85" w:type="dxa"/>
              <w:end w:w="80" w:type="dxa"/>
            </w:tcMar>
            <w:vAlign w:val="center"/>
          </w:tcPr>
          <w:p>
            <w:pPr>
              <w:jc w:val="center"/>
            </w:pPr>
            <w:r>
              <w:rPr>
                <w:b/>
                <w:color w:val="FFFFFF"/>
                <w:sz w:val="17"/>
              </w:rPr>
              <w:t>Adopted working rule</w:t>
            </w:r>
          </w:p>
        </w:tc>
      </w:tr>
      <w:tr>
        <w:trPr>
          <w:cantSplit/>
        </w:trPr>
        <w:tc>
          <w:tcPr>
            <w:tcW w:type="dxa" w:w="2232"/>
            <w:tcMar>
              <w:top w:w="70" w:type="dxa"/>
              <w:start w:w="75" w:type="dxa"/>
              <w:bottom w:w="70" w:type="dxa"/>
              <w:end w:w="75" w:type="dxa"/>
            </w:tcMar>
            <w:vAlign w:val="center"/>
          </w:tcPr>
          <w:p>
            <w:pPr>
              <w:spacing w:after="0"/>
            </w:pPr>
            <w:r>
              <w:rPr>
                <w:b/>
                <w:color w:val="263238"/>
                <w:sz w:val="17"/>
              </w:rPr>
              <w:t>Annual load</w:t>
            </w:r>
          </w:p>
        </w:tc>
        <w:tc>
          <w:tcPr>
            <w:tcW w:type="dxa" w:w="7704"/>
            <w:tcMar>
              <w:top w:w="70" w:type="dxa"/>
              <w:start w:w="75" w:type="dxa"/>
              <w:bottom w:w="70" w:type="dxa"/>
              <w:end w:w="75" w:type="dxa"/>
            </w:tcMar>
            <w:vAlign w:val="center"/>
          </w:tcPr>
          <w:p>
            <w:pPr>
              <w:spacing w:after="0"/>
            </w:pPr>
            <w:r>
              <w:rPr>
                <w:color w:val="263238"/>
                <w:sz w:val="17"/>
              </w:rPr>
              <w:t>Exactly 40 active weeks; outings replace rather than supplement the normal weekly program.</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7"/>
              </w:rPr>
              <w:t>Replacement portfolio</w:t>
            </w:r>
          </w:p>
        </w:tc>
        <w:tc>
          <w:tcPr>
            <w:tcW w:type="dxa" w:w="7704"/>
            <w:tcMar>
              <w:top w:w="70" w:type="dxa"/>
              <w:start w:w="75" w:type="dxa"/>
              <w:bottom w:w="70" w:type="dxa"/>
              <w:end w:w="75" w:type="dxa"/>
            </w:tcMar>
            <w:vAlign w:val="center"/>
            <w:shd w:fill="F7F9FA"/>
          </w:tcPr>
          <w:p>
            <w:pPr>
              <w:spacing w:after="0"/>
            </w:pPr>
            <w:r>
              <w:rPr>
                <w:color w:val="263238"/>
                <w:sz w:val="17"/>
              </w:rPr>
              <w:t>Four principal experiential weeks per year.</w:t>
            </w:r>
          </w:p>
        </w:tc>
      </w:tr>
      <w:tr>
        <w:trPr>
          <w:cantSplit/>
        </w:trPr>
        <w:tc>
          <w:tcPr>
            <w:tcW w:type="dxa" w:w="2232"/>
            <w:tcMar>
              <w:top w:w="70" w:type="dxa"/>
              <w:start w:w="75" w:type="dxa"/>
              <w:bottom w:w="70" w:type="dxa"/>
              <w:end w:w="75" w:type="dxa"/>
            </w:tcMar>
            <w:vAlign w:val="center"/>
          </w:tcPr>
          <w:p>
            <w:pPr>
              <w:spacing w:after="0"/>
            </w:pPr>
            <w:r>
              <w:rPr>
                <w:b/>
                <w:color w:val="263238"/>
                <w:sz w:val="17"/>
              </w:rPr>
              <w:t>Festival treatment</w:t>
            </w:r>
          </w:p>
        </w:tc>
        <w:tc>
          <w:tcPr>
            <w:tcW w:type="dxa" w:w="7704"/>
            <w:tcMar>
              <w:top w:w="70" w:type="dxa"/>
              <w:start w:w="75" w:type="dxa"/>
              <w:bottom w:w="70" w:type="dxa"/>
              <w:end w:w="75" w:type="dxa"/>
            </w:tcMar>
            <w:vAlign w:val="center"/>
          </w:tcPr>
          <w:p>
            <w:pPr>
              <w:spacing w:after="0"/>
            </w:pPr>
            <w:r>
              <w:rPr>
                <w:color w:val="263238"/>
                <w:sz w:val="17"/>
              </w:rPr>
              <w:t>Use replacement, integrated-Friday or home/optional observance tiers.</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7"/>
              </w:rPr>
              <w:t>Year 1 portfolio</w:t>
            </w:r>
          </w:p>
        </w:tc>
        <w:tc>
          <w:tcPr>
            <w:tcW w:type="dxa" w:w="7704"/>
            <w:tcMar>
              <w:top w:w="70" w:type="dxa"/>
              <w:start w:w="75" w:type="dxa"/>
              <w:bottom w:w="70" w:type="dxa"/>
              <w:end w:w="75" w:type="dxa"/>
            </w:tcMar>
            <w:vAlign w:val="center"/>
            <w:shd w:fill="F7F9FA"/>
          </w:tcPr>
          <w:p>
            <w:pPr>
              <w:spacing w:after="0"/>
            </w:pPr>
            <w:r>
              <w:rPr>
                <w:color w:val="263238"/>
                <w:sz w:val="17"/>
              </w:rPr>
              <w:t>One local Ratha-yātrā; Janmāṣṭamī week; Gītā Valley cow/service day; one local Kṛṣṇa-centred nature retreat.</w:t>
            </w:r>
          </w:p>
        </w:tc>
      </w:tr>
      <w:tr>
        <w:trPr>
          <w:cantSplit/>
        </w:trPr>
        <w:tc>
          <w:tcPr>
            <w:tcW w:type="dxa" w:w="2232"/>
            <w:tcMar>
              <w:top w:w="70" w:type="dxa"/>
              <w:start w:w="75" w:type="dxa"/>
              <w:bottom w:w="70" w:type="dxa"/>
              <w:end w:w="75" w:type="dxa"/>
            </w:tcMar>
            <w:vAlign w:val="center"/>
          </w:tcPr>
          <w:p>
            <w:pPr>
              <w:spacing w:after="0"/>
            </w:pPr>
            <w:r>
              <w:rPr>
                <w:b/>
                <w:color w:val="263238"/>
                <w:sz w:val="17"/>
              </w:rPr>
              <w:t>Regional overnight</w:t>
            </w:r>
          </w:p>
        </w:tc>
        <w:tc>
          <w:tcPr>
            <w:tcW w:type="dxa" w:w="7704"/>
            <w:tcMar>
              <w:top w:w="70" w:type="dxa"/>
              <w:start w:w="75" w:type="dxa"/>
              <w:bottom w:w="70" w:type="dxa"/>
              <w:end w:w="75" w:type="dxa"/>
            </w:tcMar>
            <w:vAlign w:val="center"/>
          </w:tcPr>
          <w:p>
            <w:pPr>
              <w:spacing w:after="0"/>
            </w:pPr>
            <w:r>
              <w:rPr>
                <w:color w:val="263238"/>
                <w:sz w:val="17"/>
              </w:rPr>
              <w:t>New Vrindaban no earlier than Year 2 and only after successful local operations.</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7"/>
              </w:rPr>
              <w:t>High-risk recreation</w:t>
            </w:r>
          </w:p>
        </w:tc>
        <w:tc>
          <w:tcPr>
            <w:tcW w:type="dxa" w:w="7704"/>
            <w:tcMar>
              <w:top w:w="70" w:type="dxa"/>
              <w:start w:w="75" w:type="dxa"/>
              <w:bottom w:w="70" w:type="dxa"/>
              <w:end w:w="75" w:type="dxa"/>
            </w:tcMar>
            <w:vAlign w:val="center"/>
            <w:shd w:fill="F7F9FA"/>
          </w:tcPr>
          <w:p>
            <w:pPr>
              <w:spacing w:after="0"/>
            </w:pPr>
            <w:r>
              <w:rPr>
                <w:color w:val="263238"/>
                <w:sz w:val="17"/>
              </w:rPr>
              <w:t>No KUTUMBA kayaking in Year 1; later use a qualified operator and stronger-than-minimum controls.</w:t>
            </w:r>
          </w:p>
        </w:tc>
      </w:tr>
      <w:tr>
        <w:trPr>
          <w:cantSplit/>
        </w:trPr>
        <w:tc>
          <w:tcPr>
            <w:tcW w:type="dxa" w:w="2232"/>
            <w:tcMar>
              <w:top w:w="70" w:type="dxa"/>
              <w:start w:w="75" w:type="dxa"/>
              <w:bottom w:w="70" w:type="dxa"/>
              <w:end w:w="75" w:type="dxa"/>
            </w:tcMar>
            <w:vAlign w:val="center"/>
          </w:tcPr>
          <w:p>
            <w:pPr>
              <w:spacing w:after="0"/>
            </w:pPr>
            <w:r>
              <w:rPr>
                <w:b/>
                <w:color w:val="263238"/>
                <w:sz w:val="17"/>
              </w:rPr>
              <w:t>International yātrā</w:t>
            </w:r>
          </w:p>
        </w:tc>
        <w:tc>
          <w:tcPr>
            <w:tcW w:type="dxa" w:w="7704"/>
            <w:tcMar>
              <w:top w:w="70" w:type="dxa"/>
              <w:start w:w="75" w:type="dxa"/>
              <w:bottom w:w="70" w:type="dxa"/>
              <w:end w:w="75" w:type="dxa"/>
            </w:tcMar>
            <w:vAlign w:val="center"/>
          </w:tcPr>
          <w:p>
            <w:pPr>
              <w:spacing w:after="0"/>
            </w:pPr>
            <w:r>
              <w:rPr>
                <w:color w:val="263238"/>
                <w:sz w:val="17"/>
              </w:rPr>
              <w:t>Not a founding-stage project; use qualified ISKCON/temple leadership and strict readiness gates.</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7"/>
              </w:rPr>
              <w:t>Non-negotiable test</w:t>
            </w:r>
          </w:p>
        </w:tc>
        <w:tc>
          <w:tcPr>
            <w:tcW w:type="dxa" w:w="7704"/>
            <w:tcMar>
              <w:top w:w="70" w:type="dxa"/>
              <w:start w:w="75" w:type="dxa"/>
              <w:bottom w:w="70" w:type="dxa"/>
              <w:end w:w="75" w:type="dxa"/>
            </w:tcMar>
            <w:vAlign w:val="center"/>
            <w:shd w:fill="F7F9FA"/>
          </w:tcPr>
          <w:p>
            <w:pPr>
              <w:spacing w:after="0"/>
            </w:pPr>
            <w:r>
              <w:rPr>
                <w:color w:val="263238"/>
                <w:sz w:val="17"/>
              </w:rPr>
              <w:t>Removing hearing, chanting, service, prasāda and reflection must materially change the nature of the event.</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1F4E78"/>
            <w:tcBorders>
              <w:top w:val="nil"/>
              <w:left w:val="nil"/>
              <w:bottom w:val="nil"/>
              <w:right w:val="nil"/>
            </w:tcBorders>
            <w:tcMar>
              <w:top w:w="170" w:type="dxa"/>
              <w:start w:w="80" w:type="dxa"/>
              <w:bottom w:w="170" w:type="dxa"/>
              <w:end w:w="80" w:type="dxa"/>
            </w:tcMar>
          </w:tcPr>
          <w:p>
            <w:pPr>
              <w:jc w:val="center"/>
            </w:pPr>
            <w:r>
              <w:rPr>
                <w:b/>
                <w:color w:val="FFFFFF"/>
                <w:sz w:val="50"/>
              </w:rPr>
              <w:t>1</w:t>
            </w:r>
          </w:p>
        </w:tc>
        <w:tc>
          <w:tcPr>
            <w:tcW w:type="dxa" w:w="5141"/>
            <w:shd w:fill="F7F9FA"/>
            <w:tcBorders>
              <w:top w:val="nil"/>
              <w:left w:val="nil"/>
              <w:bottom w:val="nil"/>
              <w:right w:val="nil"/>
            </w:tcBorders>
            <w:tcMar>
              <w:top w:w="160" w:type="dxa"/>
              <w:start w:w="180" w:type="dxa"/>
              <w:bottom w:w="150" w:type="dxa"/>
              <w:end w:w="130" w:type="dxa"/>
            </w:tcMar>
          </w:tcPr>
          <w:p>
            <w:r>
              <w:rPr>
                <w:b/>
                <w:color w:val="1F4E78"/>
                <w:sz w:val="38"/>
              </w:rPr>
              <w:t>Identity, scope and non-negotiables</w:t>
            </w:r>
          </w:p>
          <w:p>
            <w:pPr>
              <w:spacing w:after="0"/>
            </w:pPr>
            <w:r>
              <w:rPr>
                <w:color w:val="5F6B73"/>
                <w:sz w:val="19"/>
              </w:rPr>
              <w:t>Why KUTUMBA runs experiential activities and what keeps them devotional.</w:t>
            </w:r>
          </w:p>
        </w:tc>
      </w:tr>
    </w:tbl>
    <w:p>
      <w:pPr>
        <w:spacing w:after="40"/>
      </w:pPr>
    </w:p>
    <w:p>
      <w:pPr>
        <w:pStyle w:val="Heading1"/>
      </w:pPr>
      <w:r>
        <w:t>1.1 Experiential formation purpose</w:t>
      </w:r>
    </w:p>
    <w:p>
      <w:pPr>
        <w:spacing w:after="80"/>
      </w:pPr>
      <w:r>
        <w:rPr>
          <w:i w:val="0"/>
        </w:rPr>
        <w:t>Festivals and yātrās are not rewards added after “real learning.” They are part of the learning system. Children and adults remember what they hear more deeply when they also sing, walk, serve, observe, present, travel, honor prasāda and reflect together.</w:t>
      </w:r>
    </w:p>
    <w:p>
      <w:pPr>
        <w:spacing w:after="80"/>
      </w:pPr>
      <w:r>
        <w:rPr>
          <w:i w:val="0"/>
        </w:rPr>
        <w:t>The master operating model already places utsava and yātrā among KUTUMBA’s core methods and requires that every picnic, trek, farm visit or informal gathering retain a real spiritual centre. The same model fixes the no-overloading rule: one principal program per week, protected breaks and no competition in service or participation [S01].</w:t>
      </w:r>
    </w:p>
    <w:p>
      <w:pPr>
        <w:pStyle w:val="Heading2"/>
      </w:pPr>
      <w:r>
        <w:t>1.2 Six experiential outcomes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72"/>
            <w:shd w:fill="1F4E78"/>
            <w:tcMar>
              <w:top w:w="85" w:type="dxa"/>
              <w:start w:w="80" w:type="dxa"/>
              <w:bottom w:w="85" w:type="dxa"/>
              <w:end w:w="80" w:type="dxa"/>
            </w:tcMar>
            <w:vAlign w:val="center"/>
          </w:tcPr>
          <w:p>
            <w:pPr>
              <w:jc w:val="center"/>
            </w:pPr>
            <w:r>
              <w:rPr>
                <w:b/>
                <w:color w:val="FFFFFF"/>
                <w:sz w:val="17"/>
              </w:rPr>
              <w:t>Outcome</w:t>
            </w:r>
          </w:p>
        </w:tc>
        <w:tc>
          <w:tcPr>
            <w:tcW w:type="dxa" w:w="8064"/>
            <w:shd w:fill="1F4E78"/>
            <w:tcMar>
              <w:top w:w="85" w:type="dxa"/>
              <w:start w:w="80" w:type="dxa"/>
              <w:bottom w:w="85" w:type="dxa"/>
              <w:end w:w="80" w:type="dxa"/>
            </w:tcMar>
            <w:vAlign w:val="center"/>
          </w:tcPr>
          <w:p>
            <w:pPr>
              <w:jc w:val="center"/>
            </w:pPr>
            <w:r>
              <w:rPr>
                <w:b/>
                <w:color w:val="FFFFFF"/>
                <w:sz w:val="17"/>
              </w:rPr>
              <w:t>What success looks like</w:t>
            </w:r>
          </w:p>
        </w:tc>
      </w:tr>
      <w:tr>
        <w:trPr>
          <w:cantSplit/>
        </w:trPr>
        <w:tc>
          <w:tcPr>
            <w:tcW w:type="dxa" w:w="1872"/>
            <w:tcMar>
              <w:top w:w="70" w:type="dxa"/>
              <w:start w:w="75" w:type="dxa"/>
              <w:bottom w:w="70" w:type="dxa"/>
              <w:end w:w="75" w:type="dxa"/>
            </w:tcMar>
            <w:vAlign w:val="center"/>
          </w:tcPr>
          <w:p>
            <w:pPr>
              <w:spacing w:after="0"/>
            </w:pPr>
            <w:r>
              <w:rPr>
                <w:b/>
                <w:color w:val="263238"/>
                <w:sz w:val="17"/>
              </w:rPr>
              <w:t>Joy</w:t>
            </w:r>
          </w:p>
        </w:tc>
        <w:tc>
          <w:tcPr>
            <w:tcW w:type="dxa" w:w="8064"/>
            <w:tcMar>
              <w:top w:w="70" w:type="dxa"/>
              <w:start w:w="75" w:type="dxa"/>
              <w:bottom w:w="70" w:type="dxa"/>
              <w:end w:w="75" w:type="dxa"/>
            </w:tcMar>
            <w:vAlign w:val="center"/>
          </w:tcPr>
          <w:p>
            <w:pPr>
              <w:spacing w:after="0"/>
            </w:pPr>
            <w:r>
              <w:rPr>
                <w:color w:val="263238"/>
                <w:sz w:val="17"/>
              </w:rPr>
              <w:t>Families associate devotional life with warmth, beauty, service and meaningful shared experiences.</w:t>
            </w:r>
          </w:p>
        </w:tc>
      </w:tr>
      <w:tr>
        <w:trPr>
          <w:cantSplit/>
        </w:trPr>
        <w:tc>
          <w:tcPr>
            <w:tcW w:type="dxa" w:w="1872"/>
            <w:tcMar>
              <w:top w:w="70" w:type="dxa"/>
              <w:start w:w="75" w:type="dxa"/>
              <w:bottom w:w="70" w:type="dxa"/>
              <w:end w:w="75" w:type="dxa"/>
            </w:tcMar>
            <w:vAlign w:val="center"/>
            <w:shd w:fill="F7F9FA"/>
          </w:tcPr>
          <w:p>
            <w:pPr>
              <w:spacing w:after="0"/>
            </w:pPr>
            <w:r>
              <w:rPr>
                <w:b/>
                <w:color w:val="263238"/>
                <w:sz w:val="17"/>
              </w:rPr>
              <w:t>Belonging</w:t>
            </w:r>
          </w:p>
        </w:tc>
        <w:tc>
          <w:tcPr>
            <w:tcW w:type="dxa" w:w="8064"/>
            <w:tcMar>
              <w:top w:w="70" w:type="dxa"/>
              <w:start w:w="75" w:type="dxa"/>
              <w:bottom w:w="70" w:type="dxa"/>
              <w:end w:w="75" w:type="dxa"/>
            </w:tcMar>
            <w:vAlign w:val="center"/>
            <w:shd w:fill="F7F9FA"/>
          </w:tcPr>
          <w:p>
            <w:pPr>
              <w:spacing w:after="0"/>
            </w:pPr>
            <w:r>
              <w:rPr>
                <w:color w:val="263238"/>
                <w:sz w:val="17"/>
              </w:rPr>
              <w:t>Participants know one another through service and reliability, not gossip, status or private factions.</w:t>
            </w:r>
          </w:p>
        </w:tc>
      </w:tr>
      <w:tr>
        <w:trPr>
          <w:cantSplit/>
        </w:trPr>
        <w:tc>
          <w:tcPr>
            <w:tcW w:type="dxa" w:w="1872"/>
            <w:tcMar>
              <w:top w:w="70" w:type="dxa"/>
              <w:start w:w="75" w:type="dxa"/>
              <w:bottom w:w="70" w:type="dxa"/>
              <w:end w:w="75" w:type="dxa"/>
            </w:tcMar>
            <w:vAlign w:val="center"/>
          </w:tcPr>
          <w:p>
            <w:pPr>
              <w:spacing w:after="0"/>
            </w:pPr>
            <w:r>
              <w:rPr>
                <w:b/>
                <w:color w:val="263238"/>
                <w:sz w:val="17"/>
              </w:rPr>
              <w:t>Devotional memory</w:t>
            </w:r>
          </w:p>
        </w:tc>
        <w:tc>
          <w:tcPr>
            <w:tcW w:type="dxa" w:w="8064"/>
            <w:tcMar>
              <w:top w:w="70" w:type="dxa"/>
              <w:start w:w="75" w:type="dxa"/>
              <w:bottom w:w="70" w:type="dxa"/>
              <w:end w:w="75" w:type="dxa"/>
            </w:tcMar>
            <w:vAlign w:val="center"/>
          </w:tcPr>
          <w:p>
            <w:pPr>
              <w:spacing w:after="0"/>
            </w:pPr>
            <w:r>
              <w:rPr>
                <w:color w:val="263238"/>
                <w:sz w:val="17"/>
              </w:rPr>
              <w:t>Children and adults can recall a person, pastime, teaching, place or service after the event.</w:t>
            </w:r>
          </w:p>
        </w:tc>
      </w:tr>
      <w:tr>
        <w:trPr>
          <w:cantSplit/>
        </w:trPr>
        <w:tc>
          <w:tcPr>
            <w:tcW w:type="dxa" w:w="1872"/>
            <w:tcMar>
              <w:top w:w="70" w:type="dxa"/>
              <w:start w:w="75" w:type="dxa"/>
              <w:bottom w:w="70" w:type="dxa"/>
              <w:end w:w="75" w:type="dxa"/>
            </w:tcMar>
            <w:vAlign w:val="center"/>
            <w:shd w:fill="F7F9FA"/>
          </w:tcPr>
          <w:p>
            <w:pPr>
              <w:spacing w:after="0"/>
            </w:pPr>
            <w:r>
              <w:rPr>
                <w:b/>
                <w:color w:val="263238"/>
                <w:sz w:val="17"/>
              </w:rPr>
              <w:t>Practice</w:t>
            </w:r>
          </w:p>
        </w:tc>
        <w:tc>
          <w:tcPr>
            <w:tcW w:type="dxa" w:w="8064"/>
            <w:tcMar>
              <w:top w:w="70" w:type="dxa"/>
              <w:start w:w="75" w:type="dxa"/>
              <w:bottom w:w="70" w:type="dxa"/>
              <w:end w:w="75" w:type="dxa"/>
            </w:tcMar>
            <w:vAlign w:val="center"/>
            <w:shd w:fill="F7F9FA"/>
          </w:tcPr>
          <w:p>
            <w:pPr>
              <w:spacing w:after="0"/>
            </w:pPr>
            <w:r>
              <w:rPr>
                <w:color w:val="263238"/>
                <w:sz w:val="17"/>
              </w:rPr>
              <w:t>The event results in at least one realistic home or temple practice.</w:t>
            </w:r>
          </w:p>
        </w:tc>
      </w:tr>
      <w:tr>
        <w:trPr>
          <w:cantSplit/>
        </w:trPr>
        <w:tc>
          <w:tcPr>
            <w:tcW w:type="dxa" w:w="1872"/>
            <w:tcMar>
              <w:top w:w="70" w:type="dxa"/>
              <w:start w:w="75" w:type="dxa"/>
              <w:bottom w:w="70" w:type="dxa"/>
              <w:end w:w="75" w:type="dxa"/>
            </w:tcMar>
            <w:vAlign w:val="center"/>
          </w:tcPr>
          <w:p>
            <w:pPr>
              <w:spacing w:after="0"/>
            </w:pPr>
            <w:r>
              <w:rPr>
                <w:b/>
                <w:color w:val="263238"/>
                <w:sz w:val="17"/>
              </w:rPr>
              <w:t>Temple connection</w:t>
            </w:r>
          </w:p>
        </w:tc>
        <w:tc>
          <w:tcPr>
            <w:tcW w:type="dxa" w:w="8064"/>
            <w:tcMar>
              <w:top w:w="70" w:type="dxa"/>
              <w:start w:w="75" w:type="dxa"/>
              <w:bottom w:w="70" w:type="dxa"/>
              <w:end w:w="75" w:type="dxa"/>
            </w:tcMar>
            <w:vAlign w:val="center"/>
          </w:tcPr>
          <w:p>
            <w:pPr>
              <w:spacing w:after="0"/>
            </w:pPr>
            <w:r>
              <w:rPr>
                <w:color w:val="263238"/>
                <w:sz w:val="17"/>
              </w:rPr>
              <w:t>KUTUMBA participation increases respect for and service to temple life rather than replacing it.</w:t>
            </w:r>
          </w:p>
        </w:tc>
      </w:tr>
      <w:tr>
        <w:trPr>
          <w:cantSplit/>
        </w:trPr>
        <w:tc>
          <w:tcPr>
            <w:tcW w:type="dxa" w:w="1872"/>
            <w:tcMar>
              <w:top w:w="70" w:type="dxa"/>
              <w:start w:w="75" w:type="dxa"/>
              <w:bottom w:w="70" w:type="dxa"/>
              <w:end w:w="75" w:type="dxa"/>
            </w:tcMar>
            <w:vAlign w:val="center"/>
            <w:shd w:fill="F7F9FA"/>
          </w:tcPr>
          <w:p>
            <w:pPr>
              <w:spacing w:after="0"/>
            </w:pPr>
            <w:r>
              <w:rPr>
                <w:b/>
                <w:color w:val="263238"/>
                <w:sz w:val="17"/>
              </w:rPr>
              <w:t>Character</w:t>
            </w:r>
          </w:p>
        </w:tc>
        <w:tc>
          <w:tcPr>
            <w:tcW w:type="dxa" w:w="8064"/>
            <w:tcMar>
              <w:top w:w="70" w:type="dxa"/>
              <w:start w:w="75" w:type="dxa"/>
              <w:bottom w:w="70" w:type="dxa"/>
              <w:end w:w="75" w:type="dxa"/>
            </w:tcMar>
            <w:vAlign w:val="center"/>
            <w:shd w:fill="F7F9FA"/>
          </w:tcPr>
          <w:p>
            <w:pPr>
              <w:spacing w:after="0"/>
            </w:pPr>
            <w:r>
              <w:rPr>
                <w:color w:val="263238"/>
                <w:sz w:val="17"/>
              </w:rPr>
              <w:t>Punctuality, cleanliness, humility, cooperation, responsibility and care for living beings improve.</w:t>
            </w:r>
          </w:p>
        </w:tc>
      </w:tr>
    </w:tbl>
    <w:p>
      <w:pPr>
        <w:spacing w:after="20"/>
      </w:pPr>
    </w:p>
    <w:p>
      <w:pPr>
        <w:pStyle w:val="Heading2"/>
      </w:pPr>
      <w:r>
        <w:t>1.3 Five devotional anchors</w:t>
      </w:r>
    </w:p>
    <w:p>
      <w:pPr>
        <w:spacing w:after="60"/>
        <w:jc w:val="center"/>
      </w:pPr>
      <w:r>
        <w:drawing>
          <wp:inline xmlns:a="http://schemas.openxmlformats.org/drawingml/2006/main" xmlns:pic="http://schemas.openxmlformats.org/drawingml/2006/picture">
            <wp:extent cx="4846320" cy="3651101"/>
            <wp:docPr id="2" name="Picture 2" title="Figure 1. Five anchors that keep an activity Kṛṣṇa-centred." descr="Five-spoke original diagram showing hearing, chanting, service, prasada and reflection around Krishna at the centre."/>
            <wp:cNvGraphicFramePr>
              <a:graphicFrameLocks noChangeAspect="1"/>
            </wp:cNvGraphicFramePr>
            <a:graphic>
              <a:graphicData uri="http://schemas.openxmlformats.org/drawingml/2006/picture">
                <pic:pic>
                  <pic:nvPicPr>
                    <pic:cNvPr id="0" name="five_anchors.png"/>
                    <pic:cNvPicPr/>
                  </pic:nvPicPr>
                  <pic:blipFill>
                    <a:blip r:embed="rId12"/>
                    <a:stretch>
                      <a:fillRect/>
                    </a:stretch>
                  </pic:blipFill>
                  <pic:spPr>
                    <a:xfrm>
                      <a:off x="0" y="0"/>
                      <a:ext cx="4846320" cy="3651101"/>
                    </a:xfrm>
                    <a:prstGeom prst="rect"/>
                  </pic:spPr>
                </pic:pic>
              </a:graphicData>
            </a:graphic>
          </wp:inline>
        </w:drawing>
      </w:r>
    </w:p>
    <w:p>
      <w:pPr>
        <w:spacing w:after="160"/>
        <w:jc w:val="center"/>
      </w:pPr>
      <w:r>
        <w:rPr>
          <w:i/>
          <w:color w:val="5F6B73"/>
          <w:sz w:val="17"/>
        </w:rPr>
        <w:t>Figure 1. Five anchors that keep an activity Kṛṣṇa-centred.</w:t>
      </w:r>
    </w:p>
    <w:p>
      <w:pPr>
        <w:spacing w:after="80"/>
      </w:pPr>
      <w:r>
        <w:rPr>
          <w:i w:val="0"/>
        </w:rPr>
        <w:t>Every activity uses these anchors proportionately. A short park meeting may need a five-minute prayer, a fifteen-minute story and a closing reflection. A full yātrā needs a stronger sādhana, hearing and service structure. Token devotional branding is not enough.</w:t>
      </w:r>
    </w:p>
    <w:p>
      <w:pPr>
        <w:pStyle w:val="Heading2"/>
      </w:pPr>
      <w:r>
        <w:t>1.4 Non-negotiable boundaries</w:t>
      </w:r>
    </w:p>
    <w:p>
      <w:pPr>
        <w:pStyle w:val="Bullet"/>
        <w:spacing w:after="50"/>
      </w:pPr>
      <w:r>
        <w:rPr>
          <w:b/>
          <w:sz w:val="19"/>
        </w:rPr>
        <w:t xml:space="preserve">•  </w:t>
      </w:r>
      <w:r>
        <w:rPr>
          <w:sz w:val="19"/>
        </w:rPr>
        <w:t>No event is added merely because it is attractive, popular or available.</w:t>
      </w:r>
    </w:p>
    <w:p>
      <w:pPr>
        <w:pStyle w:val="Bullet"/>
        <w:spacing w:after="50"/>
      </w:pPr>
      <w:r>
        <w:rPr>
          <w:b/>
          <w:sz w:val="19"/>
        </w:rPr>
        <w:t xml:space="preserve">•  </w:t>
      </w:r>
      <w:r>
        <w:rPr>
          <w:sz w:val="19"/>
        </w:rPr>
        <w:t>No activity becomes a competition in cooking, costume, singing, knowledge, travel spending or children’s performance.</w:t>
      </w:r>
    </w:p>
    <w:p>
      <w:pPr>
        <w:pStyle w:val="Bullet"/>
        <w:spacing w:after="50"/>
      </w:pPr>
      <w:r>
        <w:rPr>
          <w:b/>
          <w:sz w:val="19"/>
        </w:rPr>
        <w:t xml:space="preserve">•  </w:t>
      </w:r>
      <w:r>
        <w:rPr>
          <w:sz w:val="19"/>
        </w:rPr>
        <w:t>No independent worship procedure, fasting rule, Deity practice or festival ritual is invented by KUTUMBA.</w:t>
      </w:r>
    </w:p>
    <w:p>
      <w:pPr>
        <w:pStyle w:val="Bullet"/>
        <w:spacing w:after="50"/>
      </w:pPr>
      <w:r>
        <w:rPr>
          <w:b/>
          <w:sz w:val="19"/>
        </w:rPr>
        <w:t xml:space="preserve">•  </w:t>
      </w:r>
      <w:r>
        <w:rPr>
          <w:sz w:val="19"/>
        </w:rPr>
        <w:t>No child is forced to stay late, fast, perform, hike beyond capacity or join a frightening dramatization.</w:t>
      </w:r>
    </w:p>
    <w:p>
      <w:pPr>
        <w:pStyle w:val="Bullet"/>
        <w:spacing w:after="50"/>
      </w:pPr>
      <w:r>
        <w:rPr>
          <w:b/>
          <w:sz w:val="19"/>
        </w:rPr>
        <w:t xml:space="preserve">•  </w:t>
      </w:r>
      <w:r>
        <w:rPr>
          <w:sz w:val="19"/>
        </w:rPr>
        <w:t>No temple, farm or venue is treated as a consumer attraction; the host’s devotional and operational authority is respected.</w:t>
      </w:r>
    </w:p>
    <w:p>
      <w:pPr>
        <w:pStyle w:val="Bullet"/>
        <w:spacing w:after="50"/>
      </w:pPr>
      <w:r>
        <w:rPr>
          <w:b/>
          <w:sz w:val="19"/>
        </w:rPr>
        <w:t xml:space="preserve">•  </w:t>
      </w:r>
      <w:r>
        <w:rPr>
          <w:sz w:val="19"/>
        </w:rPr>
        <w:t>No expensive event is presented as a test of faith or belonging.</w:t>
      </w:r>
    </w:p>
    <w:p>
      <w:pPr>
        <w:pStyle w:val="Bullet"/>
        <w:spacing w:after="50"/>
      </w:pPr>
      <w:r>
        <w:rPr>
          <w:b/>
          <w:sz w:val="19"/>
        </w:rPr>
        <w:t xml:space="preserve">•  </w:t>
      </w:r>
      <w:r>
        <w:rPr>
          <w:sz w:val="19"/>
        </w:rPr>
        <w:t>No protected rest week is casually converted into another KUTUMBA obligation.</w:t>
      </w:r>
    </w:p>
    <w:p>
      <w:pPr>
        <w:pStyle w:val="Bullet"/>
        <w:spacing w:after="50"/>
      </w:pPr>
      <w:r>
        <w:rPr>
          <w:b/>
          <w:sz w:val="19"/>
        </w:rPr>
        <w:t xml:space="preserve">•  </w:t>
      </w:r>
      <w:r>
        <w:rPr>
          <w:sz w:val="19"/>
        </w:rPr>
        <w:t>No confidential family, child, medical or transport information is stored in Git or published in group channels.</w:t>
      </w:r>
    </w:p>
    <w:tbl>
      <w:tblPr>
        <w:tblW w:type="auto" w:w="0"/>
        <w:jc w:val="center"/>
        <w:tblLayout w:type="fixed"/>
        <w:tblLook w:firstColumn="1" w:firstRow="1" w:lastColumn="0" w:lastRow="0" w:noHBand="0" w:noVBand="1" w:val="04A0"/>
      </w:tblPr>
      <w:tblGrid>
        <w:gridCol w:w="173"/>
        <w:gridCol w:w="9864"/>
      </w:tblGrid>
      <w:tr>
        <w:tc>
          <w:tcPr>
            <w:tcW w:type="dxa" w:w="5141"/>
            <w:shd w:fill="6C4A7E"/>
            <w:tcBorders>
              <w:top w:val="nil"/>
              <w:left w:val="nil"/>
              <w:bottom w:val="nil"/>
              <w:right w:val="nil"/>
            </w:tcBorders>
          </w:tcPr>
          <w:p/>
        </w:tc>
        <w:tc>
          <w:tcPr>
            <w:tcW w:type="dxa" w:w="5141"/>
            <w:shd w:fill="F3EDF7"/>
            <w:tcBorders>
              <w:top w:val="nil"/>
              <w:left w:val="nil"/>
              <w:bottom w:val="nil"/>
              <w:right w:val="nil"/>
            </w:tcBorders>
            <w:tcMar>
              <w:top w:w="110" w:type="dxa"/>
              <w:start w:w="150" w:type="dxa"/>
              <w:bottom w:w="110" w:type="dxa"/>
              <w:end w:w="150" w:type="dxa"/>
            </w:tcMar>
          </w:tcPr>
          <w:p>
            <w:pPr>
              <w:spacing w:after="40"/>
            </w:pPr>
            <w:r>
              <w:rPr>
                <w:b/>
                <w:color w:val="6C4A7E"/>
                <w:sz w:val="21"/>
              </w:rPr>
              <w:t>The “ordinary outing” test</w:t>
            </w:r>
          </w:p>
          <w:p>
            <w:pPr>
              <w:spacing w:after="0"/>
            </w:pPr>
            <w:r>
              <w:rPr>
                <w:color w:val="263238"/>
                <w:sz w:val="19"/>
              </w:rPr>
              <w:t>Ask: If hearing, chanting, service, prasāda and reflection were removed, would the gathering still be essentially the same? If yes, it is probably ordinary recreation carrying a KUTUMBA label. Redesign it or do not make it an official event.</w:t>
            </w:r>
          </w:p>
        </w:tc>
      </w:tr>
    </w:tbl>
    <w:p>
      <w:pPr>
        <w:spacing w:after="20"/>
      </w:pPr>
    </w:p>
    <w:p>
      <w:pPr>
        <w:pStyle w:val="Heading2"/>
      </w:pPr>
      <w:r>
        <w:t>1.5 Scriptural and institutional basis</w:t>
      </w:r>
    </w:p>
    <w:p>
      <w:pPr>
        <w:pStyle w:val="Bullet"/>
        <w:spacing w:after="50"/>
      </w:pPr>
      <w:r>
        <w:rPr>
          <w:b/>
          <w:sz w:val="19"/>
        </w:rPr>
        <w:t xml:space="preserve">•  </w:t>
      </w:r>
      <w:r>
        <w:rPr>
          <w:sz w:val="19"/>
        </w:rPr>
        <w:t>Śrīmad-Bhāgavatam 7.14 connects household life with repeated saintly association, hearing, prasāda distribution, care for living beings and visiting holy places [S03].</w:t>
      </w:r>
    </w:p>
    <w:p>
      <w:pPr>
        <w:pStyle w:val="Bullet"/>
        <w:spacing w:after="50"/>
      </w:pPr>
      <w:r>
        <w:rPr>
          <w:b/>
          <w:sz w:val="19"/>
        </w:rPr>
        <w:t xml:space="preserve">•  </w:t>
      </w:r>
      <w:r>
        <w:rPr>
          <w:sz w:val="19"/>
        </w:rPr>
        <w:t>Caitanya-caritāmṛta, Madhya 13 describes Ratha-yātrā through kīrtana, dancing, service and the mercy of Lord Jagannātha [S04].</w:t>
      </w:r>
    </w:p>
    <w:p>
      <w:pPr>
        <w:pStyle w:val="Bullet"/>
        <w:spacing w:after="50"/>
      </w:pPr>
      <w:r>
        <w:rPr>
          <w:b/>
          <w:sz w:val="19"/>
        </w:rPr>
        <w:t xml:space="preserve">•  </w:t>
      </w:r>
      <w:r>
        <w:rPr>
          <w:sz w:val="19"/>
        </w:rPr>
        <w:t>The GBC adopted a multi-calendar approach because observances must be calculated for local conditions rather than imposed from one global time zone [S02].</w:t>
      </w:r>
    </w:p>
    <w:p>
      <w:pPr>
        <w:pStyle w:val="Bullet"/>
        <w:spacing w:after="50"/>
      </w:pPr>
      <w:r>
        <w:rPr>
          <w:b/>
          <w:sz w:val="19"/>
        </w:rPr>
        <w:t xml:space="preserve">•  </w:t>
      </w:r>
      <w:r>
        <w:rPr>
          <w:sz w:val="19"/>
        </w:rPr>
        <w:t>KUTUMBA therefore teaches the meaning and conduct of observances while relying on the local temple and authorized calendar for dates and exact practice.</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6C4A7E"/>
            <w:tcBorders>
              <w:top w:val="nil"/>
              <w:left w:val="nil"/>
              <w:bottom w:val="nil"/>
              <w:right w:val="nil"/>
            </w:tcBorders>
            <w:tcMar>
              <w:top w:w="170" w:type="dxa"/>
              <w:start w:w="80" w:type="dxa"/>
              <w:bottom w:w="170" w:type="dxa"/>
              <w:end w:w="80" w:type="dxa"/>
            </w:tcMar>
          </w:tcPr>
          <w:p>
            <w:pPr>
              <w:jc w:val="center"/>
            </w:pPr>
            <w:r>
              <w:rPr>
                <w:b/>
                <w:color w:val="FFFFFF"/>
                <w:sz w:val="50"/>
              </w:rPr>
              <w:t>2</w:t>
            </w:r>
          </w:p>
        </w:tc>
        <w:tc>
          <w:tcPr>
            <w:tcW w:type="dxa" w:w="5141"/>
            <w:shd w:fill="F7F9FA"/>
            <w:tcBorders>
              <w:top w:val="nil"/>
              <w:left w:val="nil"/>
              <w:bottom w:val="nil"/>
              <w:right w:val="nil"/>
            </w:tcBorders>
            <w:tcMar>
              <w:top w:w="160" w:type="dxa"/>
              <w:start w:w="180" w:type="dxa"/>
              <w:bottom w:w="150" w:type="dxa"/>
              <w:end w:w="130" w:type="dxa"/>
            </w:tcMar>
          </w:tcPr>
          <w:p>
            <w:r>
              <w:rPr>
                <w:b/>
                <w:color w:val="6C4A7E"/>
                <w:sz w:val="38"/>
              </w:rPr>
              <w:t>Annual architecture: 40 active weeks, 12 protected weeks</w:t>
            </w:r>
          </w:p>
          <w:p>
            <w:pPr>
              <w:spacing w:after="0"/>
            </w:pPr>
            <w:r>
              <w:rPr>
                <w:color w:val="5F6B73"/>
                <w:sz w:val="19"/>
              </w:rPr>
              <w:t>The calendar is a capacity-control system, not a wish list.</w:t>
            </w:r>
          </w:p>
        </w:tc>
      </w:tr>
    </w:tbl>
    <w:p>
      <w:pPr>
        <w:spacing w:after="40"/>
      </w:pPr>
    </w:p>
    <w:p>
      <w:pPr>
        <w:pStyle w:val="Heading1"/>
      </w:pPr>
      <w:r>
        <w:t>2.1 Fixed annual mathematics</w:t>
      </w:r>
    </w:p>
    <w:p>
      <w:pPr>
        <w:spacing w:after="60"/>
        <w:jc w:val="center"/>
      </w:pPr>
      <w:r>
        <w:drawing>
          <wp:inline xmlns:a="http://schemas.openxmlformats.org/drawingml/2006/main" xmlns:pic="http://schemas.openxmlformats.org/drawingml/2006/picture">
            <wp:extent cx="5303520" cy="2420172"/>
            <wp:docPr id="3" name="Picture 3" title="Figure 2. The fixed 52-week KUTUMBA rhythm." descr="Donut chart showing 40 active weeks and 12 protected non-program weeks."/>
            <wp:cNvGraphicFramePr>
              <a:graphicFrameLocks noChangeAspect="1"/>
            </wp:cNvGraphicFramePr>
            <a:graphic>
              <a:graphicData uri="http://schemas.openxmlformats.org/drawingml/2006/picture">
                <pic:pic>
                  <pic:nvPicPr>
                    <pic:cNvPr id="0" name="annual_rhythm.png"/>
                    <pic:cNvPicPr/>
                  </pic:nvPicPr>
                  <pic:blipFill>
                    <a:blip r:embed="rId13"/>
                    <a:stretch>
                      <a:fillRect/>
                    </a:stretch>
                  </pic:blipFill>
                  <pic:spPr>
                    <a:xfrm>
                      <a:off x="0" y="0"/>
                      <a:ext cx="5303520" cy="2420172"/>
                    </a:xfrm>
                    <a:prstGeom prst="rect"/>
                  </pic:spPr>
                </pic:pic>
              </a:graphicData>
            </a:graphic>
          </wp:inline>
        </w:drawing>
      </w:r>
    </w:p>
    <w:p>
      <w:pPr>
        <w:spacing w:after="160"/>
        <w:jc w:val="center"/>
      </w:pPr>
      <w:r>
        <w:rPr>
          <w:i/>
          <w:color w:val="5F6B73"/>
          <w:sz w:val="17"/>
        </w:rPr>
        <w:t>Figure 2. The fixed 52-week KUTUMBA rhythm.</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6264"/>
            <w:shd w:fill="1F4E78"/>
            <w:tcMar>
              <w:top w:w="85" w:type="dxa"/>
              <w:start w:w="80" w:type="dxa"/>
              <w:bottom w:w="85" w:type="dxa"/>
              <w:end w:w="80" w:type="dxa"/>
            </w:tcMar>
            <w:vAlign w:val="center"/>
          </w:tcPr>
          <w:p>
            <w:pPr>
              <w:jc w:val="center"/>
            </w:pPr>
            <w:r>
              <w:rPr>
                <w:b/>
                <w:color w:val="FFFFFF"/>
                <w:sz w:val="17"/>
              </w:rPr>
              <w:t>Calendar component</w:t>
            </w:r>
          </w:p>
        </w:tc>
        <w:tc>
          <w:tcPr>
            <w:tcW w:type="dxa" w:w="1152"/>
            <w:shd w:fill="1F4E78"/>
            <w:tcMar>
              <w:top w:w="85" w:type="dxa"/>
              <w:start w:w="80" w:type="dxa"/>
              <w:bottom w:w="85" w:type="dxa"/>
              <w:end w:w="80" w:type="dxa"/>
            </w:tcMar>
            <w:vAlign w:val="center"/>
          </w:tcPr>
          <w:p>
            <w:pPr>
              <w:jc w:val="center"/>
            </w:pPr>
            <w:r>
              <w:rPr>
                <w:b/>
                <w:color w:val="FFFFFF"/>
                <w:sz w:val="17"/>
              </w:rPr>
              <w:t>Active</w:t>
            </w:r>
          </w:p>
        </w:tc>
        <w:tc>
          <w:tcPr>
            <w:tcW w:type="dxa" w:w="1368"/>
            <w:shd w:fill="1F4E78"/>
            <w:tcMar>
              <w:top w:w="85" w:type="dxa"/>
              <w:start w:w="80" w:type="dxa"/>
              <w:bottom w:w="85" w:type="dxa"/>
              <w:end w:w="80" w:type="dxa"/>
            </w:tcMar>
            <w:vAlign w:val="center"/>
          </w:tcPr>
          <w:p>
            <w:pPr>
              <w:jc w:val="center"/>
            </w:pPr>
            <w:r>
              <w:rPr>
                <w:b/>
                <w:color w:val="FFFFFF"/>
                <w:sz w:val="17"/>
              </w:rPr>
              <w:t>Non-program</w:t>
            </w:r>
          </w:p>
        </w:tc>
        <w:tc>
          <w:tcPr>
            <w:tcW w:type="dxa" w:w="1152"/>
            <w:shd w:fill="1F4E78"/>
            <w:tcMar>
              <w:top w:w="85" w:type="dxa"/>
              <w:start w:w="80" w:type="dxa"/>
              <w:bottom w:w="85" w:type="dxa"/>
              <w:end w:w="80" w:type="dxa"/>
            </w:tcMar>
            <w:vAlign w:val="center"/>
          </w:tcPr>
          <w:p>
            <w:pPr>
              <w:jc w:val="center"/>
            </w:pPr>
            <w:r>
              <w:rPr>
                <w:b/>
                <w:color w:val="FFFFFF"/>
                <w:sz w:val="17"/>
              </w:rPr>
              <w:t>Total</w:t>
            </w:r>
          </w:p>
        </w:tc>
      </w:tr>
      <w:tr>
        <w:trPr>
          <w:cantSplit/>
        </w:trPr>
        <w:tc>
          <w:tcPr>
            <w:tcW w:type="dxa" w:w="6264"/>
            <w:tcMar>
              <w:top w:w="70" w:type="dxa"/>
              <w:start w:w="75" w:type="dxa"/>
              <w:bottom w:w="70" w:type="dxa"/>
              <w:end w:w="75" w:type="dxa"/>
            </w:tcMar>
            <w:vAlign w:val="center"/>
          </w:tcPr>
          <w:p>
            <w:pPr>
              <w:spacing w:after="0"/>
            </w:pPr>
            <w:r>
              <w:rPr>
                <w:b/>
                <w:color w:val="263238"/>
                <w:sz w:val="17"/>
              </w:rPr>
              <w:t>Six learning cycles: six active weeks plus one off week each</w:t>
            </w:r>
          </w:p>
        </w:tc>
        <w:tc>
          <w:tcPr>
            <w:tcW w:type="dxa" w:w="1152"/>
            <w:tcMar>
              <w:top w:w="70" w:type="dxa"/>
              <w:start w:w="75" w:type="dxa"/>
              <w:bottom w:w="70" w:type="dxa"/>
              <w:end w:w="75" w:type="dxa"/>
            </w:tcMar>
            <w:vAlign w:val="center"/>
          </w:tcPr>
          <w:p>
            <w:pPr>
              <w:spacing w:after="0"/>
            </w:pPr>
            <w:r>
              <w:rPr>
                <w:color w:val="263238"/>
                <w:sz w:val="17"/>
              </w:rPr>
              <w:t>36</w:t>
            </w:r>
          </w:p>
        </w:tc>
        <w:tc>
          <w:tcPr>
            <w:tcW w:type="dxa" w:w="1368"/>
            <w:tcMar>
              <w:top w:w="70" w:type="dxa"/>
              <w:start w:w="75" w:type="dxa"/>
              <w:bottom w:w="70" w:type="dxa"/>
              <w:end w:w="75" w:type="dxa"/>
            </w:tcMar>
            <w:vAlign w:val="center"/>
          </w:tcPr>
          <w:p>
            <w:pPr>
              <w:spacing w:after="0"/>
            </w:pPr>
            <w:r>
              <w:rPr>
                <w:color w:val="263238"/>
                <w:sz w:val="17"/>
              </w:rPr>
              <w:t>6</w:t>
            </w:r>
          </w:p>
        </w:tc>
        <w:tc>
          <w:tcPr>
            <w:tcW w:type="dxa" w:w="1152"/>
            <w:tcMar>
              <w:top w:w="70" w:type="dxa"/>
              <w:start w:w="75" w:type="dxa"/>
              <w:bottom w:w="70" w:type="dxa"/>
              <w:end w:w="75" w:type="dxa"/>
            </w:tcMar>
            <w:vAlign w:val="center"/>
          </w:tcPr>
          <w:p>
            <w:pPr>
              <w:spacing w:after="0"/>
            </w:pPr>
            <w:r>
              <w:rPr>
                <w:color w:val="263238"/>
                <w:sz w:val="17"/>
              </w:rPr>
              <w:t>42</w:t>
            </w:r>
          </w:p>
        </w:tc>
      </w:tr>
      <w:tr>
        <w:trPr>
          <w:cantSplit/>
        </w:trPr>
        <w:tc>
          <w:tcPr>
            <w:tcW w:type="dxa" w:w="6264"/>
            <w:tcMar>
              <w:top w:w="70" w:type="dxa"/>
              <w:start w:w="75" w:type="dxa"/>
              <w:bottom w:w="70" w:type="dxa"/>
              <w:end w:w="75" w:type="dxa"/>
            </w:tcMar>
            <w:vAlign w:val="center"/>
            <w:shd w:fill="F7F9FA"/>
          </w:tcPr>
          <w:p>
            <w:pPr>
              <w:spacing w:after="0"/>
            </w:pPr>
            <w:r>
              <w:rPr>
                <w:b/>
                <w:color w:val="263238"/>
                <w:sz w:val="17"/>
              </w:rPr>
              <w:t>Festival, pilgrimage, service or outdoor replacement experiences</w:t>
            </w:r>
          </w:p>
        </w:tc>
        <w:tc>
          <w:tcPr>
            <w:tcW w:type="dxa" w:w="1152"/>
            <w:tcMar>
              <w:top w:w="70" w:type="dxa"/>
              <w:start w:w="75" w:type="dxa"/>
              <w:bottom w:w="70" w:type="dxa"/>
              <w:end w:w="75" w:type="dxa"/>
            </w:tcMar>
            <w:vAlign w:val="center"/>
            <w:shd w:fill="F7F9FA"/>
          </w:tcPr>
          <w:p>
            <w:pPr>
              <w:spacing w:after="0"/>
            </w:pPr>
            <w:r>
              <w:rPr>
                <w:color w:val="263238"/>
                <w:sz w:val="17"/>
              </w:rPr>
              <w:t>4</w:t>
            </w:r>
          </w:p>
        </w:tc>
        <w:tc>
          <w:tcPr>
            <w:tcW w:type="dxa" w:w="1368"/>
            <w:tcMar>
              <w:top w:w="70" w:type="dxa"/>
              <w:start w:w="75" w:type="dxa"/>
              <w:bottom w:w="70" w:type="dxa"/>
              <w:end w:w="75" w:type="dxa"/>
            </w:tcMar>
            <w:vAlign w:val="center"/>
            <w:shd w:fill="F7F9FA"/>
          </w:tcPr>
          <w:p>
            <w:pPr>
              <w:spacing w:after="0"/>
            </w:pPr>
            <w:r>
              <w:rPr>
                <w:color w:val="263238"/>
                <w:sz w:val="17"/>
              </w:rPr>
              <w:t>0</w:t>
            </w:r>
          </w:p>
        </w:tc>
        <w:tc>
          <w:tcPr>
            <w:tcW w:type="dxa" w:w="1152"/>
            <w:tcMar>
              <w:top w:w="70" w:type="dxa"/>
              <w:start w:w="75" w:type="dxa"/>
              <w:bottom w:w="70" w:type="dxa"/>
              <w:end w:w="75" w:type="dxa"/>
            </w:tcMar>
            <w:vAlign w:val="center"/>
            <w:shd w:fill="F7F9FA"/>
          </w:tcPr>
          <w:p>
            <w:pPr>
              <w:spacing w:after="0"/>
            </w:pPr>
            <w:r>
              <w:rPr>
                <w:color w:val="263238"/>
                <w:sz w:val="17"/>
              </w:rPr>
              <w:t>4</w:t>
            </w:r>
          </w:p>
        </w:tc>
      </w:tr>
      <w:tr>
        <w:trPr>
          <w:cantSplit/>
        </w:trPr>
        <w:tc>
          <w:tcPr>
            <w:tcW w:type="dxa" w:w="6264"/>
            <w:tcMar>
              <w:top w:w="70" w:type="dxa"/>
              <w:start w:w="75" w:type="dxa"/>
              <w:bottom w:w="70" w:type="dxa"/>
              <w:end w:w="75" w:type="dxa"/>
            </w:tcMar>
            <w:vAlign w:val="center"/>
          </w:tcPr>
          <w:p>
            <w:pPr>
              <w:spacing w:after="0"/>
            </w:pPr>
            <w:r>
              <w:rPr>
                <w:b/>
                <w:color w:val="263238"/>
                <w:sz w:val="17"/>
              </w:rPr>
              <w:t>Holiday, vacation, severe-weather and family buffers</w:t>
            </w:r>
          </w:p>
        </w:tc>
        <w:tc>
          <w:tcPr>
            <w:tcW w:type="dxa" w:w="1152"/>
            <w:tcMar>
              <w:top w:w="70" w:type="dxa"/>
              <w:start w:w="75" w:type="dxa"/>
              <w:bottom w:w="70" w:type="dxa"/>
              <w:end w:w="75" w:type="dxa"/>
            </w:tcMar>
            <w:vAlign w:val="center"/>
          </w:tcPr>
          <w:p>
            <w:pPr>
              <w:spacing w:after="0"/>
            </w:pPr>
            <w:r>
              <w:rPr>
                <w:color w:val="263238"/>
                <w:sz w:val="17"/>
              </w:rPr>
              <w:t>0</w:t>
            </w:r>
          </w:p>
        </w:tc>
        <w:tc>
          <w:tcPr>
            <w:tcW w:type="dxa" w:w="1368"/>
            <w:tcMar>
              <w:top w:w="70" w:type="dxa"/>
              <w:start w:w="75" w:type="dxa"/>
              <w:bottom w:w="70" w:type="dxa"/>
              <w:end w:w="75" w:type="dxa"/>
            </w:tcMar>
            <w:vAlign w:val="center"/>
          </w:tcPr>
          <w:p>
            <w:pPr>
              <w:spacing w:after="0"/>
            </w:pPr>
            <w:r>
              <w:rPr>
                <w:color w:val="263238"/>
                <w:sz w:val="17"/>
              </w:rPr>
              <w:t>6</w:t>
            </w:r>
          </w:p>
        </w:tc>
        <w:tc>
          <w:tcPr>
            <w:tcW w:type="dxa" w:w="1152"/>
            <w:tcMar>
              <w:top w:w="70" w:type="dxa"/>
              <w:start w:w="75" w:type="dxa"/>
              <w:bottom w:w="70" w:type="dxa"/>
              <w:end w:w="75" w:type="dxa"/>
            </w:tcMar>
            <w:vAlign w:val="center"/>
          </w:tcPr>
          <w:p>
            <w:pPr>
              <w:spacing w:after="0"/>
            </w:pPr>
            <w:r>
              <w:rPr>
                <w:color w:val="263238"/>
                <w:sz w:val="17"/>
              </w:rPr>
              <w:t>6</w:t>
            </w:r>
          </w:p>
        </w:tc>
      </w:tr>
      <w:tr>
        <w:trPr>
          <w:cantSplit/>
        </w:trPr>
        <w:tc>
          <w:tcPr>
            <w:tcW w:type="dxa" w:w="6264"/>
            <w:tcMar>
              <w:top w:w="70" w:type="dxa"/>
              <w:start w:w="75" w:type="dxa"/>
              <w:bottom w:w="70" w:type="dxa"/>
              <w:end w:w="75" w:type="dxa"/>
            </w:tcMar>
            <w:vAlign w:val="center"/>
            <w:shd w:fill="F7F9FA"/>
          </w:tcPr>
          <w:p>
            <w:pPr>
              <w:spacing w:after="0"/>
            </w:pPr>
            <w:r>
              <w:rPr>
                <w:b/>
                <w:color w:val="263238"/>
                <w:sz w:val="17"/>
              </w:rPr>
              <w:t>Annual total</w:t>
            </w:r>
          </w:p>
        </w:tc>
        <w:tc>
          <w:tcPr>
            <w:tcW w:type="dxa" w:w="1152"/>
            <w:tcMar>
              <w:top w:w="70" w:type="dxa"/>
              <w:start w:w="75" w:type="dxa"/>
              <w:bottom w:w="70" w:type="dxa"/>
              <w:end w:w="75" w:type="dxa"/>
            </w:tcMar>
            <w:vAlign w:val="center"/>
            <w:shd w:fill="F7F9FA"/>
          </w:tcPr>
          <w:p>
            <w:pPr>
              <w:spacing w:after="0"/>
            </w:pPr>
            <w:r>
              <w:rPr>
                <w:color w:val="263238"/>
                <w:sz w:val="17"/>
              </w:rPr>
              <w:t>40</w:t>
            </w:r>
          </w:p>
        </w:tc>
        <w:tc>
          <w:tcPr>
            <w:tcW w:type="dxa" w:w="1368"/>
            <w:tcMar>
              <w:top w:w="70" w:type="dxa"/>
              <w:start w:w="75" w:type="dxa"/>
              <w:bottom w:w="70" w:type="dxa"/>
              <w:end w:w="75" w:type="dxa"/>
            </w:tcMar>
            <w:vAlign w:val="center"/>
            <w:shd w:fill="F7F9FA"/>
          </w:tcPr>
          <w:p>
            <w:pPr>
              <w:spacing w:after="0"/>
            </w:pPr>
            <w:r>
              <w:rPr>
                <w:color w:val="263238"/>
                <w:sz w:val="17"/>
              </w:rPr>
              <w:t>12</w:t>
            </w:r>
          </w:p>
        </w:tc>
        <w:tc>
          <w:tcPr>
            <w:tcW w:type="dxa" w:w="1152"/>
            <w:tcMar>
              <w:top w:w="70" w:type="dxa"/>
              <w:start w:w="75" w:type="dxa"/>
              <w:bottom w:w="70" w:type="dxa"/>
              <w:end w:w="75" w:type="dxa"/>
            </w:tcMar>
            <w:vAlign w:val="center"/>
            <w:shd w:fill="F7F9FA"/>
          </w:tcPr>
          <w:p>
            <w:pPr>
              <w:spacing w:after="0"/>
            </w:pPr>
            <w:r>
              <w:rPr>
                <w:color w:val="263238"/>
                <w:sz w:val="17"/>
              </w:rPr>
              <w:t>52</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A63D40"/>
            <w:tcBorders>
              <w:top w:val="nil"/>
              <w:left w:val="nil"/>
              <w:bottom w:val="nil"/>
              <w:right w:val="nil"/>
            </w:tcBorders>
          </w:tcPr>
          <w:p/>
        </w:tc>
        <w:tc>
          <w:tcPr>
            <w:tcW w:type="dxa" w:w="5141"/>
            <w:shd w:fill="F9ECEB"/>
            <w:tcBorders>
              <w:top w:val="nil"/>
              <w:left w:val="nil"/>
              <w:bottom w:val="nil"/>
              <w:right w:val="nil"/>
            </w:tcBorders>
            <w:tcMar>
              <w:top w:w="110" w:type="dxa"/>
              <w:start w:w="150" w:type="dxa"/>
              <w:bottom w:w="110" w:type="dxa"/>
              <w:end w:w="150" w:type="dxa"/>
            </w:tcMar>
          </w:tcPr>
          <w:p>
            <w:pPr>
              <w:spacing w:after="40"/>
            </w:pPr>
            <w:r>
              <w:rPr>
                <w:b/>
                <w:color w:val="A63D40"/>
                <w:sz w:val="21"/>
              </w:rPr>
              <w:t>Capacity rule</w:t>
            </w:r>
          </w:p>
          <w:p>
            <w:pPr>
              <w:spacing w:after="0"/>
            </w:pPr>
            <w:r>
              <w:rPr>
                <w:color w:val="263238"/>
                <w:sz w:val="19"/>
              </w:rPr>
              <w:t>Festival-integrated Fridays remain inside the 36 curriculum weeks. A trip, public festival or service day uses one of the four replacement weeks. No event is “free” simply because it occurs on a Saturday.</w:t>
            </w:r>
          </w:p>
        </w:tc>
      </w:tr>
    </w:tbl>
    <w:p>
      <w:pPr>
        <w:spacing w:after="20"/>
      </w:pPr>
    </w:p>
    <w:p>
      <w:pPr>
        <w:pStyle w:val="Heading2"/>
      </w:pPr>
      <w:r>
        <w:t>2.2 Three-tier observance model</w:t>
      </w:r>
    </w:p>
    <w:p>
      <w:pPr>
        <w:spacing w:after="60"/>
        <w:jc w:val="center"/>
      </w:pPr>
      <w:r>
        <w:drawing>
          <wp:inline xmlns:a="http://schemas.openxmlformats.org/drawingml/2006/main" xmlns:pic="http://schemas.openxmlformats.org/drawingml/2006/picture">
            <wp:extent cx="5669280" cy="3197503"/>
            <wp:docPr id="4" name="Picture 4" title="Figure 3. Three tiers prevent festival overload." descr="Pyramid showing replacement experiences at the top, integrated Fridays in the middle and home or optional observance at the base."/>
            <wp:cNvGraphicFramePr>
              <a:graphicFrameLocks noChangeAspect="1"/>
            </wp:cNvGraphicFramePr>
            <a:graphic>
              <a:graphicData uri="http://schemas.openxmlformats.org/drawingml/2006/picture">
                <pic:pic>
                  <pic:nvPicPr>
                    <pic:cNvPr id="0" name="three_tier_model.png"/>
                    <pic:cNvPicPr/>
                  </pic:nvPicPr>
                  <pic:blipFill>
                    <a:blip r:embed="rId14"/>
                    <a:stretch>
                      <a:fillRect/>
                    </a:stretch>
                  </pic:blipFill>
                  <pic:spPr>
                    <a:xfrm>
                      <a:off x="0" y="0"/>
                      <a:ext cx="5669280" cy="3197503"/>
                    </a:xfrm>
                    <a:prstGeom prst="rect"/>
                  </pic:spPr>
                </pic:pic>
              </a:graphicData>
            </a:graphic>
          </wp:inline>
        </w:drawing>
      </w:r>
    </w:p>
    <w:p>
      <w:pPr>
        <w:spacing w:after="160"/>
        <w:jc w:val="center"/>
      </w:pPr>
      <w:r>
        <w:rPr>
          <w:i/>
          <w:color w:val="5F6B73"/>
          <w:sz w:val="17"/>
        </w:rPr>
        <w:t>Figure 3. Three tiers prevent festival overload.</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800"/>
            <w:shd w:fill="1F4E78"/>
            <w:tcMar>
              <w:top w:w="85" w:type="dxa"/>
              <w:start w:w="80" w:type="dxa"/>
              <w:bottom w:w="85" w:type="dxa"/>
              <w:end w:w="80" w:type="dxa"/>
            </w:tcMar>
            <w:vAlign w:val="center"/>
          </w:tcPr>
          <w:p>
            <w:pPr>
              <w:jc w:val="center"/>
            </w:pPr>
            <w:r>
              <w:rPr>
                <w:b/>
                <w:color w:val="FFFFFF"/>
                <w:sz w:val="16"/>
              </w:rPr>
              <w:t>Tier</w:t>
            </w:r>
          </w:p>
        </w:tc>
        <w:tc>
          <w:tcPr>
            <w:tcW w:type="dxa" w:w="2880"/>
            <w:shd w:fill="1F4E78"/>
            <w:tcMar>
              <w:top w:w="85" w:type="dxa"/>
              <w:start w:w="80" w:type="dxa"/>
              <w:bottom w:w="85" w:type="dxa"/>
              <w:end w:w="80" w:type="dxa"/>
            </w:tcMar>
            <w:vAlign w:val="center"/>
          </w:tcPr>
          <w:p>
            <w:pPr>
              <w:jc w:val="center"/>
            </w:pPr>
            <w:r>
              <w:rPr>
                <w:b/>
                <w:color w:val="FFFFFF"/>
                <w:sz w:val="16"/>
              </w:rPr>
              <w:t>Use</w:t>
            </w:r>
          </w:p>
        </w:tc>
        <w:tc>
          <w:tcPr>
            <w:tcW w:type="dxa" w:w="3384"/>
            <w:shd w:fill="1F4E78"/>
            <w:tcMar>
              <w:top w:w="85" w:type="dxa"/>
              <w:start w:w="80" w:type="dxa"/>
              <w:bottom w:w="85" w:type="dxa"/>
              <w:end w:w="80" w:type="dxa"/>
            </w:tcMar>
            <w:vAlign w:val="center"/>
          </w:tcPr>
          <w:p>
            <w:pPr>
              <w:jc w:val="center"/>
            </w:pPr>
            <w:r>
              <w:rPr>
                <w:b/>
                <w:color w:val="FFFFFF"/>
                <w:sz w:val="16"/>
              </w:rPr>
              <w:t>Typical examples</w:t>
            </w:r>
          </w:p>
        </w:tc>
        <w:tc>
          <w:tcPr>
            <w:tcW w:type="dxa" w:w="1872"/>
            <w:shd w:fill="1F4E78"/>
            <w:tcMar>
              <w:top w:w="85" w:type="dxa"/>
              <w:start w:w="80" w:type="dxa"/>
              <w:bottom w:w="85" w:type="dxa"/>
              <w:end w:w="80" w:type="dxa"/>
            </w:tcMar>
            <w:vAlign w:val="center"/>
          </w:tcPr>
          <w:p>
            <w:pPr>
              <w:jc w:val="center"/>
            </w:pPr>
            <w:r>
              <w:rPr>
                <w:b/>
                <w:color w:val="FFFFFF"/>
                <w:sz w:val="16"/>
              </w:rPr>
              <w:t>Approval</w:t>
            </w:r>
          </w:p>
        </w:tc>
      </w:tr>
      <w:tr>
        <w:trPr>
          <w:cantSplit/>
        </w:trPr>
        <w:tc>
          <w:tcPr>
            <w:tcW w:type="dxa" w:w="1800"/>
            <w:tcMar>
              <w:top w:w="70" w:type="dxa"/>
              <w:start w:w="75" w:type="dxa"/>
              <w:bottom w:w="70" w:type="dxa"/>
              <w:end w:w="75" w:type="dxa"/>
            </w:tcMar>
            <w:vAlign w:val="center"/>
          </w:tcPr>
          <w:p>
            <w:pPr>
              <w:spacing w:after="0"/>
            </w:pPr>
            <w:r>
              <w:rPr>
                <w:b/>
                <w:color w:val="263238"/>
                <w:sz w:val="16"/>
              </w:rPr>
              <w:t>A — Replacement experience</w:t>
            </w:r>
          </w:p>
        </w:tc>
        <w:tc>
          <w:tcPr>
            <w:tcW w:type="dxa" w:w="2880"/>
            <w:tcMar>
              <w:top w:w="70" w:type="dxa"/>
              <w:start w:w="75" w:type="dxa"/>
              <w:bottom w:w="70" w:type="dxa"/>
              <w:end w:w="75" w:type="dxa"/>
            </w:tcMar>
            <w:vAlign w:val="center"/>
          </w:tcPr>
          <w:p>
            <w:pPr>
              <w:spacing w:after="0"/>
            </w:pPr>
            <w:r>
              <w:rPr>
                <w:color w:val="263238"/>
                <w:sz w:val="16"/>
              </w:rPr>
              <w:t>Consumes one of four annual experiential slots.</w:t>
            </w:r>
          </w:p>
        </w:tc>
        <w:tc>
          <w:tcPr>
            <w:tcW w:type="dxa" w:w="3384"/>
            <w:tcMar>
              <w:top w:w="70" w:type="dxa"/>
              <w:start w:w="75" w:type="dxa"/>
              <w:bottom w:w="70" w:type="dxa"/>
              <w:end w:w="75" w:type="dxa"/>
            </w:tcMar>
            <w:vAlign w:val="center"/>
          </w:tcPr>
          <w:p>
            <w:pPr>
              <w:spacing w:after="0"/>
            </w:pPr>
            <w:r>
              <w:rPr>
                <w:color w:val="263238"/>
                <w:sz w:val="16"/>
              </w:rPr>
              <w:t>One Ratha-yātrā, Janmāṣṭamī week, Gītā Valley, nature retreat or regional yātrā.</w:t>
            </w:r>
          </w:p>
        </w:tc>
        <w:tc>
          <w:tcPr>
            <w:tcW w:type="dxa" w:w="1872"/>
            <w:tcMar>
              <w:top w:w="70" w:type="dxa"/>
              <w:start w:w="75" w:type="dxa"/>
              <w:bottom w:w="70" w:type="dxa"/>
              <w:end w:w="75" w:type="dxa"/>
            </w:tcMar>
            <w:vAlign w:val="center"/>
          </w:tcPr>
          <w:p>
            <w:pPr>
              <w:spacing w:after="0"/>
            </w:pPr>
            <w:r>
              <w:rPr>
                <w:color w:val="263238"/>
                <w:sz w:val="16"/>
              </w:rPr>
              <w:t>Core team; Safety Lead may veto.</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6"/>
              </w:rPr>
              <w:t>B — Festival-integrated Friday</w:t>
            </w:r>
          </w:p>
        </w:tc>
        <w:tc>
          <w:tcPr>
            <w:tcW w:type="dxa" w:w="2880"/>
            <w:tcMar>
              <w:top w:w="70" w:type="dxa"/>
              <w:start w:w="75" w:type="dxa"/>
              <w:bottom w:w="70" w:type="dxa"/>
              <w:end w:w="75" w:type="dxa"/>
            </w:tcMar>
            <w:vAlign w:val="center"/>
            <w:shd w:fill="F7F9FA"/>
          </w:tcPr>
          <w:p>
            <w:pPr>
              <w:spacing w:after="0"/>
            </w:pPr>
            <w:r>
              <w:rPr>
                <w:color w:val="263238"/>
                <w:sz w:val="16"/>
              </w:rPr>
              <w:t>Normal active week adapted to the observance.</w:t>
            </w:r>
          </w:p>
        </w:tc>
        <w:tc>
          <w:tcPr>
            <w:tcW w:type="dxa" w:w="3384"/>
            <w:tcMar>
              <w:top w:w="70" w:type="dxa"/>
              <w:start w:w="75" w:type="dxa"/>
              <w:bottom w:w="70" w:type="dxa"/>
              <w:end w:w="75" w:type="dxa"/>
            </w:tcMar>
            <w:vAlign w:val="center"/>
            <w:shd w:fill="F7F9FA"/>
          </w:tcPr>
          <w:p>
            <w:pPr>
              <w:spacing w:after="0"/>
            </w:pPr>
            <w:r>
              <w:rPr>
                <w:color w:val="263238"/>
                <w:sz w:val="16"/>
              </w:rPr>
              <w:t>Gaura-pūrṇimā, Rāma-navamī, Nṛsiṁha-caturdaśī, Govardhana-pūjā, Gītā Jayantī.</w:t>
            </w:r>
          </w:p>
        </w:tc>
        <w:tc>
          <w:tcPr>
            <w:tcW w:type="dxa" w:w="1872"/>
            <w:tcMar>
              <w:top w:w="70" w:type="dxa"/>
              <w:start w:w="75" w:type="dxa"/>
              <w:bottom w:w="70" w:type="dxa"/>
              <w:end w:w="75" w:type="dxa"/>
            </w:tcMar>
            <w:vAlign w:val="center"/>
            <w:shd w:fill="F7F9FA"/>
          </w:tcPr>
          <w:p>
            <w:pPr>
              <w:spacing w:after="0"/>
            </w:pPr>
            <w:r>
              <w:rPr>
                <w:color w:val="263238"/>
                <w:sz w:val="16"/>
              </w:rPr>
              <w:t>Curriculum Lead and Worship Lead.</w:t>
            </w:r>
          </w:p>
        </w:tc>
      </w:tr>
      <w:tr>
        <w:trPr>
          <w:cantSplit/>
        </w:trPr>
        <w:tc>
          <w:tcPr>
            <w:tcW w:type="dxa" w:w="1800"/>
            <w:tcMar>
              <w:top w:w="70" w:type="dxa"/>
              <w:start w:w="75" w:type="dxa"/>
              <w:bottom w:w="70" w:type="dxa"/>
              <w:end w:w="75" w:type="dxa"/>
            </w:tcMar>
            <w:vAlign w:val="center"/>
          </w:tcPr>
          <w:p>
            <w:pPr>
              <w:spacing w:after="0"/>
            </w:pPr>
            <w:r>
              <w:rPr>
                <w:b/>
                <w:color w:val="263238"/>
                <w:sz w:val="16"/>
              </w:rPr>
              <w:t>C — Home / optional temple</w:t>
            </w:r>
          </w:p>
        </w:tc>
        <w:tc>
          <w:tcPr>
            <w:tcW w:type="dxa" w:w="2880"/>
            <w:tcMar>
              <w:top w:w="70" w:type="dxa"/>
              <w:start w:w="75" w:type="dxa"/>
              <w:bottom w:w="70" w:type="dxa"/>
              <w:end w:w="75" w:type="dxa"/>
            </w:tcMar>
            <w:vAlign w:val="center"/>
          </w:tcPr>
          <w:p>
            <w:pPr>
              <w:spacing w:after="0"/>
            </w:pPr>
            <w:r>
              <w:rPr>
                <w:color w:val="263238"/>
                <w:sz w:val="16"/>
              </w:rPr>
              <w:t>No KUTUMBA gathering created.</w:t>
            </w:r>
          </w:p>
        </w:tc>
        <w:tc>
          <w:tcPr>
            <w:tcW w:type="dxa" w:w="3384"/>
            <w:tcMar>
              <w:top w:w="70" w:type="dxa"/>
              <w:start w:w="75" w:type="dxa"/>
              <w:bottom w:w="70" w:type="dxa"/>
              <w:end w:w="75" w:type="dxa"/>
            </w:tcMar>
            <w:vAlign w:val="center"/>
          </w:tcPr>
          <w:p>
            <w:pPr>
              <w:spacing w:after="0"/>
            </w:pPr>
            <w:r>
              <w:rPr>
                <w:color w:val="263238"/>
                <w:sz w:val="16"/>
              </w:rPr>
              <w:t>Other appearance/disappearance days, temple observances, family vows.</w:t>
            </w:r>
          </w:p>
        </w:tc>
        <w:tc>
          <w:tcPr>
            <w:tcW w:type="dxa" w:w="1872"/>
            <w:tcMar>
              <w:top w:w="70" w:type="dxa"/>
              <w:start w:w="75" w:type="dxa"/>
              <w:bottom w:w="70" w:type="dxa"/>
              <w:end w:w="75" w:type="dxa"/>
            </w:tcMar>
            <w:vAlign w:val="center"/>
          </w:tcPr>
          <w:p>
            <w:pPr>
              <w:spacing w:after="0"/>
            </w:pPr>
            <w:r>
              <w:rPr>
                <w:color w:val="263238"/>
                <w:sz w:val="16"/>
              </w:rPr>
              <w:t>Calendar notice only.</w:t>
            </w:r>
          </w:p>
        </w:tc>
      </w:tr>
    </w:tbl>
    <w:p>
      <w:pPr>
        <w:spacing w:after="20"/>
      </w:pPr>
    </w:p>
    <w:p>
      <w:pPr>
        <w:pStyle w:val="Heading2"/>
      </w:pPr>
      <w:r>
        <w:t>2.3 Recommended Year 1 replacement portfolio</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20"/>
            <w:shd w:fill="1F4E78"/>
            <w:tcMar>
              <w:top w:w="85" w:type="dxa"/>
              <w:start w:w="80" w:type="dxa"/>
              <w:bottom w:w="85" w:type="dxa"/>
              <w:end w:w="80" w:type="dxa"/>
            </w:tcMar>
            <w:vAlign w:val="center"/>
          </w:tcPr>
          <w:p>
            <w:pPr>
              <w:jc w:val="center"/>
            </w:pPr>
            <w:r>
              <w:rPr>
                <w:b/>
                <w:color w:val="FFFFFF"/>
                <w:sz w:val="16"/>
              </w:rPr>
              <w:t>Slot</w:t>
            </w:r>
          </w:p>
        </w:tc>
        <w:tc>
          <w:tcPr>
            <w:tcW w:type="dxa" w:w="2232"/>
            <w:shd w:fill="1F4E78"/>
            <w:tcMar>
              <w:top w:w="85" w:type="dxa"/>
              <w:start w:w="80" w:type="dxa"/>
              <w:bottom w:w="85" w:type="dxa"/>
              <w:end w:w="80" w:type="dxa"/>
            </w:tcMar>
            <w:vAlign w:val="center"/>
          </w:tcPr>
          <w:p>
            <w:pPr>
              <w:jc w:val="center"/>
            </w:pPr>
            <w:r>
              <w:rPr>
                <w:b/>
                <w:color w:val="FFFFFF"/>
                <w:sz w:val="16"/>
              </w:rPr>
              <w:t>Experience</w:t>
            </w:r>
          </w:p>
        </w:tc>
        <w:tc>
          <w:tcPr>
            <w:tcW w:type="dxa" w:w="4608"/>
            <w:shd w:fill="1F4E78"/>
            <w:tcMar>
              <w:top w:w="85" w:type="dxa"/>
              <w:start w:w="80" w:type="dxa"/>
              <w:bottom w:w="85" w:type="dxa"/>
              <w:end w:w="80" w:type="dxa"/>
            </w:tcMar>
            <w:vAlign w:val="center"/>
          </w:tcPr>
          <w:p>
            <w:pPr>
              <w:jc w:val="center"/>
            </w:pPr>
            <w:r>
              <w:rPr>
                <w:b/>
                <w:color w:val="FFFFFF"/>
                <w:sz w:val="16"/>
              </w:rPr>
              <w:t>Why it earns a replacement week</w:t>
            </w:r>
          </w:p>
        </w:tc>
        <w:tc>
          <w:tcPr>
            <w:tcW w:type="dxa" w:w="2376"/>
            <w:shd w:fill="1F4E78"/>
            <w:tcMar>
              <w:top w:w="85" w:type="dxa"/>
              <w:start w:w="80" w:type="dxa"/>
              <w:bottom w:w="85" w:type="dxa"/>
              <w:end w:w="80" w:type="dxa"/>
            </w:tcMar>
            <w:vAlign w:val="center"/>
          </w:tcPr>
          <w:p>
            <w:pPr>
              <w:jc w:val="center"/>
            </w:pPr>
            <w:r>
              <w:rPr>
                <w:b/>
                <w:color w:val="FFFFFF"/>
                <w:sz w:val="16"/>
              </w:rPr>
              <w:t>Hard boundary</w:t>
            </w:r>
          </w:p>
        </w:tc>
      </w:tr>
      <w:tr>
        <w:trPr>
          <w:cantSplit/>
        </w:trPr>
        <w:tc>
          <w:tcPr>
            <w:tcW w:type="dxa" w:w="720"/>
            <w:tcMar>
              <w:top w:w="70" w:type="dxa"/>
              <w:start w:w="75" w:type="dxa"/>
              <w:bottom w:w="70" w:type="dxa"/>
              <w:end w:w="75" w:type="dxa"/>
            </w:tcMar>
            <w:vAlign w:val="center"/>
          </w:tcPr>
          <w:p>
            <w:pPr>
              <w:spacing w:after="0"/>
            </w:pPr>
            <w:r>
              <w:rPr>
                <w:b/>
                <w:color w:val="263238"/>
                <w:sz w:val="16"/>
              </w:rPr>
              <w:t>1</w:t>
            </w:r>
          </w:p>
        </w:tc>
        <w:tc>
          <w:tcPr>
            <w:tcW w:type="dxa" w:w="2232"/>
            <w:tcMar>
              <w:top w:w="70" w:type="dxa"/>
              <w:start w:w="75" w:type="dxa"/>
              <w:bottom w:w="70" w:type="dxa"/>
              <w:end w:w="75" w:type="dxa"/>
            </w:tcMar>
            <w:vAlign w:val="center"/>
          </w:tcPr>
          <w:p>
            <w:pPr>
              <w:spacing w:after="0"/>
            </w:pPr>
            <w:r>
              <w:rPr>
                <w:color w:val="263238"/>
                <w:sz w:val="16"/>
              </w:rPr>
              <w:t>One local Ratha-yātrā</w:t>
            </w:r>
          </w:p>
        </w:tc>
        <w:tc>
          <w:tcPr>
            <w:tcW w:type="dxa" w:w="4608"/>
            <w:tcMar>
              <w:top w:w="70" w:type="dxa"/>
              <w:start w:w="75" w:type="dxa"/>
              <w:bottom w:w="70" w:type="dxa"/>
              <w:end w:w="75" w:type="dxa"/>
            </w:tcMar>
            <w:vAlign w:val="center"/>
          </w:tcPr>
          <w:p>
            <w:pPr>
              <w:spacing w:after="0"/>
            </w:pPr>
            <w:r>
              <w:rPr>
                <w:color w:val="263238"/>
                <w:sz w:val="16"/>
              </w:rPr>
              <w:t>Public saṅkīrtana, Jagannātha darśana, temple service and family memory.</w:t>
            </w:r>
          </w:p>
        </w:tc>
        <w:tc>
          <w:tcPr>
            <w:tcW w:type="dxa" w:w="2376"/>
            <w:tcMar>
              <w:top w:w="70" w:type="dxa"/>
              <w:start w:w="75" w:type="dxa"/>
              <w:bottom w:w="70" w:type="dxa"/>
              <w:end w:w="75" w:type="dxa"/>
            </w:tcMar>
            <w:vAlign w:val="center"/>
          </w:tcPr>
          <w:p>
            <w:pPr>
              <w:spacing w:after="0"/>
            </w:pPr>
            <w:r>
              <w:rPr>
                <w:color w:val="263238"/>
                <w:sz w:val="16"/>
              </w:rPr>
              <w:t>Only one local festival is official; additional attendance is personal.</w:t>
            </w:r>
          </w:p>
        </w:tc>
      </w:tr>
      <w:tr>
        <w:trPr>
          <w:cantSplit/>
        </w:trPr>
        <w:tc>
          <w:tcPr>
            <w:tcW w:type="dxa" w:w="720"/>
            <w:tcMar>
              <w:top w:w="70" w:type="dxa"/>
              <w:start w:w="75" w:type="dxa"/>
              <w:bottom w:w="70" w:type="dxa"/>
              <w:end w:w="75" w:type="dxa"/>
            </w:tcMar>
            <w:vAlign w:val="center"/>
            <w:shd w:fill="F7F9FA"/>
          </w:tcPr>
          <w:p>
            <w:pPr>
              <w:spacing w:after="0"/>
            </w:pPr>
            <w:r>
              <w:rPr>
                <w:b/>
                <w:color w:val="263238"/>
                <w:sz w:val="16"/>
              </w:rPr>
              <w:t>2</w:t>
            </w:r>
          </w:p>
        </w:tc>
        <w:tc>
          <w:tcPr>
            <w:tcW w:type="dxa" w:w="2232"/>
            <w:tcMar>
              <w:top w:w="70" w:type="dxa"/>
              <w:start w:w="75" w:type="dxa"/>
              <w:bottom w:w="70" w:type="dxa"/>
              <w:end w:w="75" w:type="dxa"/>
            </w:tcMar>
            <w:vAlign w:val="center"/>
            <w:shd w:fill="F7F9FA"/>
          </w:tcPr>
          <w:p>
            <w:pPr>
              <w:spacing w:after="0"/>
            </w:pPr>
            <w:r>
              <w:rPr>
                <w:color w:val="263238"/>
                <w:sz w:val="16"/>
              </w:rPr>
              <w:t>Janmāṣṭamī week</w:t>
            </w:r>
          </w:p>
        </w:tc>
        <w:tc>
          <w:tcPr>
            <w:tcW w:type="dxa" w:w="4608"/>
            <w:tcMar>
              <w:top w:w="70" w:type="dxa"/>
              <w:start w:w="75" w:type="dxa"/>
              <w:bottom w:w="70" w:type="dxa"/>
              <w:end w:w="75" w:type="dxa"/>
            </w:tcMar>
            <w:vAlign w:val="center"/>
            <w:shd w:fill="F7F9FA"/>
          </w:tcPr>
          <w:p>
            <w:pPr>
              <w:spacing w:after="0"/>
            </w:pPr>
            <w:r>
              <w:rPr>
                <w:color w:val="263238"/>
                <w:sz w:val="16"/>
              </w:rPr>
              <w:t>Central Kṛṣṇa festival with temple participation and child-accessible preparation.</w:t>
            </w:r>
          </w:p>
        </w:tc>
        <w:tc>
          <w:tcPr>
            <w:tcW w:type="dxa" w:w="2376"/>
            <w:tcMar>
              <w:top w:w="70" w:type="dxa"/>
              <w:start w:w="75" w:type="dxa"/>
              <w:bottom w:w="70" w:type="dxa"/>
              <w:end w:w="75" w:type="dxa"/>
            </w:tcMar>
            <w:vAlign w:val="center"/>
            <w:shd w:fill="F7F9FA"/>
          </w:tcPr>
          <w:p>
            <w:pPr>
              <w:spacing w:after="0"/>
            </w:pPr>
            <w:r>
              <w:rPr>
                <w:color w:val="263238"/>
                <w:sz w:val="16"/>
              </w:rPr>
              <w:t>No pressure for children to remain awake until midnight or fast.</w:t>
            </w:r>
          </w:p>
        </w:tc>
      </w:tr>
      <w:tr>
        <w:trPr>
          <w:cantSplit/>
        </w:trPr>
        <w:tc>
          <w:tcPr>
            <w:tcW w:type="dxa" w:w="720"/>
            <w:tcMar>
              <w:top w:w="70" w:type="dxa"/>
              <w:start w:w="75" w:type="dxa"/>
              <w:bottom w:w="70" w:type="dxa"/>
              <w:end w:w="75" w:type="dxa"/>
            </w:tcMar>
            <w:vAlign w:val="center"/>
          </w:tcPr>
          <w:p>
            <w:pPr>
              <w:spacing w:after="0"/>
            </w:pPr>
            <w:r>
              <w:rPr>
                <w:b/>
                <w:color w:val="263238"/>
                <w:sz w:val="16"/>
              </w:rPr>
              <w:t>3</w:t>
            </w:r>
          </w:p>
        </w:tc>
        <w:tc>
          <w:tcPr>
            <w:tcW w:type="dxa" w:w="2232"/>
            <w:tcMar>
              <w:top w:w="70" w:type="dxa"/>
              <w:start w:w="75" w:type="dxa"/>
              <w:bottom w:w="70" w:type="dxa"/>
              <w:end w:w="75" w:type="dxa"/>
            </w:tcMar>
            <w:vAlign w:val="center"/>
          </w:tcPr>
          <w:p>
            <w:pPr>
              <w:spacing w:after="0"/>
            </w:pPr>
            <w:r>
              <w:rPr>
                <w:color w:val="263238"/>
                <w:sz w:val="16"/>
              </w:rPr>
              <w:t>Gītā Valley cow/service day</w:t>
            </w:r>
          </w:p>
        </w:tc>
        <w:tc>
          <w:tcPr>
            <w:tcW w:type="dxa" w:w="4608"/>
            <w:tcMar>
              <w:top w:w="70" w:type="dxa"/>
              <w:start w:w="75" w:type="dxa"/>
              <w:bottom w:w="70" w:type="dxa"/>
              <w:end w:w="75" w:type="dxa"/>
            </w:tcMar>
            <w:vAlign w:val="center"/>
          </w:tcPr>
          <w:p>
            <w:pPr>
              <w:spacing w:after="0"/>
            </w:pPr>
            <w:r>
              <w:rPr>
                <w:color w:val="263238"/>
                <w:sz w:val="16"/>
              </w:rPr>
              <w:t>Go-sevā, land, compassion, farm learning and regional temple connection.</w:t>
            </w:r>
          </w:p>
        </w:tc>
        <w:tc>
          <w:tcPr>
            <w:tcW w:type="dxa" w:w="2376"/>
            <w:tcMar>
              <w:top w:w="70" w:type="dxa"/>
              <w:start w:w="75" w:type="dxa"/>
              <w:bottom w:w="70" w:type="dxa"/>
              <w:end w:w="75" w:type="dxa"/>
            </w:tcMar>
            <w:vAlign w:val="center"/>
          </w:tcPr>
          <w:p>
            <w:pPr>
              <w:spacing w:after="0"/>
            </w:pPr>
            <w:r>
              <w:rPr>
                <w:color w:val="263238"/>
                <w:sz w:val="16"/>
              </w:rPr>
              <w:t>Host-assigned service only; farm hygiene and animal rules apply.</w:t>
            </w:r>
          </w:p>
        </w:tc>
      </w:tr>
      <w:tr>
        <w:trPr>
          <w:cantSplit/>
        </w:trPr>
        <w:tc>
          <w:tcPr>
            <w:tcW w:type="dxa" w:w="720"/>
            <w:tcMar>
              <w:top w:w="70" w:type="dxa"/>
              <w:start w:w="75" w:type="dxa"/>
              <w:bottom w:w="70" w:type="dxa"/>
              <w:end w:w="75" w:type="dxa"/>
            </w:tcMar>
            <w:vAlign w:val="center"/>
            <w:shd w:fill="F7F9FA"/>
          </w:tcPr>
          <w:p>
            <w:pPr>
              <w:spacing w:after="0"/>
            </w:pPr>
            <w:r>
              <w:rPr>
                <w:b/>
                <w:color w:val="263238"/>
                <w:sz w:val="16"/>
              </w:rPr>
              <w:t>4</w:t>
            </w:r>
          </w:p>
        </w:tc>
        <w:tc>
          <w:tcPr>
            <w:tcW w:type="dxa" w:w="2232"/>
            <w:tcMar>
              <w:top w:w="70" w:type="dxa"/>
              <w:start w:w="75" w:type="dxa"/>
              <w:bottom w:w="70" w:type="dxa"/>
              <w:end w:w="75" w:type="dxa"/>
            </w:tcMar>
            <w:vAlign w:val="center"/>
            <w:shd w:fill="F7F9FA"/>
          </w:tcPr>
          <w:p>
            <w:pPr>
              <w:spacing w:after="0"/>
            </w:pPr>
            <w:r>
              <w:rPr>
                <w:color w:val="263238"/>
                <w:sz w:val="16"/>
              </w:rPr>
              <w:t>Local nature retreat</w:t>
            </w:r>
          </w:p>
        </w:tc>
        <w:tc>
          <w:tcPr>
            <w:tcW w:type="dxa" w:w="4608"/>
            <w:tcMar>
              <w:top w:w="70" w:type="dxa"/>
              <w:start w:w="75" w:type="dxa"/>
              <w:bottom w:w="70" w:type="dxa"/>
              <w:end w:w="75" w:type="dxa"/>
            </w:tcMar>
            <w:vAlign w:val="center"/>
            <w:shd w:fill="F7F9FA"/>
          </w:tcPr>
          <w:p>
            <w:pPr>
              <w:spacing w:after="0"/>
            </w:pPr>
            <w:r>
              <w:rPr>
                <w:color w:val="263238"/>
                <w:sz w:val="16"/>
              </w:rPr>
              <w:t>Low-cost, inclusive outdoor formation with kīrtana, japa walk, prasāda and reflection.</w:t>
            </w:r>
          </w:p>
        </w:tc>
        <w:tc>
          <w:tcPr>
            <w:tcW w:type="dxa" w:w="2376"/>
            <w:tcMar>
              <w:top w:w="70" w:type="dxa"/>
              <w:start w:w="75" w:type="dxa"/>
              <w:bottom w:w="70" w:type="dxa"/>
              <w:end w:w="75" w:type="dxa"/>
            </w:tcMar>
            <w:vAlign w:val="center"/>
            <w:shd w:fill="F7F9FA"/>
          </w:tcPr>
          <w:p>
            <w:pPr>
              <w:spacing w:after="0"/>
            </w:pPr>
            <w:r>
              <w:rPr>
                <w:color w:val="263238"/>
                <w:sz w:val="16"/>
              </w:rPr>
              <w:t>Not an unstructured picnic; clear start, end and spiritual theme.</w:t>
            </w:r>
          </w:p>
        </w:tc>
      </w:tr>
    </w:tbl>
    <w:p>
      <w:pPr>
        <w:spacing w:after="20"/>
      </w:pPr>
    </w:p>
    <w:p>
      <w:pPr>
        <w:pStyle w:val="Heading2"/>
      </w:pPr>
      <w:r>
        <w:t>2.4 Year 2 and Year 3 progression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152"/>
            <w:shd w:fill="1F4E78"/>
            <w:tcMar>
              <w:top w:w="85" w:type="dxa"/>
              <w:start w:w="80" w:type="dxa"/>
              <w:bottom w:w="85" w:type="dxa"/>
              <w:end w:w="80" w:type="dxa"/>
            </w:tcMar>
            <w:vAlign w:val="center"/>
          </w:tcPr>
          <w:p>
            <w:pPr>
              <w:jc w:val="center"/>
            </w:pPr>
            <w:r>
              <w:rPr>
                <w:b/>
                <w:color w:val="FFFFFF"/>
                <w:sz w:val="17"/>
              </w:rPr>
              <w:t>Year</w:t>
            </w:r>
          </w:p>
        </w:tc>
        <w:tc>
          <w:tcPr>
            <w:tcW w:type="dxa" w:w="5472"/>
            <w:shd w:fill="1F4E78"/>
            <w:tcMar>
              <w:top w:w="85" w:type="dxa"/>
              <w:start w:w="80" w:type="dxa"/>
              <w:bottom w:w="85" w:type="dxa"/>
              <w:end w:w="80" w:type="dxa"/>
            </w:tcMar>
            <w:vAlign w:val="center"/>
          </w:tcPr>
          <w:p>
            <w:pPr>
              <w:jc w:val="center"/>
            </w:pPr>
            <w:r>
              <w:rPr>
                <w:b/>
                <w:color w:val="FFFFFF"/>
                <w:sz w:val="17"/>
              </w:rPr>
              <w:t>Portfolio development</w:t>
            </w:r>
          </w:p>
        </w:tc>
        <w:tc>
          <w:tcPr>
            <w:tcW w:type="dxa" w:w="3312"/>
            <w:shd w:fill="1F4E78"/>
            <w:tcMar>
              <w:top w:w="85" w:type="dxa"/>
              <w:start w:w="80" w:type="dxa"/>
              <w:bottom w:w="85" w:type="dxa"/>
              <w:end w:w="80" w:type="dxa"/>
            </w:tcMar>
            <w:vAlign w:val="center"/>
          </w:tcPr>
          <w:p>
            <w:pPr>
              <w:jc w:val="center"/>
            </w:pPr>
            <w:r>
              <w:rPr>
                <w:b/>
                <w:color w:val="FFFFFF"/>
                <w:sz w:val="17"/>
              </w:rPr>
              <w:t>Readiness gate</w:t>
            </w:r>
          </w:p>
        </w:tc>
      </w:tr>
      <w:tr>
        <w:trPr>
          <w:cantSplit/>
        </w:trPr>
        <w:tc>
          <w:tcPr>
            <w:tcW w:type="dxa" w:w="1152"/>
            <w:tcMar>
              <w:top w:w="70" w:type="dxa"/>
              <w:start w:w="75" w:type="dxa"/>
              <w:bottom w:w="70" w:type="dxa"/>
              <w:end w:w="75" w:type="dxa"/>
            </w:tcMar>
            <w:vAlign w:val="center"/>
          </w:tcPr>
          <w:p>
            <w:pPr>
              <w:spacing w:after="0"/>
            </w:pPr>
            <w:r>
              <w:rPr>
                <w:b/>
                <w:color w:val="263238"/>
                <w:sz w:val="17"/>
              </w:rPr>
              <w:t>Year 1</w:t>
            </w:r>
          </w:p>
        </w:tc>
        <w:tc>
          <w:tcPr>
            <w:tcW w:type="dxa" w:w="5472"/>
            <w:tcMar>
              <w:top w:w="70" w:type="dxa"/>
              <w:start w:w="75" w:type="dxa"/>
              <w:bottom w:w="70" w:type="dxa"/>
              <w:end w:w="75" w:type="dxa"/>
            </w:tcMar>
            <w:vAlign w:val="center"/>
          </w:tcPr>
          <w:p>
            <w:pPr>
              <w:spacing w:after="0"/>
            </w:pPr>
            <w:r>
              <w:rPr>
                <w:color w:val="263238"/>
                <w:sz w:val="17"/>
              </w:rPr>
              <w:t>Local, low-complexity portfolio; no overnight and no paddlesport.</w:t>
            </w:r>
          </w:p>
        </w:tc>
        <w:tc>
          <w:tcPr>
            <w:tcW w:type="dxa" w:w="3312"/>
            <w:tcMar>
              <w:top w:w="70" w:type="dxa"/>
              <w:start w:w="75" w:type="dxa"/>
              <w:bottom w:w="70" w:type="dxa"/>
              <w:end w:w="75" w:type="dxa"/>
            </w:tcMar>
            <w:vAlign w:val="center"/>
          </w:tcPr>
          <w:p>
            <w:pPr>
              <w:spacing w:after="0"/>
            </w:pPr>
            <w:r>
              <w:rPr>
                <w:color w:val="263238"/>
                <w:sz w:val="17"/>
              </w:rPr>
              <w:t>Prove check-in, transport, weather, food, incident and review processes.</w:t>
            </w:r>
          </w:p>
        </w:tc>
      </w:tr>
      <w:tr>
        <w:trPr>
          <w:cantSplit/>
        </w:trPr>
        <w:tc>
          <w:tcPr>
            <w:tcW w:type="dxa" w:w="1152"/>
            <w:tcMar>
              <w:top w:w="70" w:type="dxa"/>
              <w:start w:w="75" w:type="dxa"/>
              <w:bottom w:w="70" w:type="dxa"/>
              <w:end w:w="75" w:type="dxa"/>
            </w:tcMar>
            <w:vAlign w:val="center"/>
            <w:shd w:fill="F7F9FA"/>
          </w:tcPr>
          <w:p>
            <w:pPr>
              <w:spacing w:after="0"/>
            </w:pPr>
            <w:r>
              <w:rPr>
                <w:b/>
                <w:color w:val="263238"/>
                <w:sz w:val="17"/>
              </w:rPr>
              <w:t>Year 2</w:t>
            </w:r>
          </w:p>
        </w:tc>
        <w:tc>
          <w:tcPr>
            <w:tcW w:type="dxa" w:w="5472"/>
            <w:tcMar>
              <w:top w:w="70" w:type="dxa"/>
              <w:start w:w="75" w:type="dxa"/>
              <w:bottom w:w="70" w:type="dxa"/>
              <w:end w:w="75" w:type="dxa"/>
            </w:tcMar>
            <w:vAlign w:val="center"/>
            <w:shd w:fill="F7F9FA"/>
          </w:tcPr>
          <w:p>
            <w:pPr>
              <w:spacing w:after="0"/>
            </w:pPr>
            <w:r>
              <w:rPr>
                <w:color w:val="263238"/>
                <w:sz w:val="17"/>
              </w:rPr>
              <w:t>Consider one-night New Vrindaban yātrā; introduce a professionally operated kayaking option only if demanded and justified.</w:t>
            </w:r>
          </w:p>
        </w:tc>
        <w:tc>
          <w:tcPr>
            <w:tcW w:type="dxa" w:w="3312"/>
            <w:tcMar>
              <w:top w:w="70" w:type="dxa"/>
              <w:start w:w="75" w:type="dxa"/>
              <w:bottom w:w="70" w:type="dxa"/>
              <w:end w:w="75" w:type="dxa"/>
            </w:tcMar>
            <w:vAlign w:val="center"/>
            <w:shd w:fill="F7F9FA"/>
          </w:tcPr>
          <w:p>
            <w:pPr>
              <w:spacing w:after="0"/>
            </w:pPr>
            <w:r>
              <w:rPr>
                <w:color w:val="263238"/>
                <w:sz w:val="17"/>
              </w:rPr>
              <w:t>Three successful local outings; trained leads; insurance/venue confirmation; parent confidence.</w:t>
            </w:r>
          </w:p>
        </w:tc>
      </w:tr>
      <w:tr>
        <w:trPr>
          <w:cantSplit/>
        </w:trPr>
        <w:tc>
          <w:tcPr>
            <w:tcW w:type="dxa" w:w="1152"/>
            <w:tcMar>
              <w:top w:w="70" w:type="dxa"/>
              <w:start w:w="75" w:type="dxa"/>
              <w:bottom w:w="70" w:type="dxa"/>
              <w:end w:w="75" w:type="dxa"/>
            </w:tcMar>
            <w:vAlign w:val="center"/>
          </w:tcPr>
          <w:p>
            <w:pPr>
              <w:spacing w:after="0"/>
            </w:pPr>
            <w:r>
              <w:rPr>
                <w:b/>
                <w:color w:val="263238"/>
                <w:sz w:val="17"/>
              </w:rPr>
              <w:t>Year 3</w:t>
            </w:r>
          </w:p>
        </w:tc>
        <w:tc>
          <w:tcPr>
            <w:tcW w:type="dxa" w:w="5472"/>
            <w:tcMar>
              <w:top w:w="70" w:type="dxa"/>
              <w:start w:w="75" w:type="dxa"/>
              <w:bottom w:w="70" w:type="dxa"/>
              <w:end w:w="75" w:type="dxa"/>
            </w:tcMar>
            <w:vAlign w:val="center"/>
          </w:tcPr>
          <w:p>
            <w:pPr>
              <w:spacing w:after="0"/>
            </w:pPr>
            <w:r>
              <w:rPr>
                <w:color w:val="263238"/>
                <w:sz w:val="17"/>
              </w:rPr>
              <w:t>Deeper temple service, leadership roles and possible participation in a temple-led national/international yātrā.</w:t>
            </w:r>
          </w:p>
        </w:tc>
        <w:tc>
          <w:tcPr>
            <w:tcW w:type="dxa" w:w="3312"/>
            <w:tcMar>
              <w:top w:w="70" w:type="dxa"/>
              <w:start w:w="75" w:type="dxa"/>
              <w:bottom w:w="70" w:type="dxa"/>
              <w:end w:w="75" w:type="dxa"/>
            </w:tcMar>
            <w:vAlign w:val="center"/>
          </w:tcPr>
          <w:p>
            <w:pPr>
              <w:spacing w:after="0"/>
            </w:pPr>
            <w:r>
              <w:rPr>
                <w:color w:val="263238"/>
                <w:sz w:val="17"/>
              </w:rPr>
              <w:t>Stable governance, financial transparency, qualified guide, medical and safeguarding readiness.</w:t>
            </w:r>
          </w:p>
        </w:tc>
      </w:tr>
    </w:tbl>
    <w:p>
      <w:pPr>
        <w:spacing w:after="20"/>
      </w:pPr>
    </w:p>
    <w:p>
      <w:pPr>
        <w:pStyle w:val="Heading2"/>
      </w:pPr>
      <w:r>
        <w:t>2.5 Festival classification matrix</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800"/>
            <w:shd w:fill="1F4E78"/>
            <w:tcMar>
              <w:top w:w="85" w:type="dxa"/>
              <w:start w:w="80" w:type="dxa"/>
              <w:bottom w:w="85" w:type="dxa"/>
              <w:end w:w="80" w:type="dxa"/>
            </w:tcMar>
            <w:vAlign w:val="center"/>
          </w:tcPr>
          <w:p>
            <w:pPr>
              <w:jc w:val="center"/>
            </w:pPr>
            <w:r>
              <w:rPr>
                <w:b/>
                <w:color w:val="FFFFFF"/>
                <w:sz w:val="15"/>
              </w:rPr>
              <w:t>Observance</w:t>
            </w:r>
          </w:p>
        </w:tc>
        <w:tc>
          <w:tcPr>
            <w:tcW w:type="dxa" w:w="1800"/>
            <w:shd w:fill="1F4E78"/>
            <w:tcMar>
              <w:top w:w="85" w:type="dxa"/>
              <w:start w:w="80" w:type="dxa"/>
              <w:bottom w:w="85" w:type="dxa"/>
              <w:end w:w="80" w:type="dxa"/>
            </w:tcMar>
            <w:vAlign w:val="center"/>
          </w:tcPr>
          <w:p>
            <w:pPr>
              <w:jc w:val="center"/>
            </w:pPr>
            <w:r>
              <w:rPr>
                <w:b/>
                <w:color w:val="FFFFFF"/>
                <w:sz w:val="15"/>
              </w:rPr>
              <w:t>Default treatment</w:t>
            </w:r>
          </w:p>
        </w:tc>
        <w:tc>
          <w:tcPr>
            <w:tcW w:type="dxa" w:w="3816"/>
            <w:shd w:fill="1F4E78"/>
            <w:tcMar>
              <w:top w:w="85" w:type="dxa"/>
              <w:start w:w="80" w:type="dxa"/>
              <w:bottom w:w="85" w:type="dxa"/>
              <w:end w:w="80" w:type="dxa"/>
            </w:tcMar>
            <w:vAlign w:val="center"/>
          </w:tcPr>
          <w:p>
            <w:pPr>
              <w:jc w:val="center"/>
            </w:pPr>
            <w:r>
              <w:rPr>
                <w:b/>
                <w:color w:val="FFFFFF"/>
                <w:sz w:val="15"/>
              </w:rPr>
              <w:t>Learning emphasis</w:t>
            </w:r>
          </w:p>
        </w:tc>
        <w:tc>
          <w:tcPr>
            <w:tcW w:type="dxa" w:w="2520"/>
            <w:shd w:fill="1F4E78"/>
            <w:tcMar>
              <w:top w:w="85" w:type="dxa"/>
              <w:start w:w="80" w:type="dxa"/>
              <w:bottom w:w="85" w:type="dxa"/>
              <w:end w:w="80" w:type="dxa"/>
            </w:tcMar>
            <w:vAlign w:val="center"/>
          </w:tcPr>
          <w:p>
            <w:pPr>
              <w:jc w:val="center"/>
            </w:pPr>
            <w:r>
              <w:rPr>
                <w:b/>
                <w:color w:val="FFFFFF"/>
                <w:sz w:val="15"/>
              </w:rPr>
              <w:t>Optional family/temple action</w:t>
            </w:r>
          </w:p>
        </w:tc>
      </w:tr>
      <w:tr>
        <w:trPr>
          <w:cantSplit/>
        </w:trPr>
        <w:tc>
          <w:tcPr>
            <w:tcW w:type="dxa" w:w="1800"/>
            <w:tcMar>
              <w:top w:w="70" w:type="dxa"/>
              <w:start w:w="75" w:type="dxa"/>
              <w:bottom w:w="70" w:type="dxa"/>
              <w:end w:w="75" w:type="dxa"/>
            </w:tcMar>
            <w:vAlign w:val="center"/>
          </w:tcPr>
          <w:p>
            <w:pPr>
              <w:spacing w:after="0"/>
            </w:pPr>
            <w:r>
              <w:rPr>
                <w:b/>
                <w:color w:val="263238"/>
                <w:sz w:val="15"/>
              </w:rPr>
              <w:t>Gaura-pūrṇimā</w:t>
            </w:r>
          </w:p>
        </w:tc>
        <w:tc>
          <w:tcPr>
            <w:tcW w:type="dxa" w:w="1800"/>
            <w:tcMar>
              <w:top w:w="70" w:type="dxa"/>
              <w:start w:w="75" w:type="dxa"/>
              <w:bottom w:w="70" w:type="dxa"/>
              <w:end w:w="75" w:type="dxa"/>
            </w:tcMar>
            <w:vAlign w:val="center"/>
          </w:tcPr>
          <w:p>
            <w:pPr>
              <w:spacing w:after="0"/>
            </w:pPr>
            <w:r>
              <w:rPr>
                <w:color w:val="263238"/>
                <w:sz w:val="15"/>
              </w:rPr>
              <w:t>Integrated Friday</w:t>
            </w:r>
          </w:p>
        </w:tc>
        <w:tc>
          <w:tcPr>
            <w:tcW w:type="dxa" w:w="3816"/>
            <w:tcMar>
              <w:top w:w="70" w:type="dxa"/>
              <w:start w:w="75" w:type="dxa"/>
              <w:bottom w:w="70" w:type="dxa"/>
              <w:end w:w="75" w:type="dxa"/>
            </w:tcMar>
            <w:vAlign w:val="center"/>
          </w:tcPr>
          <w:p>
            <w:pPr>
              <w:spacing w:after="0"/>
            </w:pPr>
            <w:r>
              <w:rPr>
                <w:color w:val="263238"/>
                <w:sz w:val="15"/>
              </w:rPr>
              <w:t>Mahāprabhu, saṅkīrtana and Māyāpur.</w:t>
            </w:r>
          </w:p>
        </w:tc>
        <w:tc>
          <w:tcPr>
            <w:tcW w:type="dxa" w:w="2520"/>
            <w:tcMar>
              <w:top w:w="70" w:type="dxa"/>
              <w:start w:w="75" w:type="dxa"/>
              <w:bottom w:w="70" w:type="dxa"/>
              <w:end w:w="75" w:type="dxa"/>
            </w:tcMar>
            <w:vAlign w:val="center"/>
          </w:tcPr>
          <w:p>
            <w:pPr>
              <w:spacing w:after="0"/>
            </w:pPr>
            <w:r>
              <w:rPr>
                <w:color w:val="263238"/>
                <w:sz w:val="15"/>
              </w:rPr>
              <w:t>Temple festival according to local calendar.</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5"/>
              </w:rPr>
              <w:t>Rāma-navamī</w:t>
            </w:r>
          </w:p>
        </w:tc>
        <w:tc>
          <w:tcPr>
            <w:tcW w:type="dxa" w:w="1800"/>
            <w:tcMar>
              <w:top w:w="70" w:type="dxa"/>
              <w:start w:w="75" w:type="dxa"/>
              <w:bottom w:w="70" w:type="dxa"/>
              <w:end w:w="75" w:type="dxa"/>
            </w:tcMar>
            <w:vAlign w:val="center"/>
            <w:shd w:fill="F7F9FA"/>
          </w:tcPr>
          <w:p>
            <w:pPr>
              <w:spacing w:after="0"/>
            </w:pPr>
            <w:r>
              <w:rPr>
                <w:color w:val="263238"/>
                <w:sz w:val="15"/>
              </w:rPr>
              <w:t>Integrated Friday</w:t>
            </w:r>
          </w:p>
        </w:tc>
        <w:tc>
          <w:tcPr>
            <w:tcW w:type="dxa" w:w="3816"/>
            <w:tcMar>
              <w:top w:w="70" w:type="dxa"/>
              <w:start w:w="75" w:type="dxa"/>
              <w:bottom w:w="70" w:type="dxa"/>
              <w:end w:w="75" w:type="dxa"/>
            </w:tcMar>
            <w:vAlign w:val="center"/>
            <w:shd w:fill="F7F9FA"/>
          </w:tcPr>
          <w:p>
            <w:pPr>
              <w:spacing w:after="0"/>
            </w:pPr>
            <w:r>
              <w:rPr>
                <w:color w:val="263238"/>
                <w:sz w:val="15"/>
              </w:rPr>
              <w:t>Duty, protection, truthfulness and Hanumān’s service.</w:t>
            </w:r>
          </w:p>
        </w:tc>
        <w:tc>
          <w:tcPr>
            <w:tcW w:type="dxa" w:w="2520"/>
            <w:tcMar>
              <w:top w:w="70" w:type="dxa"/>
              <w:start w:w="75" w:type="dxa"/>
              <w:bottom w:w="70" w:type="dxa"/>
              <w:end w:w="75" w:type="dxa"/>
            </w:tcMar>
            <w:vAlign w:val="center"/>
            <w:shd w:fill="F7F9FA"/>
          </w:tcPr>
          <w:p>
            <w:pPr>
              <w:spacing w:after="0"/>
            </w:pPr>
            <w:r>
              <w:rPr>
                <w:color w:val="263238"/>
                <w:sz w:val="15"/>
              </w:rPr>
              <w:t>Temple attendance or home reading.</w:t>
            </w:r>
          </w:p>
        </w:tc>
      </w:tr>
      <w:tr>
        <w:trPr>
          <w:cantSplit/>
        </w:trPr>
        <w:tc>
          <w:tcPr>
            <w:tcW w:type="dxa" w:w="1800"/>
            <w:tcMar>
              <w:top w:w="70" w:type="dxa"/>
              <w:start w:w="75" w:type="dxa"/>
              <w:bottom w:w="70" w:type="dxa"/>
              <w:end w:w="75" w:type="dxa"/>
            </w:tcMar>
            <w:vAlign w:val="center"/>
          </w:tcPr>
          <w:p>
            <w:pPr>
              <w:spacing w:after="0"/>
            </w:pPr>
            <w:r>
              <w:rPr>
                <w:b/>
                <w:color w:val="263238"/>
                <w:sz w:val="15"/>
              </w:rPr>
              <w:t>Nṛsiṁha-caturdaśī</w:t>
            </w:r>
          </w:p>
        </w:tc>
        <w:tc>
          <w:tcPr>
            <w:tcW w:type="dxa" w:w="1800"/>
            <w:tcMar>
              <w:top w:w="70" w:type="dxa"/>
              <w:start w:w="75" w:type="dxa"/>
              <w:bottom w:w="70" w:type="dxa"/>
              <w:end w:w="75" w:type="dxa"/>
            </w:tcMar>
            <w:vAlign w:val="center"/>
          </w:tcPr>
          <w:p>
            <w:pPr>
              <w:spacing w:after="0"/>
            </w:pPr>
            <w:r>
              <w:rPr>
                <w:color w:val="263238"/>
                <w:sz w:val="15"/>
              </w:rPr>
              <w:t>Integrated Friday</w:t>
            </w:r>
          </w:p>
        </w:tc>
        <w:tc>
          <w:tcPr>
            <w:tcW w:type="dxa" w:w="3816"/>
            <w:tcMar>
              <w:top w:w="70" w:type="dxa"/>
              <w:start w:w="75" w:type="dxa"/>
              <w:bottom w:w="70" w:type="dxa"/>
              <w:end w:w="75" w:type="dxa"/>
            </w:tcMar>
            <w:vAlign w:val="center"/>
          </w:tcPr>
          <w:p>
            <w:pPr>
              <w:spacing w:after="0"/>
            </w:pPr>
            <w:r>
              <w:rPr>
                <w:color w:val="263238"/>
                <w:sz w:val="15"/>
              </w:rPr>
              <w:t>Prahlāda’s remembrance, courage and protection.</w:t>
            </w:r>
          </w:p>
        </w:tc>
        <w:tc>
          <w:tcPr>
            <w:tcW w:type="dxa" w:w="2520"/>
            <w:tcMar>
              <w:top w:w="70" w:type="dxa"/>
              <w:start w:w="75" w:type="dxa"/>
              <w:bottom w:w="70" w:type="dxa"/>
              <w:end w:w="75" w:type="dxa"/>
            </w:tcMar>
            <w:vAlign w:val="center"/>
          </w:tcPr>
          <w:p>
            <w:pPr>
              <w:spacing w:after="0"/>
            </w:pPr>
            <w:r>
              <w:rPr>
                <w:color w:val="263238"/>
                <w:sz w:val="15"/>
              </w:rPr>
              <w:t>Temple prayers; age-sensitive storytelling.</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5"/>
              </w:rPr>
              <w:t>Ratha-yātrā</w:t>
            </w:r>
          </w:p>
        </w:tc>
        <w:tc>
          <w:tcPr>
            <w:tcW w:type="dxa" w:w="1800"/>
            <w:tcMar>
              <w:top w:w="70" w:type="dxa"/>
              <w:start w:w="75" w:type="dxa"/>
              <w:bottom w:w="70" w:type="dxa"/>
              <w:end w:w="75" w:type="dxa"/>
            </w:tcMar>
            <w:vAlign w:val="center"/>
            <w:shd w:fill="F7F9FA"/>
          </w:tcPr>
          <w:p>
            <w:pPr>
              <w:spacing w:after="0"/>
            </w:pPr>
            <w:r>
              <w:rPr>
                <w:color w:val="263238"/>
                <w:sz w:val="15"/>
              </w:rPr>
              <w:t>Replacement</w:t>
            </w:r>
          </w:p>
        </w:tc>
        <w:tc>
          <w:tcPr>
            <w:tcW w:type="dxa" w:w="3816"/>
            <w:tcMar>
              <w:top w:w="70" w:type="dxa"/>
              <w:start w:w="75" w:type="dxa"/>
              <w:bottom w:w="70" w:type="dxa"/>
              <w:end w:w="75" w:type="dxa"/>
            </w:tcMar>
            <w:vAlign w:val="center"/>
            <w:shd w:fill="F7F9FA"/>
          </w:tcPr>
          <w:p>
            <w:pPr>
              <w:spacing w:after="0"/>
            </w:pPr>
            <w:r>
              <w:rPr>
                <w:color w:val="263238"/>
                <w:sz w:val="15"/>
              </w:rPr>
              <w:t>Lord Jagannātha, public kīrtana, humble service.</w:t>
            </w:r>
          </w:p>
        </w:tc>
        <w:tc>
          <w:tcPr>
            <w:tcW w:type="dxa" w:w="2520"/>
            <w:tcMar>
              <w:top w:w="70" w:type="dxa"/>
              <w:start w:w="75" w:type="dxa"/>
              <w:bottom w:w="70" w:type="dxa"/>
              <w:end w:w="75" w:type="dxa"/>
            </w:tcMar>
            <w:vAlign w:val="center"/>
            <w:shd w:fill="F7F9FA"/>
          </w:tcPr>
          <w:p>
            <w:pPr>
              <w:spacing w:after="0"/>
            </w:pPr>
            <w:r>
              <w:rPr>
                <w:color w:val="263238"/>
                <w:sz w:val="15"/>
              </w:rPr>
              <w:t>Additional festivals remain optional.</w:t>
            </w:r>
          </w:p>
        </w:tc>
      </w:tr>
      <w:tr>
        <w:trPr>
          <w:cantSplit/>
        </w:trPr>
        <w:tc>
          <w:tcPr>
            <w:tcW w:type="dxa" w:w="1800"/>
            <w:tcMar>
              <w:top w:w="70" w:type="dxa"/>
              <w:start w:w="75" w:type="dxa"/>
              <w:bottom w:w="70" w:type="dxa"/>
              <w:end w:w="75" w:type="dxa"/>
            </w:tcMar>
            <w:vAlign w:val="center"/>
          </w:tcPr>
          <w:p>
            <w:pPr>
              <w:spacing w:after="0"/>
            </w:pPr>
            <w:r>
              <w:rPr>
                <w:b/>
                <w:color w:val="263238"/>
                <w:sz w:val="15"/>
              </w:rPr>
              <w:t>Janmāṣṭamī</w:t>
            </w:r>
          </w:p>
        </w:tc>
        <w:tc>
          <w:tcPr>
            <w:tcW w:type="dxa" w:w="1800"/>
            <w:tcMar>
              <w:top w:w="70" w:type="dxa"/>
              <w:start w:w="75" w:type="dxa"/>
              <w:bottom w:w="70" w:type="dxa"/>
              <w:end w:w="75" w:type="dxa"/>
            </w:tcMar>
            <w:vAlign w:val="center"/>
          </w:tcPr>
          <w:p>
            <w:pPr>
              <w:spacing w:after="0"/>
            </w:pPr>
            <w:r>
              <w:rPr>
                <w:color w:val="263238"/>
                <w:sz w:val="15"/>
              </w:rPr>
              <w:t>Replacement</w:t>
            </w:r>
          </w:p>
        </w:tc>
        <w:tc>
          <w:tcPr>
            <w:tcW w:type="dxa" w:w="3816"/>
            <w:tcMar>
              <w:top w:w="70" w:type="dxa"/>
              <w:start w:w="75" w:type="dxa"/>
              <w:bottom w:w="70" w:type="dxa"/>
              <w:end w:w="75" w:type="dxa"/>
            </w:tcMar>
            <w:vAlign w:val="center"/>
          </w:tcPr>
          <w:p>
            <w:pPr>
              <w:spacing w:after="0"/>
            </w:pPr>
            <w:r>
              <w:rPr>
                <w:color w:val="263238"/>
                <w:sz w:val="15"/>
              </w:rPr>
              <w:t>Kṛṣṇa’s appearance, gratitude, service and hearing.</w:t>
            </w:r>
          </w:p>
        </w:tc>
        <w:tc>
          <w:tcPr>
            <w:tcW w:type="dxa" w:w="2520"/>
            <w:tcMar>
              <w:top w:w="70" w:type="dxa"/>
              <w:start w:w="75" w:type="dxa"/>
              <w:bottom w:w="70" w:type="dxa"/>
              <w:end w:w="75" w:type="dxa"/>
            </w:tcMar>
            <w:vAlign w:val="center"/>
          </w:tcPr>
          <w:p>
            <w:pPr>
              <w:spacing w:after="0"/>
            </w:pPr>
            <w:r>
              <w:rPr>
                <w:color w:val="263238"/>
                <w:sz w:val="15"/>
              </w:rPr>
              <w:t>Parents choose child-appropriate temple schedule.</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5"/>
              </w:rPr>
              <w:t>Śrīla Prabhupāda Vyāsa-pūjā</w:t>
            </w:r>
          </w:p>
        </w:tc>
        <w:tc>
          <w:tcPr>
            <w:tcW w:type="dxa" w:w="1800"/>
            <w:tcMar>
              <w:top w:w="70" w:type="dxa"/>
              <w:start w:w="75" w:type="dxa"/>
              <w:bottom w:w="70" w:type="dxa"/>
              <w:end w:w="75" w:type="dxa"/>
            </w:tcMar>
            <w:vAlign w:val="center"/>
            <w:shd w:fill="F7F9FA"/>
          </w:tcPr>
          <w:p>
            <w:pPr>
              <w:spacing w:after="0"/>
            </w:pPr>
            <w:r>
              <w:rPr>
                <w:color w:val="263238"/>
                <w:sz w:val="15"/>
              </w:rPr>
              <w:t>Temple or integrated segment</w:t>
            </w:r>
          </w:p>
        </w:tc>
        <w:tc>
          <w:tcPr>
            <w:tcW w:type="dxa" w:w="3816"/>
            <w:tcMar>
              <w:top w:w="70" w:type="dxa"/>
              <w:start w:w="75" w:type="dxa"/>
              <w:bottom w:w="70" w:type="dxa"/>
              <w:end w:w="75" w:type="dxa"/>
            </w:tcMar>
            <w:vAlign w:val="center"/>
            <w:shd w:fill="F7F9FA"/>
          </w:tcPr>
          <w:p>
            <w:pPr>
              <w:spacing w:after="0"/>
            </w:pPr>
            <w:r>
              <w:rPr>
                <w:color w:val="263238"/>
                <w:sz w:val="15"/>
              </w:rPr>
              <w:t>Founder-Ācārya, gratitude and mission.</w:t>
            </w:r>
          </w:p>
        </w:tc>
        <w:tc>
          <w:tcPr>
            <w:tcW w:type="dxa" w:w="2520"/>
            <w:tcMar>
              <w:top w:w="70" w:type="dxa"/>
              <w:start w:w="75" w:type="dxa"/>
              <w:bottom w:w="70" w:type="dxa"/>
              <w:end w:w="75" w:type="dxa"/>
            </w:tcMar>
            <w:vAlign w:val="center"/>
            <w:shd w:fill="F7F9FA"/>
          </w:tcPr>
          <w:p>
            <w:pPr>
              <w:spacing w:after="0"/>
            </w:pPr>
            <w:r>
              <w:rPr>
                <w:color w:val="263238"/>
                <w:sz w:val="15"/>
              </w:rPr>
              <w:t>Family offering or service; no performance pressure.</w:t>
            </w:r>
          </w:p>
        </w:tc>
      </w:tr>
      <w:tr>
        <w:trPr>
          <w:cantSplit/>
        </w:trPr>
        <w:tc>
          <w:tcPr>
            <w:tcW w:type="dxa" w:w="1800"/>
            <w:tcMar>
              <w:top w:w="70" w:type="dxa"/>
              <w:start w:w="75" w:type="dxa"/>
              <w:bottom w:w="70" w:type="dxa"/>
              <w:end w:w="75" w:type="dxa"/>
            </w:tcMar>
            <w:vAlign w:val="center"/>
          </w:tcPr>
          <w:p>
            <w:pPr>
              <w:spacing w:after="0"/>
            </w:pPr>
            <w:r>
              <w:rPr>
                <w:b/>
                <w:color w:val="263238"/>
                <w:sz w:val="15"/>
              </w:rPr>
              <w:t>Rādhāṣṭamī</w:t>
            </w:r>
          </w:p>
        </w:tc>
        <w:tc>
          <w:tcPr>
            <w:tcW w:type="dxa" w:w="1800"/>
            <w:tcMar>
              <w:top w:w="70" w:type="dxa"/>
              <w:start w:w="75" w:type="dxa"/>
              <w:bottom w:w="70" w:type="dxa"/>
              <w:end w:w="75" w:type="dxa"/>
            </w:tcMar>
            <w:vAlign w:val="center"/>
          </w:tcPr>
          <w:p>
            <w:pPr>
              <w:spacing w:after="0"/>
            </w:pPr>
            <w:r>
              <w:rPr>
                <w:color w:val="263238"/>
                <w:sz w:val="15"/>
              </w:rPr>
              <w:t>Short integrated observance</w:t>
            </w:r>
          </w:p>
        </w:tc>
        <w:tc>
          <w:tcPr>
            <w:tcW w:type="dxa" w:w="3816"/>
            <w:tcMar>
              <w:top w:w="70" w:type="dxa"/>
              <w:start w:w="75" w:type="dxa"/>
              <w:bottom w:w="70" w:type="dxa"/>
              <w:end w:w="75" w:type="dxa"/>
            </w:tcMar>
            <w:vAlign w:val="center"/>
          </w:tcPr>
          <w:p>
            <w:pPr>
              <w:spacing w:after="0"/>
            </w:pPr>
            <w:r>
              <w:rPr>
                <w:color w:val="263238"/>
                <w:sz w:val="15"/>
              </w:rPr>
              <w:t>Śrīmatī Rādhārāṇī’s service mood, taught carefully.</w:t>
            </w:r>
          </w:p>
        </w:tc>
        <w:tc>
          <w:tcPr>
            <w:tcW w:type="dxa" w:w="2520"/>
            <w:tcMar>
              <w:top w:w="70" w:type="dxa"/>
              <w:start w:w="75" w:type="dxa"/>
              <w:bottom w:w="70" w:type="dxa"/>
              <w:end w:w="75" w:type="dxa"/>
            </w:tcMar>
            <w:vAlign w:val="center"/>
          </w:tcPr>
          <w:p>
            <w:pPr>
              <w:spacing w:after="0"/>
            </w:pPr>
            <w:r>
              <w:rPr>
                <w:color w:val="263238"/>
                <w:sz w:val="15"/>
              </w:rPr>
              <w:t>Temple attendance.</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5"/>
              </w:rPr>
              <w:t>Dāmodara month</w:t>
            </w:r>
          </w:p>
        </w:tc>
        <w:tc>
          <w:tcPr>
            <w:tcW w:type="dxa" w:w="1800"/>
            <w:tcMar>
              <w:top w:w="70" w:type="dxa"/>
              <w:start w:w="75" w:type="dxa"/>
              <w:bottom w:w="70" w:type="dxa"/>
              <w:end w:w="75" w:type="dxa"/>
            </w:tcMar>
            <w:vAlign w:val="center"/>
            <w:shd w:fill="F7F9FA"/>
          </w:tcPr>
          <w:p>
            <w:pPr>
              <w:spacing w:after="0"/>
            </w:pPr>
            <w:r>
              <w:rPr>
                <w:color w:val="263238"/>
                <w:sz w:val="15"/>
              </w:rPr>
              <w:t>Four-week progression</w:t>
            </w:r>
          </w:p>
        </w:tc>
        <w:tc>
          <w:tcPr>
            <w:tcW w:type="dxa" w:w="3816"/>
            <w:tcMar>
              <w:top w:w="70" w:type="dxa"/>
              <w:start w:w="75" w:type="dxa"/>
              <w:bottom w:w="70" w:type="dxa"/>
              <w:end w:w="75" w:type="dxa"/>
            </w:tcMar>
            <w:vAlign w:val="center"/>
            <w:shd w:fill="F7F9FA"/>
          </w:tcPr>
          <w:p>
            <w:pPr>
              <w:spacing w:after="0"/>
            </w:pPr>
            <w:r>
              <w:rPr>
                <w:color w:val="263238"/>
                <w:sz w:val="15"/>
              </w:rPr>
              <w:t>Mother Yaśodā’s loving service; Dāmodarāṣṭakam; safe lamp offering.</w:t>
            </w:r>
          </w:p>
        </w:tc>
        <w:tc>
          <w:tcPr>
            <w:tcW w:type="dxa" w:w="2520"/>
            <w:tcMar>
              <w:top w:w="70" w:type="dxa"/>
              <w:start w:w="75" w:type="dxa"/>
              <w:bottom w:w="70" w:type="dxa"/>
              <w:end w:w="75" w:type="dxa"/>
            </w:tcMar>
            <w:vAlign w:val="center"/>
            <w:shd w:fill="F7F9FA"/>
          </w:tcPr>
          <w:p>
            <w:pPr>
              <w:spacing w:after="0"/>
            </w:pPr>
            <w:r>
              <w:rPr>
                <w:color w:val="263238"/>
                <w:sz w:val="15"/>
              </w:rPr>
              <w:t>Approved home observance.</w:t>
            </w:r>
          </w:p>
        </w:tc>
      </w:tr>
      <w:tr>
        <w:trPr>
          <w:cantSplit/>
        </w:trPr>
        <w:tc>
          <w:tcPr>
            <w:tcW w:type="dxa" w:w="1800"/>
            <w:tcMar>
              <w:top w:w="70" w:type="dxa"/>
              <w:start w:w="75" w:type="dxa"/>
              <w:bottom w:w="70" w:type="dxa"/>
              <w:end w:w="75" w:type="dxa"/>
            </w:tcMar>
            <w:vAlign w:val="center"/>
          </w:tcPr>
          <w:p>
            <w:pPr>
              <w:spacing w:after="0"/>
            </w:pPr>
            <w:r>
              <w:rPr>
                <w:b/>
                <w:color w:val="263238"/>
                <w:sz w:val="15"/>
              </w:rPr>
              <w:t>Govardhana-pūjā</w:t>
            </w:r>
          </w:p>
        </w:tc>
        <w:tc>
          <w:tcPr>
            <w:tcW w:type="dxa" w:w="1800"/>
            <w:tcMar>
              <w:top w:w="70" w:type="dxa"/>
              <w:start w:w="75" w:type="dxa"/>
              <w:bottom w:w="70" w:type="dxa"/>
              <w:end w:w="75" w:type="dxa"/>
            </w:tcMar>
            <w:vAlign w:val="center"/>
          </w:tcPr>
          <w:p>
            <w:pPr>
              <w:spacing w:after="0"/>
            </w:pPr>
            <w:r>
              <w:rPr>
                <w:color w:val="263238"/>
                <w:sz w:val="15"/>
              </w:rPr>
              <w:t>Integrated Friday</w:t>
            </w:r>
          </w:p>
        </w:tc>
        <w:tc>
          <w:tcPr>
            <w:tcW w:type="dxa" w:w="3816"/>
            <w:tcMar>
              <w:top w:w="70" w:type="dxa"/>
              <w:start w:w="75" w:type="dxa"/>
              <w:bottom w:w="70" w:type="dxa"/>
              <w:end w:w="75" w:type="dxa"/>
            </w:tcMar>
            <w:vAlign w:val="center"/>
          </w:tcPr>
          <w:p>
            <w:pPr>
              <w:spacing w:after="0"/>
            </w:pPr>
            <w:r>
              <w:rPr>
                <w:color w:val="263238"/>
                <w:sz w:val="15"/>
              </w:rPr>
              <w:t>Kṛṣṇa’s protection, cows, land, gratitude and prasāda.</w:t>
            </w:r>
          </w:p>
        </w:tc>
        <w:tc>
          <w:tcPr>
            <w:tcW w:type="dxa" w:w="2520"/>
            <w:tcMar>
              <w:top w:w="70" w:type="dxa"/>
              <w:start w:w="75" w:type="dxa"/>
              <w:bottom w:w="70" w:type="dxa"/>
              <w:end w:w="75" w:type="dxa"/>
            </w:tcMar>
            <w:vAlign w:val="center"/>
          </w:tcPr>
          <w:p>
            <w:pPr>
              <w:spacing w:after="0"/>
            </w:pPr>
            <w:r>
              <w:rPr>
                <w:color w:val="263238"/>
                <w:sz w:val="15"/>
              </w:rPr>
              <w:t>Temple Annakūṭa.</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5"/>
              </w:rPr>
              <w:t>Gītā Jayantī</w:t>
            </w:r>
          </w:p>
        </w:tc>
        <w:tc>
          <w:tcPr>
            <w:tcW w:type="dxa" w:w="1800"/>
            <w:tcMar>
              <w:top w:w="70" w:type="dxa"/>
              <w:start w:w="75" w:type="dxa"/>
              <w:bottom w:w="70" w:type="dxa"/>
              <w:end w:w="75" w:type="dxa"/>
            </w:tcMar>
            <w:vAlign w:val="center"/>
            <w:shd w:fill="F7F9FA"/>
          </w:tcPr>
          <w:p>
            <w:pPr>
              <w:spacing w:after="0"/>
            </w:pPr>
            <w:r>
              <w:rPr>
                <w:color w:val="263238"/>
                <w:sz w:val="15"/>
              </w:rPr>
              <w:t>Integrated Friday</w:t>
            </w:r>
          </w:p>
        </w:tc>
        <w:tc>
          <w:tcPr>
            <w:tcW w:type="dxa" w:w="3816"/>
            <w:tcMar>
              <w:top w:w="70" w:type="dxa"/>
              <w:start w:w="75" w:type="dxa"/>
              <w:bottom w:w="70" w:type="dxa"/>
              <w:end w:w="75" w:type="dxa"/>
            </w:tcMar>
            <w:vAlign w:val="center"/>
            <w:shd w:fill="F7F9FA"/>
          </w:tcPr>
          <w:p>
            <w:pPr>
              <w:spacing w:after="0"/>
            </w:pPr>
            <w:r>
              <w:rPr>
                <w:color w:val="263238"/>
                <w:sz w:val="15"/>
              </w:rPr>
              <w:t>Why Bhagavad-gītā was spoken; reading and application.</w:t>
            </w:r>
          </w:p>
        </w:tc>
        <w:tc>
          <w:tcPr>
            <w:tcW w:type="dxa" w:w="2520"/>
            <w:tcMar>
              <w:top w:w="70" w:type="dxa"/>
              <w:start w:w="75" w:type="dxa"/>
              <w:bottom w:w="70" w:type="dxa"/>
              <w:end w:w="75" w:type="dxa"/>
            </w:tcMar>
            <w:vAlign w:val="center"/>
            <w:shd w:fill="F7F9FA"/>
          </w:tcPr>
          <w:p>
            <w:pPr>
              <w:spacing w:after="0"/>
            </w:pPr>
            <w:r>
              <w:rPr>
                <w:color w:val="263238"/>
                <w:sz w:val="15"/>
              </w:rPr>
              <w:t>Book gifting or family study commitment.</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0F6674"/>
            <w:tcBorders>
              <w:top w:val="nil"/>
              <w:left w:val="nil"/>
              <w:bottom w:val="nil"/>
              <w:right w:val="nil"/>
            </w:tcBorders>
            <w:tcMar>
              <w:top w:w="170" w:type="dxa"/>
              <w:start w:w="80" w:type="dxa"/>
              <w:bottom w:w="170" w:type="dxa"/>
              <w:end w:w="80" w:type="dxa"/>
            </w:tcMar>
          </w:tcPr>
          <w:p>
            <w:pPr>
              <w:jc w:val="center"/>
            </w:pPr>
            <w:r>
              <w:rPr>
                <w:b/>
                <w:color w:val="FFFFFF"/>
                <w:sz w:val="50"/>
              </w:rPr>
              <w:t>3</w:t>
            </w:r>
          </w:p>
        </w:tc>
        <w:tc>
          <w:tcPr>
            <w:tcW w:type="dxa" w:w="5141"/>
            <w:shd w:fill="F7F9FA"/>
            <w:tcBorders>
              <w:top w:val="nil"/>
              <w:left w:val="nil"/>
              <w:bottom w:val="nil"/>
              <w:right w:val="nil"/>
            </w:tcBorders>
            <w:tcMar>
              <w:top w:w="160" w:type="dxa"/>
              <w:start w:w="180" w:type="dxa"/>
              <w:bottom w:w="150" w:type="dxa"/>
              <w:end w:w="130" w:type="dxa"/>
            </w:tcMar>
          </w:tcPr>
          <w:p>
            <w:r>
              <w:rPr>
                <w:b/>
                <w:color w:val="0F6674"/>
                <w:sz w:val="38"/>
              </w:rPr>
              <w:t>Annual calendar build and seasonal map</w:t>
            </w:r>
          </w:p>
          <w:p>
            <w:pPr>
              <w:spacing w:after="0"/>
            </w:pPr>
            <w:r>
              <w:rPr>
                <w:color w:val="5F6B73"/>
                <w:sz w:val="19"/>
              </w:rPr>
              <w:t>A repeatable workflow that is refreshed every year.</w:t>
            </w:r>
          </w:p>
        </w:tc>
      </w:tr>
    </w:tbl>
    <w:p>
      <w:pPr>
        <w:spacing w:after="40"/>
      </w:pPr>
    </w:p>
    <w:p>
      <w:pPr>
        <w:pStyle w:val="Heading1"/>
      </w:pPr>
      <w:r>
        <w:t>3.1 Calendar authority and annual refresh</w:t>
      </w:r>
    </w:p>
    <w:p>
      <w:pPr>
        <w:spacing w:after="80"/>
      </w:pPr>
      <w:r>
        <w:rPr>
          <w:i w:val="0"/>
        </w:rPr>
        <w:t>The annual calendar must be generated from the locally applicable Vaiṣṇava calendar and the designated temple’s published schedule. The GBC’s multi-calendar policy recognizes that location matters [S02]. Do not copy dates from an Indian calendar, a social-media post or the previous year.</w:t>
      </w:r>
    </w:p>
    <w:p>
      <w:pPr>
        <w:pStyle w:val="Numbered"/>
        <w:spacing w:after="50"/>
      </w:pPr>
      <w:r>
        <w:rPr>
          <w:b/>
          <w:sz w:val="19"/>
        </w:rPr>
        <w:t xml:space="preserve">1.  </w:t>
      </w:r>
      <w:r>
        <w:rPr>
          <w:sz w:val="19"/>
        </w:rPr>
        <w:t>By 15 October, obtain the authorized calendar source and the local temple’s provisional festival schedule.</w:t>
      </w:r>
    </w:p>
    <w:p>
      <w:pPr>
        <w:pStyle w:val="Numbered"/>
        <w:spacing w:after="50"/>
      </w:pPr>
      <w:r>
        <w:rPr>
          <w:b/>
          <w:sz w:val="19"/>
        </w:rPr>
        <w:t xml:space="preserve">2.  </w:t>
      </w:r>
      <w:r>
        <w:rPr>
          <w:sz w:val="19"/>
        </w:rPr>
        <w:t>Mark school breaks, family travel periods, major temple events and severe-weather buffers.</w:t>
      </w:r>
    </w:p>
    <w:p>
      <w:pPr>
        <w:pStyle w:val="Numbered"/>
        <w:spacing w:after="50"/>
      </w:pPr>
      <w:r>
        <w:rPr>
          <w:b/>
          <w:sz w:val="19"/>
        </w:rPr>
        <w:t xml:space="preserve">3.  </w:t>
      </w:r>
      <w:r>
        <w:rPr>
          <w:sz w:val="19"/>
        </w:rPr>
        <w:t>Place the six curriculum-cycle breaks first and protect them.</w:t>
      </w:r>
    </w:p>
    <w:p>
      <w:pPr>
        <w:pStyle w:val="Numbered"/>
        <w:spacing w:after="50"/>
      </w:pPr>
      <w:r>
        <w:rPr>
          <w:b/>
          <w:sz w:val="19"/>
        </w:rPr>
        <w:t xml:space="preserve">4.  </w:t>
      </w:r>
      <w:r>
        <w:rPr>
          <w:sz w:val="19"/>
        </w:rPr>
        <w:t>Select only four replacement experiences using the portfolio rules.</w:t>
      </w:r>
    </w:p>
    <w:p>
      <w:pPr>
        <w:pStyle w:val="Numbered"/>
        <w:spacing w:after="50"/>
      </w:pPr>
      <w:r>
        <w:rPr>
          <w:b/>
          <w:sz w:val="19"/>
        </w:rPr>
        <w:t xml:space="preserve">5.  </w:t>
      </w:r>
      <w:r>
        <w:rPr>
          <w:sz w:val="19"/>
        </w:rPr>
        <w:t>Map integrated festival Fridays to the relevant curriculum theme.</w:t>
      </w:r>
    </w:p>
    <w:p>
      <w:pPr>
        <w:pStyle w:val="Numbered"/>
        <w:spacing w:after="50"/>
      </w:pPr>
      <w:r>
        <w:rPr>
          <w:b/>
          <w:sz w:val="19"/>
        </w:rPr>
        <w:t xml:space="preserve">6.  </w:t>
      </w:r>
      <w:r>
        <w:rPr>
          <w:sz w:val="19"/>
        </w:rPr>
        <w:t>Review clashes, costs, travel time, host capacity and child burden.</w:t>
      </w:r>
    </w:p>
    <w:p>
      <w:pPr>
        <w:pStyle w:val="Numbered"/>
        <w:spacing w:after="50"/>
      </w:pPr>
      <w:r>
        <w:rPr>
          <w:b/>
          <w:sz w:val="19"/>
        </w:rPr>
        <w:t xml:space="preserve">7.  </w:t>
      </w:r>
      <w:r>
        <w:rPr>
          <w:sz w:val="19"/>
        </w:rPr>
        <w:t>Temple Liaison verifies public-festival and service assumptions.</w:t>
      </w:r>
    </w:p>
    <w:p>
      <w:pPr>
        <w:pStyle w:val="Numbered"/>
        <w:spacing w:after="50"/>
      </w:pPr>
      <w:r>
        <w:rPr>
          <w:b/>
          <w:sz w:val="19"/>
        </w:rPr>
        <w:t xml:space="preserve">8.  </w:t>
      </w:r>
      <w:r>
        <w:rPr>
          <w:sz w:val="19"/>
        </w:rPr>
        <w:t>Children and Safety Lead reviews every off-site or late-night item.</w:t>
      </w:r>
    </w:p>
    <w:p>
      <w:pPr>
        <w:pStyle w:val="Numbered"/>
        <w:spacing w:after="50"/>
      </w:pPr>
      <w:r>
        <w:rPr>
          <w:b/>
          <w:sz w:val="19"/>
        </w:rPr>
        <w:t xml:space="preserve">9.  </w:t>
      </w:r>
      <w:r>
        <w:rPr>
          <w:sz w:val="19"/>
        </w:rPr>
        <w:t>Publish the annual calendar by 15 December with a “dates subject to authorized update” note.</w:t>
      </w:r>
    </w:p>
    <w:p>
      <w:pPr>
        <w:pStyle w:val="Numbered"/>
        <w:spacing w:after="50"/>
      </w:pPr>
      <w:r>
        <w:rPr>
          <w:b/>
          <w:sz w:val="19"/>
        </w:rPr>
        <w:t xml:space="preserve">10.  </w:t>
      </w:r>
      <w:r>
        <w:rPr>
          <w:sz w:val="19"/>
        </w:rPr>
        <w:t>Reconfirm each event quarterly and again at its formal planning gates.</w:t>
      </w:r>
    </w:p>
    <w:p>
      <w:pPr>
        <w:pStyle w:val="Heading2"/>
      </w:pPr>
      <w:r>
        <w:t>3.2 Seasonal portfolio</w:t>
      </w:r>
    </w:p>
    <w:p>
      <w:pPr>
        <w:spacing w:after="60"/>
        <w:jc w:val="center"/>
      </w:pPr>
      <w:r>
        <w:drawing>
          <wp:inline xmlns:a="http://schemas.openxmlformats.org/drawingml/2006/main" xmlns:pic="http://schemas.openxmlformats.org/drawingml/2006/picture">
            <wp:extent cx="5669280" cy="5669280"/>
            <wp:docPr id="5" name="Picture 5" title="Figure 4. Perpetual seasonal portfolio; exact Gregorian dates change annually." descr="Circular twelve-month diagram positioning major festivals and experiences by season."/>
            <wp:cNvGraphicFramePr>
              <a:graphicFrameLocks noChangeAspect="1"/>
            </wp:cNvGraphicFramePr>
            <a:graphic>
              <a:graphicData uri="http://schemas.openxmlformats.org/drawingml/2006/picture">
                <pic:pic>
                  <pic:nvPicPr>
                    <pic:cNvPr id="0" name="seasonal_portfolio.png"/>
                    <pic:cNvPicPr/>
                  </pic:nvPicPr>
                  <pic:blipFill>
                    <a:blip r:embed="rId15"/>
                    <a:stretch>
                      <a:fillRect/>
                    </a:stretch>
                  </pic:blipFill>
                  <pic:spPr>
                    <a:xfrm>
                      <a:off x="0" y="0"/>
                      <a:ext cx="5669280" cy="5669280"/>
                    </a:xfrm>
                    <a:prstGeom prst="rect"/>
                  </pic:spPr>
                </pic:pic>
              </a:graphicData>
            </a:graphic>
          </wp:inline>
        </w:drawing>
      </w:r>
    </w:p>
    <w:p>
      <w:pPr>
        <w:spacing w:after="160"/>
        <w:jc w:val="center"/>
      </w:pPr>
      <w:r>
        <w:rPr>
          <w:i/>
          <w:color w:val="5F6B73"/>
          <w:sz w:val="17"/>
        </w:rPr>
        <w:t>Figure 4. Perpetual seasonal portfolio; exact Gregorian dates change annually.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Seasonal period</w:t>
            </w:r>
          </w:p>
        </w:tc>
        <w:tc>
          <w:tcPr>
            <w:tcW w:type="dxa" w:w="4032"/>
            <w:shd w:fill="1F4E78"/>
            <w:tcMar>
              <w:top w:w="85" w:type="dxa"/>
              <w:start w:w="80" w:type="dxa"/>
              <w:bottom w:w="85" w:type="dxa"/>
              <w:end w:w="80" w:type="dxa"/>
            </w:tcMar>
            <w:vAlign w:val="center"/>
          </w:tcPr>
          <w:p>
            <w:pPr>
              <w:jc w:val="center"/>
            </w:pPr>
            <w:r>
              <w:rPr>
                <w:b/>
                <w:color w:val="FFFFFF"/>
                <w:sz w:val="16"/>
              </w:rPr>
              <w:t>Primary emphasis</w:t>
            </w:r>
          </w:p>
        </w:tc>
        <w:tc>
          <w:tcPr>
            <w:tcW w:type="dxa" w:w="3816"/>
            <w:shd w:fill="1F4E78"/>
            <w:tcMar>
              <w:top w:w="85" w:type="dxa"/>
              <w:start w:w="80" w:type="dxa"/>
              <w:bottom w:w="85" w:type="dxa"/>
              <w:end w:w="80" w:type="dxa"/>
            </w:tcMar>
            <w:vAlign w:val="center"/>
          </w:tcPr>
          <w:p>
            <w:pPr>
              <w:jc w:val="center"/>
            </w:pPr>
            <w:r>
              <w:rPr>
                <w:b/>
                <w:color w:val="FFFFFF"/>
                <w:sz w:val="16"/>
              </w:rPr>
              <w:t>Calendar guidance</w:t>
            </w:r>
          </w:p>
        </w:tc>
      </w:tr>
      <w:tr>
        <w:trPr>
          <w:cantSplit/>
        </w:trPr>
        <w:tc>
          <w:tcPr>
            <w:tcW w:type="dxa" w:w="2088"/>
            <w:tcMar>
              <w:top w:w="70" w:type="dxa"/>
              <w:start w:w="75" w:type="dxa"/>
              <w:bottom w:w="70" w:type="dxa"/>
              <w:end w:w="75" w:type="dxa"/>
            </w:tcMar>
            <w:vAlign w:val="center"/>
          </w:tcPr>
          <w:p>
            <w:pPr>
              <w:spacing w:after="0"/>
            </w:pPr>
            <w:r>
              <w:rPr>
                <w:b/>
                <w:color w:val="263238"/>
                <w:sz w:val="16"/>
              </w:rPr>
              <w:t>January–February</w:t>
            </w:r>
          </w:p>
        </w:tc>
        <w:tc>
          <w:tcPr>
            <w:tcW w:type="dxa" w:w="4032"/>
            <w:tcMar>
              <w:top w:w="70" w:type="dxa"/>
              <w:start w:w="75" w:type="dxa"/>
              <w:bottom w:w="70" w:type="dxa"/>
              <w:end w:w="75" w:type="dxa"/>
            </w:tcMar>
            <w:vAlign w:val="center"/>
          </w:tcPr>
          <w:p>
            <w:pPr>
              <w:spacing w:after="0"/>
            </w:pPr>
            <w:r>
              <w:rPr>
                <w:color w:val="263238"/>
                <w:sz w:val="16"/>
              </w:rPr>
              <w:t>Indoor curriculum, ācārya remembrance, temple service.</w:t>
            </w:r>
          </w:p>
        </w:tc>
        <w:tc>
          <w:tcPr>
            <w:tcW w:type="dxa" w:w="3816"/>
            <w:tcMar>
              <w:top w:w="70" w:type="dxa"/>
              <w:start w:w="75" w:type="dxa"/>
              <w:bottom w:w="70" w:type="dxa"/>
              <w:end w:w="75" w:type="dxa"/>
            </w:tcMar>
            <w:vAlign w:val="center"/>
          </w:tcPr>
          <w:p>
            <w:pPr>
              <w:spacing w:after="0"/>
            </w:pPr>
            <w:r>
              <w:rPr>
                <w:color w:val="263238"/>
                <w:sz w:val="16"/>
              </w:rPr>
              <w:t>Preserve winter/weather buffers.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February–March</w:t>
            </w:r>
          </w:p>
        </w:tc>
        <w:tc>
          <w:tcPr>
            <w:tcW w:type="dxa" w:w="4032"/>
            <w:tcMar>
              <w:top w:w="70" w:type="dxa"/>
              <w:start w:w="75" w:type="dxa"/>
              <w:bottom w:w="70" w:type="dxa"/>
              <w:end w:w="75" w:type="dxa"/>
            </w:tcMar>
            <w:vAlign w:val="center"/>
            <w:shd w:fill="F7F9FA"/>
          </w:tcPr>
          <w:p>
            <w:pPr>
              <w:spacing w:after="0"/>
            </w:pPr>
            <w:r>
              <w:rPr>
                <w:color w:val="263238"/>
                <w:sz w:val="16"/>
              </w:rPr>
              <w:t>Gaura-pūrṇimā and Māyāpur glorification.</w:t>
            </w:r>
          </w:p>
        </w:tc>
        <w:tc>
          <w:tcPr>
            <w:tcW w:type="dxa" w:w="3816"/>
            <w:tcMar>
              <w:top w:w="70" w:type="dxa"/>
              <w:start w:w="75" w:type="dxa"/>
              <w:bottom w:w="70" w:type="dxa"/>
              <w:end w:w="75" w:type="dxa"/>
            </w:tcMar>
            <w:vAlign w:val="center"/>
            <w:shd w:fill="F7F9FA"/>
          </w:tcPr>
          <w:p>
            <w:pPr>
              <w:spacing w:after="0"/>
            </w:pPr>
            <w:r>
              <w:rPr>
                <w:color w:val="263238"/>
                <w:sz w:val="16"/>
              </w:rPr>
              <w:t>Integrated Friday plus optional temple participation.</w:t>
            </w:r>
          </w:p>
        </w:tc>
      </w:tr>
      <w:tr>
        <w:trPr>
          <w:cantSplit/>
        </w:trPr>
        <w:tc>
          <w:tcPr>
            <w:tcW w:type="dxa" w:w="2088"/>
            <w:tcMar>
              <w:top w:w="70" w:type="dxa"/>
              <w:start w:w="75" w:type="dxa"/>
              <w:bottom w:w="70" w:type="dxa"/>
              <w:end w:w="75" w:type="dxa"/>
            </w:tcMar>
            <w:vAlign w:val="center"/>
          </w:tcPr>
          <w:p>
            <w:pPr>
              <w:spacing w:after="0"/>
            </w:pPr>
            <w:r>
              <w:rPr>
                <w:b/>
                <w:color w:val="263238"/>
                <w:sz w:val="16"/>
              </w:rPr>
              <w:t>March–April</w:t>
            </w:r>
          </w:p>
        </w:tc>
        <w:tc>
          <w:tcPr>
            <w:tcW w:type="dxa" w:w="4032"/>
            <w:tcMar>
              <w:top w:w="70" w:type="dxa"/>
              <w:start w:w="75" w:type="dxa"/>
              <w:bottom w:w="70" w:type="dxa"/>
              <w:end w:w="75" w:type="dxa"/>
            </w:tcMar>
            <w:vAlign w:val="center"/>
          </w:tcPr>
          <w:p>
            <w:pPr>
              <w:spacing w:after="0"/>
            </w:pPr>
            <w:r>
              <w:rPr>
                <w:color w:val="263238"/>
                <w:sz w:val="16"/>
              </w:rPr>
              <w:t>Rāma-navamī.</w:t>
            </w:r>
          </w:p>
        </w:tc>
        <w:tc>
          <w:tcPr>
            <w:tcW w:type="dxa" w:w="3816"/>
            <w:tcMar>
              <w:top w:w="70" w:type="dxa"/>
              <w:start w:w="75" w:type="dxa"/>
              <w:bottom w:w="70" w:type="dxa"/>
              <w:end w:w="75" w:type="dxa"/>
            </w:tcMar>
            <w:vAlign w:val="center"/>
          </w:tcPr>
          <w:p>
            <w:pPr>
              <w:spacing w:after="0"/>
            </w:pPr>
            <w:r>
              <w:rPr>
                <w:color w:val="263238"/>
                <w:sz w:val="16"/>
              </w:rPr>
              <w:t>Integrated lesson, drama or Hanumān service challenge.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April–May</w:t>
            </w:r>
          </w:p>
        </w:tc>
        <w:tc>
          <w:tcPr>
            <w:tcW w:type="dxa" w:w="4032"/>
            <w:tcMar>
              <w:top w:w="70" w:type="dxa"/>
              <w:start w:w="75" w:type="dxa"/>
              <w:bottom w:w="70" w:type="dxa"/>
              <w:end w:w="75" w:type="dxa"/>
            </w:tcMar>
            <w:vAlign w:val="center"/>
            <w:shd w:fill="F7F9FA"/>
          </w:tcPr>
          <w:p>
            <w:pPr>
              <w:spacing w:after="0"/>
            </w:pPr>
            <w:r>
              <w:rPr>
                <w:color w:val="263238"/>
                <w:sz w:val="16"/>
              </w:rPr>
              <w:t>Nṛsiṁha-caturdaśī.</w:t>
            </w:r>
          </w:p>
        </w:tc>
        <w:tc>
          <w:tcPr>
            <w:tcW w:type="dxa" w:w="3816"/>
            <w:tcMar>
              <w:top w:w="70" w:type="dxa"/>
              <w:start w:w="75" w:type="dxa"/>
              <w:bottom w:w="70" w:type="dxa"/>
              <w:end w:w="75" w:type="dxa"/>
            </w:tcMar>
            <w:vAlign w:val="center"/>
            <w:shd w:fill="F7F9FA"/>
          </w:tcPr>
          <w:p>
            <w:pPr>
              <w:spacing w:after="0"/>
            </w:pPr>
            <w:r>
              <w:rPr>
                <w:color w:val="263238"/>
                <w:sz w:val="16"/>
              </w:rPr>
              <w:t>Age-sensitive integrated observance.</w:t>
            </w:r>
          </w:p>
        </w:tc>
      </w:tr>
      <w:tr>
        <w:trPr>
          <w:cantSplit/>
        </w:trPr>
        <w:tc>
          <w:tcPr>
            <w:tcW w:type="dxa" w:w="2088"/>
            <w:tcMar>
              <w:top w:w="70" w:type="dxa"/>
              <w:start w:w="75" w:type="dxa"/>
              <w:bottom w:w="70" w:type="dxa"/>
              <w:end w:w="75" w:type="dxa"/>
            </w:tcMar>
            <w:vAlign w:val="center"/>
          </w:tcPr>
          <w:p>
            <w:pPr>
              <w:spacing w:after="0"/>
            </w:pPr>
            <w:r>
              <w:rPr>
                <w:b/>
                <w:color w:val="263238"/>
                <w:sz w:val="16"/>
              </w:rPr>
              <w:t>May–July</w:t>
            </w:r>
          </w:p>
        </w:tc>
        <w:tc>
          <w:tcPr>
            <w:tcW w:type="dxa" w:w="4032"/>
            <w:tcMar>
              <w:top w:w="70" w:type="dxa"/>
              <w:start w:w="75" w:type="dxa"/>
              <w:bottom w:w="70" w:type="dxa"/>
              <w:end w:w="75" w:type="dxa"/>
            </w:tcMar>
            <w:vAlign w:val="center"/>
          </w:tcPr>
          <w:p>
            <w:pPr>
              <w:spacing w:after="0"/>
            </w:pPr>
            <w:r>
              <w:rPr>
                <w:color w:val="263238"/>
                <w:sz w:val="16"/>
              </w:rPr>
              <w:t>Local Ratha-yātrā.</w:t>
            </w:r>
          </w:p>
        </w:tc>
        <w:tc>
          <w:tcPr>
            <w:tcW w:type="dxa" w:w="3816"/>
            <w:tcMar>
              <w:top w:w="70" w:type="dxa"/>
              <w:start w:w="75" w:type="dxa"/>
              <w:bottom w:w="70" w:type="dxa"/>
              <w:end w:w="75" w:type="dxa"/>
            </w:tcMar>
            <w:vAlign w:val="center"/>
          </w:tcPr>
          <w:p>
            <w:pPr>
              <w:spacing w:after="0"/>
            </w:pPr>
            <w:r>
              <w:rPr>
                <w:color w:val="263238"/>
                <w:sz w:val="16"/>
              </w:rPr>
              <w:t>Use one replacement slot and one official festival only.</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July–August</w:t>
            </w:r>
          </w:p>
        </w:tc>
        <w:tc>
          <w:tcPr>
            <w:tcW w:type="dxa" w:w="4032"/>
            <w:tcMar>
              <w:top w:w="70" w:type="dxa"/>
              <w:start w:w="75" w:type="dxa"/>
              <w:bottom w:w="70" w:type="dxa"/>
              <w:end w:w="75" w:type="dxa"/>
            </w:tcMar>
            <w:vAlign w:val="center"/>
            <w:shd w:fill="F7F9FA"/>
          </w:tcPr>
          <w:p>
            <w:pPr>
              <w:spacing w:after="0"/>
            </w:pPr>
            <w:r>
              <w:rPr>
                <w:color w:val="263238"/>
                <w:sz w:val="16"/>
              </w:rPr>
              <w:t>Gītā Valley cow and service visit.</w:t>
            </w:r>
          </w:p>
        </w:tc>
        <w:tc>
          <w:tcPr>
            <w:tcW w:type="dxa" w:w="3816"/>
            <w:tcMar>
              <w:top w:w="70" w:type="dxa"/>
              <w:start w:w="75" w:type="dxa"/>
              <w:bottom w:w="70" w:type="dxa"/>
              <w:end w:w="75" w:type="dxa"/>
            </w:tcMar>
            <w:vAlign w:val="center"/>
            <w:shd w:fill="F7F9FA"/>
          </w:tcPr>
          <w:p>
            <w:pPr>
              <w:spacing w:after="0"/>
            </w:pPr>
            <w:r>
              <w:rPr>
                <w:color w:val="263238"/>
                <w:sz w:val="16"/>
              </w:rPr>
              <w:t>Use replacement slot; avoid extreme heat.</w:t>
            </w:r>
          </w:p>
        </w:tc>
      </w:tr>
      <w:tr>
        <w:trPr>
          <w:cantSplit/>
        </w:trPr>
        <w:tc>
          <w:tcPr>
            <w:tcW w:type="dxa" w:w="2088"/>
            <w:tcMar>
              <w:top w:w="70" w:type="dxa"/>
              <w:start w:w="75" w:type="dxa"/>
              <w:bottom w:w="70" w:type="dxa"/>
              <w:end w:w="75" w:type="dxa"/>
            </w:tcMar>
            <w:vAlign w:val="center"/>
          </w:tcPr>
          <w:p>
            <w:pPr>
              <w:spacing w:after="0"/>
            </w:pPr>
            <w:r>
              <w:rPr>
                <w:b/>
                <w:color w:val="263238"/>
                <w:sz w:val="16"/>
              </w:rPr>
              <w:t>August–September</w:t>
            </w:r>
          </w:p>
        </w:tc>
        <w:tc>
          <w:tcPr>
            <w:tcW w:type="dxa" w:w="4032"/>
            <w:tcMar>
              <w:top w:w="70" w:type="dxa"/>
              <w:start w:w="75" w:type="dxa"/>
              <w:bottom w:w="70" w:type="dxa"/>
              <w:end w:w="75" w:type="dxa"/>
            </w:tcMar>
            <w:vAlign w:val="center"/>
          </w:tcPr>
          <w:p>
            <w:pPr>
              <w:spacing w:after="0"/>
            </w:pPr>
            <w:r>
              <w:rPr>
                <w:color w:val="263238"/>
                <w:sz w:val="16"/>
              </w:rPr>
              <w:t>Janmāṣṭamī and Vyāsa-pūjā.</w:t>
            </w:r>
          </w:p>
        </w:tc>
        <w:tc>
          <w:tcPr>
            <w:tcW w:type="dxa" w:w="3816"/>
            <w:tcMar>
              <w:top w:w="70" w:type="dxa"/>
              <w:start w:w="75" w:type="dxa"/>
              <w:bottom w:w="70" w:type="dxa"/>
              <w:end w:w="75" w:type="dxa"/>
            </w:tcMar>
            <w:vAlign w:val="center"/>
          </w:tcPr>
          <w:p>
            <w:pPr>
              <w:spacing w:after="0"/>
            </w:pPr>
            <w:r>
              <w:rPr>
                <w:color w:val="263238"/>
                <w:sz w:val="16"/>
              </w:rPr>
              <w:t>Replacement week plus temple/home observance.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September–October</w:t>
            </w:r>
          </w:p>
        </w:tc>
        <w:tc>
          <w:tcPr>
            <w:tcW w:type="dxa" w:w="4032"/>
            <w:tcMar>
              <w:top w:w="70" w:type="dxa"/>
              <w:start w:w="75" w:type="dxa"/>
              <w:bottom w:w="70" w:type="dxa"/>
              <w:end w:w="75" w:type="dxa"/>
            </w:tcMar>
            <w:vAlign w:val="center"/>
            <w:shd w:fill="F7F9FA"/>
          </w:tcPr>
          <w:p>
            <w:pPr>
              <w:spacing w:after="0"/>
            </w:pPr>
            <w:r>
              <w:rPr>
                <w:color w:val="263238"/>
                <w:sz w:val="16"/>
              </w:rPr>
              <w:t>Local nature retreat or, in later years, regional yātrā.</w:t>
            </w:r>
          </w:p>
        </w:tc>
        <w:tc>
          <w:tcPr>
            <w:tcW w:type="dxa" w:w="3816"/>
            <w:tcMar>
              <w:top w:w="70" w:type="dxa"/>
              <w:start w:w="75" w:type="dxa"/>
              <w:bottom w:w="70" w:type="dxa"/>
              <w:end w:w="75" w:type="dxa"/>
            </w:tcMar>
            <w:vAlign w:val="center"/>
            <w:shd w:fill="F7F9FA"/>
          </w:tcPr>
          <w:p>
            <w:pPr>
              <w:spacing w:after="0"/>
            </w:pPr>
            <w:r>
              <w:rPr>
                <w:color w:val="263238"/>
                <w:sz w:val="16"/>
              </w:rPr>
              <w:t>Use replacement slot; keep costs bounded.</w:t>
            </w:r>
          </w:p>
        </w:tc>
      </w:tr>
      <w:tr>
        <w:trPr>
          <w:cantSplit/>
        </w:trPr>
        <w:tc>
          <w:tcPr>
            <w:tcW w:type="dxa" w:w="2088"/>
            <w:tcMar>
              <w:top w:w="70" w:type="dxa"/>
              <w:start w:w="75" w:type="dxa"/>
              <w:bottom w:w="70" w:type="dxa"/>
              <w:end w:w="75" w:type="dxa"/>
            </w:tcMar>
            <w:vAlign w:val="center"/>
          </w:tcPr>
          <w:p>
            <w:pPr>
              <w:spacing w:after="0"/>
            </w:pPr>
            <w:r>
              <w:rPr>
                <w:b/>
                <w:color w:val="263238"/>
                <w:sz w:val="16"/>
              </w:rPr>
              <w:t>October–November</w:t>
            </w:r>
          </w:p>
        </w:tc>
        <w:tc>
          <w:tcPr>
            <w:tcW w:type="dxa" w:w="4032"/>
            <w:tcMar>
              <w:top w:w="70" w:type="dxa"/>
              <w:start w:w="75" w:type="dxa"/>
              <w:bottom w:w="70" w:type="dxa"/>
              <w:end w:w="75" w:type="dxa"/>
            </w:tcMar>
            <w:vAlign w:val="center"/>
          </w:tcPr>
          <w:p>
            <w:pPr>
              <w:spacing w:after="0"/>
            </w:pPr>
            <w:r>
              <w:rPr>
                <w:color w:val="263238"/>
                <w:sz w:val="16"/>
              </w:rPr>
              <w:t>Dāmodara month and Govardhana-pūjā.</w:t>
            </w:r>
          </w:p>
        </w:tc>
        <w:tc>
          <w:tcPr>
            <w:tcW w:type="dxa" w:w="3816"/>
            <w:tcMar>
              <w:top w:w="70" w:type="dxa"/>
              <w:start w:w="75" w:type="dxa"/>
              <w:bottom w:w="70" w:type="dxa"/>
              <w:end w:w="75" w:type="dxa"/>
            </w:tcMar>
            <w:vAlign w:val="center"/>
          </w:tcPr>
          <w:p>
            <w:pPr>
              <w:spacing w:after="0"/>
            </w:pPr>
            <w:r>
              <w:rPr>
                <w:color w:val="263238"/>
                <w:sz w:val="16"/>
              </w:rPr>
              <w:t>Four-week home/Friday progression.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November–December</w:t>
            </w:r>
          </w:p>
        </w:tc>
        <w:tc>
          <w:tcPr>
            <w:tcW w:type="dxa" w:w="4032"/>
            <w:tcMar>
              <w:top w:w="70" w:type="dxa"/>
              <w:start w:w="75" w:type="dxa"/>
              <w:bottom w:w="70" w:type="dxa"/>
              <w:end w:w="75" w:type="dxa"/>
            </w:tcMar>
            <w:vAlign w:val="center"/>
            <w:shd w:fill="F7F9FA"/>
          </w:tcPr>
          <w:p>
            <w:pPr>
              <w:spacing w:after="0"/>
            </w:pPr>
            <w:r>
              <w:rPr>
                <w:color w:val="263238"/>
                <w:sz w:val="16"/>
              </w:rPr>
              <w:t>Gītā Jayantī, presentations and annual review.</w:t>
            </w:r>
          </w:p>
        </w:tc>
        <w:tc>
          <w:tcPr>
            <w:tcW w:type="dxa" w:w="3816"/>
            <w:tcMar>
              <w:top w:w="70" w:type="dxa"/>
              <w:start w:w="75" w:type="dxa"/>
              <w:bottom w:w="70" w:type="dxa"/>
              <w:end w:w="75" w:type="dxa"/>
            </w:tcMar>
            <w:vAlign w:val="center"/>
            <w:shd w:fill="F7F9FA"/>
          </w:tcPr>
          <w:p>
            <w:pPr>
              <w:spacing w:after="0"/>
            </w:pPr>
            <w:r>
              <w:rPr>
                <w:color w:val="263238"/>
                <w:sz w:val="16"/>
              </w:rPr>
              <w:t>Integrated week; protect holiday breaks.</w:t>
            </w:r>
          </w:p>
        </w:tc>
      </w:tr>
    </w:tbl>
    <w:p>
      <w:pPr>
        <w:spacing w:after="20"/>
      </w:pPr>
    </w:p>
    <w:p>
      <w:pPr>
        <w:pStyle w:val="Heading2"/>
      </w:pPr>
      <w:r>
        <w:t>3.3 Selection scorecard for replacement events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04"/>
            <w:shd w:fill="1F4E78"/>
            <w:tcMar>
              <w:top w:w="85" w:type="dxa"/>
              <w:start w:w="80" w:type="dxa"/>
              <w:bottom w:w="85" w:type="dxa"/>
              <w:end w:w="80" w:type="dxa"/>
            </w:tcMar>
            <w:vAlign w:val="center"/>
          </w:tcPr>
          <w:p>
            <w:pPr>
              <w:jc w:val="center"/>
            </w:pPr>
            <w:r>
              <w:rPr>
                <w:b/>
                <w:color w:val="FFFFFF"/>
                <w:sz w:val="17"/>
              </w:rPr>
              <w:t>Criterion</w:t>
            </w:r>
          </w:p>
        </w:tc>
        <w:tc>
          <w:tcPr>
            <w:tcW w:type="dxa" w:w="1008"/>
            <w:shd w:fill="1F4E78"/>
            <w:tcMar>
              <w:top w:w="85" w:type="dxa"/>
              <w:start w:w="80" w:type="dxa"/>
              <w:bottom w:w="85" w:type="dxa"/>
              <w:end w:w="80" w:type="dxa"/>
            </w:tcMar>
            <w:vAlign w:val="center"/>
          </w:tcPr>
          <w:p>
            <w:pPr>
              <w:jc w:val="center"/>
            </w:pPr>
            <w:r>
              <w:rPr>
                <w:b/>
                <w:color w:val="FFFFFF"/>
                <w:sz w:val="17"/>
              </w:rPr>
              <w:t>Weight</w:t>
            </w:r>
          </w:p>
        </w:tc>
        <w:tc>
          <w:tcPr>
            <w:tcW w:type="dxa" w:w="6624"/>
            <w:shd w:fill="1F4E78"/>
            <w:tcMar>
              <w:top w:w="85" w:type="dxa"/>
              <w:start w:w="80" w:type="dxa"/>
              <w:bottom w:w="85" w:type="dxa"/>
              <w:end w:w="80" w:type="dxa"/>
            </w:tcMar>
            <w:vAlign w:val="center"/>
          </w:tcPr>
          <w:p>
            <w:pPr>
              <w:jc w:val="center"/>
            </w:pPr>
            <w:r>
              <w:rPr>
                <w:b/>
                <w:color w:val="FFFFFF"/>
                <w:sz w:val="17"/>
              </w:rPr>
              <w:t>Question</w:t>
            </w:r>
          </w:p>
        </w:tc>
      </w:tr>
      <w:tr>
        <w:trPr>
          <w:cantSplit/>
        </w:trPr>
        <w:tc>
          <w:tcPr>
            <w:tcW w:type="dxa" w:w="2304"/>
            <w:tcMar>
              <w:top w:w="70" w:type="dxa"/>
              <w:start w:w="75" w:type="dxa"/>
              <w:bottom w:w="70" w:type="dxa"/>
              <w:end w:w="75" w:type="dxa"/>
            </w:tcMar>
            <w:vAlign w:val="center"/>
          </w:tcPr>
          <w:p>
            <w:pPr>
              <w:spacing w:after="0"/>
            </w:pPr>
            <w:r>
              <w:rPr>
                <w:b/>
                <w:color w:val="263238"/>
                <w:sz w:val="17"/>
              </w:rPr>
              <w:t>Devotional value</w:t>
            </w:r>
          </w:p>
        </w:tc>
        <w:tc>
          <w:tcPr>
            <w:tcW w:type="dxa" w:w="1008"/>
            <w:tcMar>
              <w:top w:w="70" w:type="dxa"/>
              <w:start w:w="75" w:type="dxa"/>
              <w:bottom w:w="70" w:type="dxa"/>
              <w:end w:w="75" w:type="dxa"/>
            </w:tcMar>
            <w:vAlign w:val="center"/>
          </w:tcPr>
          <w:p>
            <w:pPr>
              <w:spacing w:after="0"/>
            </w:pPr>
            <w:r>
              <w:rPr>
                <w:color w:val="263238"/>
                <w:sz w:val="17"/>
              </w:rPr>
              <w:t>25%</w:t>
            </w:r>
          </w:p>
        </w:tc>
        <w:tc>
          <w:tcPr>
            <w:tcW w:type="dxa" w:w="6624"/>
            <w:tcMar>
              <w:top w:w="70" w:type="dxa"/>
              <w:start w:w="75" w:type="dxa"/>
              <w:bottom w:w="70" w:type="dxa"/>
              <w:end w:w="75" w:type="dxa"/>
            </w:tcMar>
            <w:vAlign w:val="center"/>
          </w:tcPr>
          <w:p>
            <w:pPr>
              <w:spacing w:after="0"/>
            </w:pPr>
            <w:r>
              <w:rPr>
                <w:color w:val="263238"/>
                <w:sz w:val="17"/>
              </w:rPr>
              <w:t>Will participants hear, chant, serve, remember and connect to authorized teaching?</w:t>
            </w:r>
          </w:p>
        </w:tc>
      </w:tr>
      <w:tr>
        <w:trPr>
          <w:cantSplit/>
        </w:trPr>
        <w:tc>
          <w:tcPr>
            <w:tcW w:type="dxa" w:w="2304"/>
            <w:tcMar>
              <w:top w:w="70" w:type="dxa"/>
              <w:start w:w="75" w:type="dxa"/>
              <w:bottom w:w="70" w:type="dxa"/>
              <w:end w:w="75" w:type="dxa"/>
            </w:tcMar>
            <w:vAlign w:val="center"/>
            <w:shd w:fill="F7F9FA"/>
          </w:tcPr>
          <w:p>
            <w:pPr>
              <w:spacing w:after="0"/>
            </w:pPr>
            <w:r>
              <w:rPr>
                <w:b/>
                <w:color w:val="263238"/>
                <w:sz w:val="17"/>
              </w:rPr>
              <w:t>Cohort accessibility</w:t>
            </w:r>
          </w:p>
        </w:tc>
        <w:tc>
          <w:tcPr>
            <w:tcW w:type="dxa" w:w="1008"/>
            <w:tcMar>
              <w:top w:w="70" w:type="dxa"/>
              <w:start w:w="75" w:type="dxa"/>
              <w:bottom w:w="70" w:type="dxa"/>
              <w:end w:w="75" w:type="dxa"/>
            </w:tcMar>
            <w:vAlign w:val="center"/>
            <w:shd w:fill="F7F9FA"/>
          </w:tcPr>
          <w:p>
            <w:pPr>
              <w:spacing w:after="0"/>
            </w:pPr>
            <w:r>
              <w:rPr>
                <w:color w:val="263238"/>
                <w:sz w:val="17"/>
              </w:rPr>
              <w:t>20%</w:t>
            </w:r>
          </w:p>
        </w:tc>
        <w:tc>
          <w:tcPr>
            <w:tcW w:type="dxa" w:w="6624"/>
            <w:tcMar>
              <w:top w:w="70" w:type="dxa"/>
              <w:start w:w="75" w:type="dxa"/>
              <w:bottom w:w="70" w:type="dxa"/>
              <w:end w:w="75" w:type="dxa"/>
            </w:tcMar>
            <w:vAlign w:val="center"/>
            <w:shd w:fill="F7F9FA"/>
          </w:tcPr>
          <w:p>
            <w:pPr>
              <w:spacing w:after="0"/>
            </w:pPr>
            <w:r>
              <w:rPr>
                <w:color w:val="263238"/>
                <w:sz w:val="17"/>
              </w:rPr>
              <w:t>Can young children, older adults, busy parents and varied incomes participate?</w:t>
            </w:r>
          </w:p>
        </w:tc>
      </w:tr>
      <w:tr>
        <w:trPr>
          <w:cantSplit/>
        </w:trPr>
        <w:tc>
          <w:tcPr>
            <w:tcW w:type="dxa" w:w="2304"/>
            <w:tcMar>
              <w:top w:w="70" w:type="dxa"/>
              <w:start w:w="75" w:type="dxa"/>
              <w:bottom w:w="70" w:type="dxa"/>
              <w:end w:w="75" w:type="dxa"/>
            </w:tcMar>
            <w:vAlign w:val="center"/>
          </w:tcPr>
          <w:p>
            <w:pPr>
              <w:spacing w:after="0"/>
            </w:pPr>
            <w:r>
              <w:rPr>
                <w:b/>
                <w:color w:val="263238"/>
                <w:sz w:val="17"/>
              </w:rPr>
              <w:t>Temple/host relationship</w:t>
            </w:r>
          </w:p>
        </w:tc>
        <w:tc>
          <w:tcPr>
            <w:tcW w:type="dxa" w:w="1008"/>
            <w:tcMar>
              <w:top w:w="70" w:type="dxa"/>
              <w:start w:w="75" w:type="dxa"/>
              <w:bottom w:w="70" w:type="dxa"/>
              <w:end w:w="75" w:type="dxa"/>
            </w:tcMar>
            <w:vAlign w:val="center"/>
          </w:tcPr>
          <w:p>
            <w:pPr>
              <w:spacing w:after="0"/>
            </w:pPr>
            <w:r>
              <w:rPr>
                <w:color w:val="263238"/>
                <w:sz w:val="17"/>
              </w:rPr>
              <w:t>15%</w:t>
            </w:r>
          </w:p>
        </w:tc>
        <w:tc>
          <w:tcPr>
            <w:tcW w:type="dxa" w:w="6624"/>
            <w:tcMar>
              <w:top w:w="70" w:type="dxa"/>
              <w:start w:w="75" w:type="dxa"/>
              <w:bottom w:w="70" w:type="dxa"/>
              <w:end w:w="75" w:type="dxa"/>
            </w:tcMar>
            <w:vAlign w:val="center"/>
          </w:tcPr>
          <w:p>
            <w:pPr>
              <w:spacing w:after="0"/>
            </w:pPr>
            <w:r>
              <w:rPr>
                <w:color w:val="263238"/>
                <w:sz w:val="17"/>
              </w:rPr>
              <w:t>Does it strengthen appropriate temple or community service?</w:t>
            </w:r>
          </w:p>
        </w:tc>
      </w:tr>
      <w:tr>
        <w:trPr>
          <w:cantSplit/>
        </w:trPr>
        <w:tc>
          <w:tcPr>
            <w:tcW w:type="dxa" w:w="2304"/>
            <w:tcMar>
              <w:top w:w="70" w:type="dxa"/>
              <w:start w:w="75" w:type="dxa"/>
              <w:bottom w:w="70" w:type="dxa"/>
              <w:end w:w="75" w:type="dxa"/>
            </w:tcMar>
            <w:vAlign w:val="center"/>
            <w:shd w:fill="F7F9FA"/>
          </w:tcPr>
          <w:p>
            <w:pPr>
              <w:spacing w:after="0"/>
            </w:pPr>
            <w:r>
              <w:rPr>
                <w:b/>
                <w:color w:val="263238"/>
                <w:sz w:val="17"/>
              </w:rPr>
              <w:t>Safety and control</w:t>
            </w:r>
          </w:p>
        </w:tc>
        <w:tc>
          <w:tcPr>
            <w:tcW w:type="dxa" w:w="1008"/>
            <w:tcMar>
              <w:top w:w="70" w:type="dxa"/>
              <w:start w:w="75" w:type="dxa"/>
              <w:bottom w:w="70" w:type="dxa"/>
              <w:end w:w="75" w:type="dxa"/>
            </w:tcMar>
            <w:vAlign w:val="center"/>
            <w:shd w:fill="F7F9FA"/>
          </w:tcPr>
          <w:p>
            <w:pPr>
              <w:spacing w:after="0"/>
            </w:pPr>
            <w:r>
              <w:rPr>
                <w:color w:val="263238"/>
                <w:sz w:val="17"/>
              </w:rPr>
              <w:t>20%</w:t>
            </w:r>
          </w:p>
        </w:tc>
        <w:tc>
          <w:tcPr>
            <w:tcW w:type="dxa" w:w="6624"/>
            <w:tcMar>
              <w:top w:w="70" w:type="dxa"/>
              <w:start w:w="75" w:type="dxa"/>
              <w:bottom w:w="70" w:type="dxa"/>
              <w:end w:w="75" w:type="dxa"/>
            </w:tcMar>
            <w:vAlign w:val="center"/>
            <w:shd w:fill="F7F9FA"/>
          </w:tcPr>
          <w:p>
            <w:pPr>
              <w:spacing w:after="0"/>
            </w:pPr>
            <w:r>
              <w:rPr>
                <w:color w:val="263238"/>
                <w:sz w:val="17"/>
              </w:rPr>
              <w:t>Can KUTUMBA reliably manage transport, weather, supervision and emergency response?</w:t>
            </w:r>
          </w:p>
        </w:tc>
      </w:tr>
      <w:tr>
        <w:trPr>
          <w:cantSplit/>
        </w:trPr>
        <w:tc>
          <w:tcPr>
            <w:tcW w:type="dxa" w:w="2304"/>
            <w:tcMar>
              <w:top w:w="70" w:type="dxa"/>
              <w:start w:w="75" w:type="dxa"/>
              <w:bottom w:w="70" w:type="dxa"/>
              <w:end w:w="75" w:type="dxa"/>
            </w:tcMar>
            <w:vAlign w:val="center"/>
          </w:tcPr>
          <w:p>
            <w:pPr>
              <w:spacing w:after="0"/>
            </w:pPr>
            <w:r>
              <w:rPr>
                <w:b/>
                <w:color w:val="263238"/>
                <w:sz w:val="17"/>
              </w:rPr>
              <w:t>Cost and burden</w:t>
            </w:r>
          </w:p>
        </w:tc>
        <w:tc>
          <w:tcPr>
            <w:tcW w:type="dxa" w:w="1008"/>
            <w:tcMar>
              <w:top w:w="70" w:type="dxa"/>
              <w:start w:w="75" w:type="dxa"/>
              <w:bottom w:w="70" w:type="dxa"/>
              <w:end w:w="75" w:type="dxa"/>
            </w:tcMar>
            <w:vAlign w:val="center"/>
          </w:tcPr>
          <w:p>
            <w:pPr>
              <w:spacing w:after="0"/>
            </w:pPr>
            <w:r>
              <w:rPr>
                <w:color w:val="263238"/>
                <w:sz w:val="17"/>
              </w:rPr>
              <w:t>10%</w:t>
            </w:r>
          </w:p>
        </w:tc>
        <w:tc>
          <w:tcPr>
            <w:tcW w:type="dxa" w:w="6624"/>
            <w:tcMar>
              <w:top w:w="70" w:type="dxa"/>
              <w:start w:w="75" w:type="dxa"/>
              <w:bottom w:w="70" w:type="dxa"/>
              <w:end w:w="75" w:type="dxa"/>
            </w:tcMar>
            <w:vAlign w:val="center"/>
          </w:tcPr>
          <w:p>
            <w:pPr>
              <w:spacing w:after="0"/>
            </w:pPr>
            <w:r>
              <w:rPr>
                <w:color w:val="263238"/>
                <w:sz w:val="17"/>
              </w:rPr>
              <w:t>Is the financial and time cost proportionate to the value?</w:t>
            </w:r>
          </w:p>
        </w:tc>
      </w:tr>
      <w:tr>
        <w:trPr>
          <w:cantSplit/>
        </w:trPr>
        <w:tc>
          <w:tcPr>
            <w:tcW w:type="dxa" w:w="2304"/>
            <w:tcMar>
              <w:top w:w="70" w:type="dxa"/>
              <w:start w:w="75" w:type="dxa"/>
              <w:bottom w:w="70" w:type="dxa"/>
              <w:end w:w="75" w:type="dxa"/>
            </w:tcMar>
            <w:vAlign w:val="center"/>
            <w:shd w:fill="F7F9FA"/>
          </w:tcPr>
          <w:p>
            <w:pPr>
              <w:spacing w:after="0"/>
            </w:pPr>
            <w:r>
              <w:rPr>
                <w:b/>
                <w:color w:val="263238"/>
                <w:sz w:val="17"/>
              </w:rPr>
              <w:t>Curriculum fit</w:t>
            </w:r>
          </w:p>
        </w:tc>
        <w:tc>
          <w:tcPr>
            <w:tcW w:type="dxa" w:w="1008"/>
            <w:tcMar>
              <w:top w:w="70" w:type="dxa"/>
              <w:start w:w="75" w:type="dxa"/>
              <w:bottom w:w="70" w:type="dxa"/>
              <w:end w:w="75" w:type="dxa"/>
            </w:tcMar>
            <w:vAlign w:val="center"/>
            <w:shd w:fill="F7F9FA"/>
          </w:tcPr>
          <w:p>
            <w:pPr>
              <w:spacing w:after="0"/>
            </w:pPr>
            <w:r>
              <w:rPr>
                <w:color w:val="263238"/>
                <w:sz w:val="17"/>
              </w:rPr>
              <w:t>10%</w:t>
            </w:r>
          </w:p>
        </w:tc>
        <w:tc>
          <w:tcPr>
            <w:tcW w:type="dxa" w:w="6624"/>
            <w:tcMar>
              <w:top w:w="70" w:type="dxa"/>
              <w:start w:w="75" w:type="dxa"/>
              <w:bottom w:w="70" w:type="dxa"/>
              <w:end w:w="75" w:type="dxa"/>
            </w:tcMar>
            <w:vAlign w:val="center"/>
            <w:shd w:fill="F7F9FA"/>
          </w:tcPr>
          <w:p>
            <w:pPr>
              <w:spacing w:after="0"/>
            </w:pPr>
            <w:r>
              <w:rPr>
                <w:color w:val="263238"/>
                <w:sz w:val="17"/>
              </w:rPr>
              <w:t>Does the activity reinforce the current learning cycle?</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A63D40"/>
            <w:tcBorders>
              <w:top w:val="nil"/>
              <w:left w:val="nil"/>
              <w:bottom w:val="nil"/>
              <w:right w:val="nil"/>
            </w:tcBorders>
          </w:tcPr>
          <w:p/>
        </w:tc>
        <w:tc>
          <w:tcPr>
            <w:tcW w:type="dxa" w:w="5141"/>
            <w:shd w:fill="F9ECEB"/>
            <w:tcBorders>
              <w:top w:val="nil"/>
              <w:left w:val="nil"/>
              <w:bottom w:val="nil"/>
              <w:right w:val="nil"/>
            </w:tcBorders>
            <w:tcMar>
              <w:top w:w="110" w:type="dxa"/>
              <w:start w:w="150" w:type="dxa"/>
              <w:bottom w:w="110" w:type="dxa"/>
              <w:end w:w="150" w:type="dxa"/>
            </w:tcMar>
          </w:tcPr>
          <w:p>
            <w:pPr>
              <w:spacing w:after="40"/>
            </w:pPr>
            <w:r>
              <w:rPr>
                <w:b/>
                <w:color w:val="A63D40"/>
                <w:sz w:val="21"/>
              </w:rPr>
              <w:t>Decision threshold</w:t>
            </w:r>
          </w:p>
          <w:p>
            <w:pPr>
              <w:spacing w:after="0"/>
            </w:pPr>
            <w:r>
              <w:rPr>
                <w:color w:val="263238"/>
                <w:sz w:val="19"/>
              </w:rPr>
              <w:t>Do not select an event that scores poorly in safety or accessibility even when its devotional value is high. A spiritually attractive event that the group cannot operate safely is not ready.</w:t>
            </w:r>
          </w:p>
        </w:tc>
      </w:tr>
    </w:tbl>
    <w:p>
      <w:pPr>
        <w:spacing w:after="20"/>
      </w:pPr>
    </w:p>
    <w:p>
      <w:pPr>
        <w:pStyle w:val="Heading2"/>
      </w:pPr>
      <w:r>
        <w:t>3.4 Change-control rules</w:t>
      </w:r>
    </w:p>
    <w:p>
      <w:pPr>
        <w:pStyle w:val="Bullet"/>
        <w:spacing w:after="50"/>
      </w:pPr>
      <w:r>
        <w:rPr>
          <w:b/>
          <w:sz w:val="19"/>
        </w:rPr>
        <w:t xml:space="preserve">•  </w:t>
      </w:r>
      <w:r>
        <w:rPr>
          <w:sz w:val="19"/>
        </w:rPr>
        <w:t>A date change does not automatically preserve the event; rerun transport, cost, host and weather checks.</w:t>
      </w:r>
    </w:p>
    <w:p>
      <w:pPr>
        <w:pStyle w:val="Bullet"/>
        <w:spacing w:after="50"/>
      </w:pPr>
      <w:r>
        <w:rPr>
          <w:b/>
          <w:sz w:val="19"/>
        </w:rPr>
        <w:t xml:space="preserve">•  </w:t>
      </w:r>
      <w:r>
        <w:rPr>
          <w:sz w:val="19"/>
        </w:rPr>
        <w:t>A new event can replace an approved slot only through the Program Director and Safety Lead.</w:t>
      </w:r>
    </w:p>
    <w:p>
      <w:pPr>
        <w:pStyle w:val="Bullet"/>
        <w:spacing w:after="50"/>
      </w:pPr>
      <w:r>
        <w:rPr>
          <w:b/>
          <w:sz w:val="19"/>
        </w:rPr>
        <w:t xml:space="preserve">•  </w:t>
      </w:r>
      <w:r>
        <w:rPr>
          <w:sz w:val="19"/>
        </w:rPr>
        <w:t>A cancelled event usually becomes a rest week or home guide; it is not automatically rescheduled.</w:t>
      </w:r>
    </w:p>
    <w:p>
      <w:pPr>
        <w:pStyle w:val="Bullet"/>
        <w:spacing w:after="50"/>
      </w:pPr>
      <w:r>
        <w:rPr>
          <w:b/>
          <w:sz w:val="19"/>
        </w:rPr>
        <w:t xml:space="preserve">•  </w:t>
      </w:r>
      <w:r>
        <w:rPr>
          <w:sz w:val="19"/>
        </w:rPr>
        <w:t>A festival date correction is communicated as an authorized calendar update, not treated as an error by families.</w:t>
      </w:r>
    </w:p>
    <w:p>
      <w:pPr>
        <w:pStyle w:val="Bullet"/>
        <w:spacing w:after="50"/>
      </w:pPr>
      <w:r>
        <w:rPr>
          <w:b/>
          <w:sz w:val="19"/>
        </w:rPr>
        <w:t xml:space="preserve">•  </w:t>
      </w:r>
      <w:r>
        <w:rPr>
          <w:sz w:val="19"/>
        </w:rPr>
        <w:t>The published calendar shows mandatory KUTUMBA events, optional temple observances and protected weeks distinctly.</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E58B23"/>
            <w:tcBorders>
              <w:top w:val="nil"/>
              <w:left w:val="nil"/>
              <w:bottom w:val="nil"/>
              <w:right w:val="nil"/>
            </w:tcBorders>
            <w:tcMar>
              <w:top w:w="170" w:type="dxa"/>
              <w:start w:w="80" w:type="dxa"/>
              <w:bottom w:w="170" w:type="dxa"/>
              <w:end w:w="80" w:type="dxa"/>
            </w:tcMar>
          </w:tcPr>
          <w:p>
            <w:pPr>
              <w:jc w:val="center"/>
            </w:pPr>
            <w:r>
              <w:rPr>
                <w:b/>
                <w:color w:val="FFFFFF"/>
                <w:sz w:val="50"/>
              </w:rPr>
              <w:t>4</w:t>
            </w:r>
          </w:p>
        </w:tc>
        <w:tc>
          <w:tcPr>
            <w:tcW w:type="dxa" w:w="5141"/>
            <w:shd w:fill="F7F9FA"/>
            <w:tcBorders>
              <w:top w:val="nil"/>
              <w:left w:val="nil"/>
              <w:bottom w:val="nil"/>
              <w:right w:val="nil"/>
            </w:tcBorders>
            <w:tcMar>
              <w:top w:w="160" w:type="dxa"/>
              <w:start w:w="180" w:type="dxa"/>
              <w:bottom w:w="150" w:type="dxa"/>
              <w:end w:w="130" w:type="dxa"/>
            </w:tcMar>
          </w:tcPr>
          <w:p>
            <w:r>
              <w:rPr>
                <w:b/>
                <w:color w:val="E58B23"/>
                <w:sz w:val="38"/>
              </w:rPr>
              <w:t>Festival playbooks</w:t>
            </w:r>
          </w:p>
          <w:p>
            <w:pPr>
              <w:spacing w:after="0"/>
            </w:pPr>
            <w:r>
              <w:rPr>
                <w:color w:val="5F6B73"/>
                <w:sz w:val="19"/>
              </w:rPr>
              <w:t>Meaning, delivery, age adaptation, service and boundaries.</w:t>
            </w:r>
          </w:p>
        </w:tc>
      </w:tr>
    </w:tbl>
    <w:p>
      <w:pPr>
        <w:spacing w:after="40"/>
      </w:pPr>
    </w:p>
    <w:p>
      <w:pPr>
        <w:pStyle w:val="Heading2"/>
      </w:pPr>
      <w:r>
        <w:t>4.1 Gaura-pūrṇimā</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Śrī Caitanya Mahāprabhu appeared to teach and distribute devotion through saṅkīrtana.</w:t>
            </w:r>
          </w:p>
        </w:tc>
      </w:tr>
    </w:tbl>
    <w:p>
      <w:pPr>
        <w:spacing w:after="20"/>
      </w:pPr>
    </w:p>
    <w:p>
      <w:pPr>
        <w:spacing w:after="80"/>
      </w:pPr>
      <w:r>
        <w:rPr>
          <w:i/>
          <w:color w:val="5F6B73"/>
          <w:sz w:val="17"/>
        </w:rPr>
        <w:t>Primary source: Caitanya-caritāmṛta, Ādi 3 [S05].</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Pañca-tattva mantra and mahā-mantra kīrtana.</w:t>
      </w:r>
    </w:p>
    <w:p>
      <w:pPr>
        <w:pStyle w:val="Bullet"/>
        <w:spacing w:after="50"/>
      </w:pPr>
      <w:r>
        <w:rPr>
          <w:b/>
          <w:sz w:val="18"/>
        </w:rPr>
        <w:t xml:space="preserve">•  </w:t>
      </w:r>
      <w:r>
        <w:rPr>
          <w:sz w:val="18"/>
        </w:rPr>
        <w:t>Appearance narrative and simple map of Navadvīpa/Māyāpur.</w:t>
      </w:r>
    </w:p>
    <w:p>
      <w:pPr>
        <w:pStyle w:val="Bullet"/>
        <w:spacing w:after="50"/>
      </w:pPr>
      <w:r>
        <w:rPr>
          <w:b/>
          <w:sz w:val="18"/>
        </w:rPr>
        <w:t xml:space="preserve">•  </w:t>
      </w:r>
      <w:r>
        <w:rPr>
          <w:sz w:val="18"/>
        </w:rPr>
        <w:t>Family application: make the home more welcoming to the holy name.</w:t>
      </w:r>
    </w:p>
    <w:p>
      <w:pPr>
        <w:pStyle w:val="Bullet"/>
        <w:spacing w:after="50"/>
      </w:pPr>
      <w:r>
        <w:rPr>
          <w:b/>
          <w:sz w:val="18"/>
        </w:rPr>
        <w:t xml:space="preserve">•  </w:t>
      </w:r>
      <w:r>
        <w:rPr>
          <w:sz w:val="18"/>
        </w:rPr>
        <w:t>Child procession, call-and-response or approved short drama.</w:t>
      </w:r>
    </w:p>
    <w:p>
      <w:r>
        <w:rPr>
          <w:b/>
          <w:color w:val="A63D40"/>
        </w:rPr>
        <w:t>Boundaries and risks</w:t>
      </w:r>
    </w:p>
    <w:p>
      <w:pPr>
        <w:pStyle w:val="Bullet"/>
        <w:spacing w:after="50"/>
      </w:pPr>
      <w:r>
        <w:rPr>
          <w:b/>
          <w:sz w:val="18"/>
        </w:rPr>
        <w:t xml:space="preserve">•  </w:t>
      </w:r>
      <w:r>
        <w:rPr>
          <w:sz w:val="18"/>
        </w:rPr>
        <w:t>Do not invent an abhiṣeka, fasting rule or worship sequence.</w:t>
      </w:r>
    </w:p>
    <w:p>
      <w:pPr>
        <w:pStyle w:val="Bullet"/>
        <w:spacing w:after="50"/>
      </w:pPr>
      <w:r>
        <w:rPr>
          <w:b/>
          <w:sz w:val="18"/>
        </w:rPr>
        <w:t xml:space="preserve">•  </w:t>
      </w:r>
      <w:r>
        <w:rPr>
          <w:sz w:val="18"/>
        </w:rPr>
        <w:t>Keep advanced identity and confidential līlā explanations with qualified teachers.</w:t>
      </w:r>
    </w:p>
    <w:p>
      <w:pPr>
        <w:pStyle w:val="Bullet"/>
        <w:spacing w:after="50"/>
      </w:pPr>
      <w:r>
        <w:rPr>
          <w:b/>
          <w:sz w:val="18"/>
        </w:rPr>
        <w:t xml:space="preserve">•  </w:t>
      </w:r>
      <w:r>
        <w:rPr>
          <w:sz w:val="18"/>
        </w:rPr>
        <w:t>Māyāpur glorification must not become tourism marketing.</w:t>
      </w:r>
    </w:p>
    <w:p>
      <w:pPr>
        <w:pStyle w:val="Heading2"/>
      </w:pPr>
      <w:r>
        <w:t>4.2 Rāma-navamī</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Lord Rāmacandra demonstrates truthfulness, responsibility, protection and service.</w:t>
            </w:r>
          </w:p>
        </w:tc>
      </w:tr>
    </w:tbl>
    <w:p>
      <w:pPr>
        <w:spacing w:after="20"/>
      </w:pPr>
    </w:p>
    <w:p>
      <w:pPr>
        <w:spacing w:after="80"/>
      </w:pPr>
      <w:r>
        <w:rPr>
          <w:i/>
          <w:color w:val="5F6B73"/>
          <w:sz w:val="17"/>
        </w:rPr>
        <w:t>Primary source: Śrīmad-Bhāgavatam 9.10 [S06].</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Concise authorized Rāmāyaṇa narrative.</w:t>
      </w:r>
    </w:p>
    <w:p>
      <w:pPr>
        <w:pStyle w:val="Bullet"/>
        <w:spacing w:after="50"/>
      </w:pPr>
      <w:r>
        <w:rPr>
          <w:b/>
          <w:sz w:val="18"/>
        </w:rPr>
        <w:t xml:space="preserve">•  </w:t>
      </w:r>
      <w:r>
        <w:rPr>
          <w:sz w:val="18"/>
        </w:rPr>
        <w:t>Parent case study: duty under pressure without anger or self-righteousness.</w:t>
      </w:r>
    </w:p>
    <w:p>
      <w:pPr>
        <w:pStyle w:val="Bullet"/>
        <w:spacing w:after="50"/>
      </w:pPr>
      <w:r>
        <w:rPr>
          <w:b/>
          <w:sz w:val="18"/>
        </w:rPr>
        <w:t xml:space="preserve">•  </w:t>
      </w:r>
      <w:r>
        <w:rPr>
          <w:sz w:val="18"/>
        </w:rPr>
        <w:t>Children’s drama focused on service, courage and loyalty.</w:t>
      </w:r>
    </w:p>
    <w:p>
      <w:pPr>
        <w:pStyle w:val="Bullet"/>
        <w:spacing w:after="50"/>
      </w:pPr>
      <w:r>
        <w:rPr>
          <w:b/>
          <w:sz w:val="18"/>
        </w:rPr>
        <w:t xml:space="preserve">•  </w:t>
      </w:r>
      <w:r>
        <w:rPr>
          <w:sz w:val="18"/>
        </w:rPr>
        <w:t>One-week “Hanumān service challenge.”</w:t>
      </w:r>
    </w:p>
    <w:p>
      <w:r>
        <w:rPr>
          <w:b/>
          <w:color w:val="A63D40"/>
        </w:rPr>
        <w:t>Boundaries and risks</w:t>
      </w:r>
    </w:p>
    <w:p>
      <w:pPr>
        <w:pStyle w:val="Bullet"/>
        <w:spacing w:after="50"/>
      </w:pPr>
      <w:r>
        <w:rPr>
          <w:b/>
          <w:sz w:val="18"/>
        </w:rPr>
        <w:t xml:space="preserve">•  </w:t>
      </w:r>
      <w:r>
        <w:rPr>
          <w:sz w:val="18"/>
        </w:rPr>
        <w:t>Avoid political, nationalistic or culture-war framing.</w:t>
      </w:r>
    </w:p>
    <w:p>
      <w:pPr>
        <w:pStyle w:val="Bullet"/>
        <w:spacing w:after="50"/>
      </w:pPr>
      <w:r>
        <w:rPr>
          <w:b/>
          <w:sz w:val="18"/>
        </w:rPr>
        <w:t xml:space="preserve">•  </w:t>
      </w:r>
      <w:r>
        <w:rPr>
          <w:sz w:val="18"/>
        </w:rPr>
        <w:t>Do not use graphic battle scenes for young children.</w:t>
      </w:r>
    </w:p>
    <w:p>
      <w:pPr>
        <w:pStyle w:val="Bullet"/>
        <w:spacing w:after="50"/>
      </w:pPr>
      <w:r>
        <w:rPr>
          <w:b/>
          <w:sz w:val="18"/>
        </w:rPr>
        <w:t xml:space="preserve">•  </w:t>
      </w:r>
      <w:r>
        <w:rPr>
          <w:sz w:val="18"/>
        </w:rPr>
        <w:t>Do not turn ideal examples into public judgment of marriages or families.</w:t>
      </w:r>
    </w:p>
    <w:p>
      <w:pPr>
        <w:pStyle w:val="Heading2"/>
      </w:pPr>
      <w:r>
        <w:t>4.3 Nṛsiṁha-caturdaśī</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Prahlāda remembered the Lord under pressure; the Lord protected His devotee.</w:t>
            </w:r>
          </w:p>
        </w:tc>
      </w:tr>
    </w:tbl>
    <w:p>
      <w:pPr>
        <w:spacing w:after="20"/>
      </w:pPr>
    </w:p>
    <w:p>
      <w:pPr>
        <w:spacing w:after="80"/>
      </w:pPr>
      <w:r>
        <w:rPr>
          <w:i/>
          <w:color w:val="5F6B73"/>
          <w:sz w:val="17"/>
        </w:rPr>
        <w:t>Primary source: Śrīmad-Bhāgavatam 7.8–9 [S07].</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Prahlāda narrative centered on remembrance and courage.</w:t>
      </w:r>
    </w:p>
    <w:p>
      <w:pPr>
        <w:pStyle w:val="Bullet"/>
        <w:spacing w:after="50"/>
      </w:pPr>
      <w:r>
        <w:rPr>
          <w:b/>
          <w:sz w:val="18"/>
        </w:rPr>
        <w:t xml:space="preserve">•  </w:t>
      </w:r>
      <w:r>
        <w:rPr>
          <w:sz w:val="18"/>
        </w:rPr>
        <w:t>Approved Nṛsiṁha prayers from the KUTUMBA prayer canon.</w:t>
      </w:r>
    </w:p>
    <w:p>
      <w:pPr>
        <w:pStyle w:val="Bullet"/>
        <w:spacing w:after="50"/>
      </w:pPr>
      <w:r>
        <w:rPr>
          <w:b/>
          <w:sz w:val="18"/>
        </w:rPr>
        <w:t xml:space="preserve">•  </w:t>
      </w:r>
      <w:r>
        <w:rPr>
          <w:sz w:val="18"/>
        </w:rPr>
        <w:t>Child exercise: courage versus aggression.</w:t>
      </w:r>
    </w:p>
    <w:p>
      <w:pPr>
        <w:pStyle w:val="Bullet"/>
        <w:spacing w:after="50"/>
      </w:pPr>
      <w:r>
        <w:rPr>
          <w:b/>
          <w:sz w:val="18"/>
        </w:rPr>
        <w:t xml:space="preserve">•  </w:t>
      </w:r>
      <w:r>
        <w:rPr>
          <w:sz w:val="18"/>
        </w:rPr>
        <w:t>Family prayer for spiritual protection and steadiness.</w:t>
      </w:r>
    </w:p>
    <w:p>
      <w:r>
        <w:rPr>
          <w:b/>
          <w:color w:val="A63D40"/>
        </w:rPr>
        <w:t>Boundaries and risks</w:t>
      </w:r>
    </w:p>
    <w:p>
      <w:pPr>
        <w:pStyle w:val="Bullet"/>
        <w:spacing w:after="50"/>
      </w:pPr>
      <w:r>
        <w:rPr>
          <w:b/>
          <w:sz w:val="18"/>
        </w:rPr>
        <w:t xml:space="preserve">•  </w:t>
      </w:r>
      <w:r>
        <w:rPr>
          <w:sz w:val="18"/>
        </w:rPr>
        <w:t>No graphic killing reenactment.</w:t>
      </w:r>
    </w:p>
    <w:p>
      <w:pPr>
        <w:pStyle w:val="Bullet"/>
        <w:spacing w:after="50"/>
      </w:pPr>
      <w:r>
        <w:rPr>
          <w:b/>
          <w:sz w:val="18"/>
        </w:rPr>
        <w:t xml:space="preserve">•  </w:t>
      </w:r>
      <w:r>
        <w:rPr>
          <w:sz w:val="18"/>
        </w:rPr>
        <w:t>Prepare sensitive children before showing intense images or sounds.</w:t>
      </w:r>
    </w:p>
    <w:p>
      <w:pPr>
        <w:pStyle w:val="Bullet"/>
        <w:spacing w:after="50"/>
      </w:pPr>
      <w:r>
        <w:rPr>
          <w:b/>
          <w:sz w:val="18"/>
        </w:rPr>
        <w:t xml:space="preserve">•  </w:t>
      </w:r>
      <w:r>
        <w:rPr>
          <w:sz w:val="18"/>
        </w:rPr>
        <w:t>Do not promise that devotion removes every material difficulty.</w:t>
      </w:r>
    </w:p>
    <w:p>
      <w:pPr>
        <w:pStyle w:val="Heading2"/>
      </w:pPr>
      <w:r>
        <w:t>4.4 Ratha-yātrā</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Lord Jagannātha comes into public view, and devotees serve through kīrtana, humility and cooperation.</w:t>
            </w:r>
          </w:p>
        </w:tc>
      </w:tr>
    </w:tbl>
    <w:p>
      <w:pPr>
        <w:spacing w:after="20"/>
      </w:pPr>
    </w:p>
    <w:p>
      <w:pPr>
        <w:spacing w:after="80"/>
      </w:pPr>
      <w:r>
        <w:rPr>
          <w:i/>
          <w:color w:val="5F6B73"/>
          <w:sz w:val="17"/>
        </w:rPr>
        <w:t>Primary source: Caitanya-caritāmṛta, Madhya 13 [S04].</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Pre-event lesson on Jagannātha, Baladeva and Subhadrā.</w:t>
      </w:r>
    </w:p>
    <w:p>
      <w:pPr>
        <w:pStyle w:val="Bullet"/>
        <w:spacing w:after="50"/>
      </w:pPr>
      <w:r>
        <w:rPr>
          <w:b/>
          <w:sz w:val="18"/>
        </w:rPr>
        <w:t xml:space="preserve">•  </w:t>
      </w:r>
      <w:r>
        <w:rPr>
          <w:sz w:val="18"/>
        </w:rPr>
        <w:t>Crowd, rope, meeting-point and child-safety briefing.</w:t>
      </w:r>
    </w:p>
    <w:p>
      <w:pPr>
        <w:pStyle w:val="Bullet"/>
        <w:spacing w:after="50"/>
      </w:pPr>
      <w:r>
        <w:rPr>
          <w:b/>
          <w:sz w:val="18"/>
        </w:rPr>
        <w:t xml:space="preserve">•  </w:t>
      </w:r>
      <w:r>
        <w:rPr>
          <w:sz w:val="18"/>
        </w:rPr>
        <w:t>One host-approved service assignment.</w:t>
      </w:r>
    </w:p>
    <w:p>
      <w:pPr>
        <w:pStyle w:val="Bullet"/>
        <w:spacing w:after="50"/>
      </w:pPr>
      <w:r>
        <w:rPr>
          <w:b/>
          <w:sz w:val="18"/>
        </w:rPr>
        <w:t xml:space="preserve">•  </w:t>
      </w:r>
      <w:r>
        <w:rPr>
          <w:sz w:val="18"/>
        </w:rPr>
        <w:t>Fixed check-in and departure process.</w:t>
      </w:r>
    </w:p>
    <w:p>
      <w:r>
        <w:rPr>
          <w:b/>
          <w:color w:val="A63D40"/>
        </w:rPr>
        <w:t>Boundaries and risks</w:t>
      </w:r>
    </w:p>
    <w:p>
      <w:pPr>
        <w:pStyle w:val="Bullet"/>
        <w:spacing w:after="50"/>
      </w:pPr>
      <w:r>
        <w:rPr>
          <w:b/>
          <w:sz w:val="18"/>
        </w:rPr>
        <w:t xml:space="preserve">•  </w:t>
      </w:r>
      <w:r>
        <w:rPr>
          <w:sz w:val="18"/>
        </w:rPr>
        <w:t>No climbing on carts, barriers or restricted structures.</w:t>
      </w:r>
    </w:p>
    <w:p>
      <w:pPr>
        <w:pStyle w:val="Bullet"/>
        <w:spacing w:after="50"/>
      </w:pPr>
      <w:r>
        <w:rPr>
          <w:b/>
          <w:sz w:val="18"/>
        </w:rPr>
        <w:t xml:space="preserve">•  </w:t>
      </w:r>
      <w:r>
        <w:rPr>
          <w:sz w:val="18"/>
        </w:rPr>
        <w:t>No independent service that conflicts with organizers.</w:t>
      </w:r>
    </w:p>
    <w:p>
      <w:pPr>
        <w:pStyle w:val="Bullet"/>
        <w:spacing w:after="50"/>
      </w:pPr>
      <w:r>
        <w:rPr>
          <w:b/>
          <w:sz w:val="18"/>
        </w:rPr>
        <w:t xml:space="preserve">•  </w:t>
      </w:r>
      <w:r>
        <w:rPr>
          <w:sz w:val="18"/>
        </w:rPr>
        <w:t>One official Ratha-yātrā per year; extra festivals are personal.</w:t>
      </w:r>
    </w:p>
    <w:p>
      <w:pPr>
        <w:pStyle w:val="Heading2"/>
      </w:pPr>
      <w:r>
        <w:t>4.5 Janmāṣṭamī</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Kṛṣṇa is the Supreme Personality of Godhead and appears for the protection of devotees and restoration of dharma.</w:t>
            </w:r>
          </w:p>
        </w:tc>
      </w:tr>
    </w:tbl>
    <w:p>
      <w:pPr>
        <w:spacing w:after="20"/>
      </w:pPr>
    </w:p>
    <w:p>
      <w:pPr>
        <w:spacing w:after="80"/>
      </w:pPr>
      <w:r>
        <w:rPr>
          <w:i/>
          <w:color w:val="5F6B73"/>
          <w:sz w:val="17"/>
        </w:rPr>
        <w:t>Primary source: Bhagavad-gītā 4.7–8 and Śrīmad-Bhāgavatam 10.3 [S08].</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Five-day family Kṛṣṇa Book or Bhāgavatam reading plan.</w:t>
      </w:r>
    </w:p>
    <w:p>
      <w:pPr>
        <w:pStyle w:val="Bullet"/>
        <w:spacing w:after="50"/>
      </w:pPr>
      <w:r>
        <w:rPr>
          <w:b/>
          <w:sz w:val="18"/>
        </w:rPr>
        <w:t xml:space="preserve">•  </w:t>
      </w:r>
      <w:r>
        <w:rPr>
          <w:sz w:val="18"/>
        </w:rPr>
        <w:t>Child-accessible early program with story, kīrtana and service.</w:t>
      </w:r>
    </w:p>
    <w:p>
      <w:pPr>
        <w:pStyle w:val="Bullet"/>
        <w:spacing w:after="50"/>
      </w:pPr>
      <w:r>
        <w:rPr>
          <w:b/>
          <w:sz w:val="18"/>
        </w:rPr>
        <w:t xml:space="preserve">•  </w:t>
      </w:r>
      <w:r>
        <w:rPr>
          <w:sz w:val="18"/>
        </w:rPr>
        <w:t>Temple service or approved home offering.</w:t>
      </w:r>
    </w:p>
    <w:p>
      <w:pPr>
        <w:pStyle w:val="Bullet"/>
        <w:spacing w:after="50"/>
      </w:pPr>
      <w:r>
        <w:rPr>
          <w:b/>
          <w:sz w:val="18"/>
        </w:rPr>
        <w:t xml:space="preserve">•  </w:t>
      </w:r>
      <w:r>
        <w:rPr>
          <w:sz w:val="18"/>
        </w:rPr>
        <w:t>Family gratitude: what Kṛṣṇa’s appearance changes in our lives.</w:t>
      </w:r>
    </w:p>
    <w:p>
      <w:r>
        <w:rPr>
          <w:b/>
          <w:color w:val="A63D40"/>
        </w:rPr>
        <w:t>Boundaries and risks</w:t>
      </w:r>
    </w:p>
    <w:p>
      <w:pPr>
        <w:pStyle w:val="Bullet"/>
        <w:spacing w:after="50"/>
      </w:pPr>
      <w:r>
        <w:rPr>
          <w:b/>
          <w:sz w:val="18"/>
        </w:rPr>
        <w:t xml:space="preserve">•  </w:t>
      </w:r>
      <w:r>
        <w:rPr>
          <w:sz w:val="18"/>
        </w:rPr>
        <w:t>No comparison of fasting, wakefulness, dress, decoration or offerings.</w:t>
      </w:r>
    </w:p>
    <w:p>
      <w:pPr>
        <w:pStyle w:val="Bullet"/>
        <w:spacing w:after="50"/>
      </w:pPr>
      <w:r>
        <w:rPr>
          <w:b/>
          <w:sz w:val="18"/>
        </w:rPr>
        <w:t xml:space="preserve">•  </w:t>
      </w:r>
      <w:r>
        <w:rPr>
          <w:sz w:val="18"/>
        </w:rPr>
        <w:t>Children are not pressured to remain awake until midnight.</w:t>
      </w:r>
    </w:p>
    <w:p>
      <w:pPr>
        <w:pStyle w:val="Bullet"/>
        <w:spacing w:after="50"/>
      </w:pPr>
      <w:r>
        <w:rPr>
          <w:b/>
          <w:sz w:val="18"/>
        </w:rPr>
        <w:t xml:space="preserve">•  </w:t>
      </w:r>
      <w:r>
        <w:rPr>
          <w:sz w:val="18"/>
        </w:rPr>
        <w:t>Exact fasting and pāraṇa come from the local temple/calendar.</w:t>
      </w:r>
    </w:p>
    <w:p>
      <w:pPr>
        <w:pStyle w:val="Heading2"/>
      </w:pPr>
      <w:r>
        <w:t>4.6 Dāmodara month</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Mother Yaśodā’s loving service shows how the unlimited Lord becomes bound by devotion.</w:t>
            </w:r>
          </w:p>
        </w:tc>
      </w:tr>
    </w:tbl>
    <w:p>
      <w:pPr>
        <w:spacing w:after="20"/>
      </w:pPr>
    </w:p>
    <w:p>
      <w:pPr>
        <w:spacing w:after="80"/>
      </w:pPr>
      <w:r>
        <w:rPr>
          <w:i/>
          <w:color w:val="5F6B73"/>
          <w:sz w:val="17"/>
        </w:rPr>
        <w:t>Primary source: Śrīmad-Bhāgavatam 10.9 [S09].</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Week 1: Mother Yaśodā’s service and effort.</w:t>
      </w:r>
    </w:p>
    <w:p>
      <w:pPr>
        <w:pStyle w:val="Bullet"/>
        <w:spacing w:after="50"/>
      </w:pPr>
      <w:r>
        <w:rPr>
          <w:b/>
          <w:sz w:val="18"/>
        </w:rPr>
        <w:t xml:space="preserve">•  </w:t>
      </w:r>
      <w:r>
        <w:rPr>
          <w:sz w:val="18"/>
        </w:rPr>
        <w:t>Week 2: Dāmodarāṣṭakam meaning and pronunciation.</w:t>
      </w:r>
    </w:p>
    <w:p>
      <w:pPr>
        <w:pStyle w:val="Bullet"/>
        <w:spacing w:after="50"/>
      </w:pPr>
      <w:r>
        <w:rPr>
          <w:b/>
          <w:sz w:val="18"/>
        </w:rPr>
        <w:t xml:space="preserve">•  </w:t>
      </w:r>
      <w:r>
        <w:rPr>
          <w:sz w:val="18"/>
        </w:rPr>
        <w:t>Week 3: approved lamp-offering practice and fire safety.</w:t>
      </w:r>
    </w:p>
    <w:p>
      <w:pPr>
        <w:pStyle w:val="Bullet"/>
        <w:spacing w:after="50"/>
      </w:pPr>
      <w:r>
        <w:rPr>
          <w:b/>
          <w:sz w:val="18"/>
        </w:rPr>
        <w:t xml:space="preserve">•  </w:t>
      </w:r>
      <w:r>
        <w:rPr>
          <w:sz w:val="18"/>
        </w:rPr>
        <w:t>Week 4: home observance, gratitude and reflection.</w:t>
      </w:r>
    </w:p>
    <w:p>
      <w:r>
        <w:rPr>
          <w:b/>
          <w:color w:val="A63D40"/>
        </w:rPr>
        <w:t>Boundaries and risks</w:t>
      </w:r>
    </w:p>
    <w:p>
      <w:pPr>
        <w:pStyle w:val="Bullet"/>
        <w:spacing w:after="50"/>
      </w:pPr>
      <w:r>
        <w:rPr>
          <w:b/>
          <w:sz w:val="18"/>
        </w:rPr>
        <w:t xml:space="preserve">•  </w:t>
      </w:r>
      <w:r>
        <w:rPr>
          <w:sz w:val="18"/>
        </w:rPr>
        <w:t>Adults control ignition and flame.</w:t>
      </w:r>
    </w:p>
    <w:p>
      <w:pPr>
        <w:pStyle w:val="Bullet"/>
        <w:spacing w:after="50"/>
      </w:pPr>
      <w:r>
        <w:rPr>
          <w:b/>
          <w:sz w:val="18"/>
        </w:rPr>
        <w:t xml:space="preserve">•  </w:t>
      </w:r>
      <w:r>
        <w:rPr>
          <w:sz w:val="18"/>
        </w:rPr>
        <w:t>Use stable nonflammable surfaces and extinguish/count lamps.</w:t>
      </w:r>
    </w:p>
    <w:p>
      <w:pPr>
        <w:pStyle w:val="Bullet"/>
        <w:spacing w:after="50"/>
      </w:pPr>
      <w:r>
        <w:rPr>
          <w:b/>
          <w:sz w:val="18"/>
        </w:rPr>
        <w:t xml:space="preserve">•  </w:t>
      </w:r>
      <w:r>
        <w:rPr>
          <w:sz w:val="18"/>
        </w:rPr>
        <w:t>Do not turn daily lamp photos or streaks into competition.</w:t>
      </w:r>
    </w:p>
    <w:p>
      <w:pPr>
        <w:pStyle w:val="Heading2"/>
      </w:pPr>
      <w:r>
        <w:t>4.7 Govardhana-pūjā</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Kṛṣṇa protects His devotees and teaches gratitude toward cows, land, food and the devotional community.</w:t>
            </w:r>
          </w:p>
        </w:tc>
      </w:tr>
    </w:tbl>
    <w:p>
      <w:pPr>
        <w:spacing w:after="20"/>
      </w:pPr>
    </w:p>
    <w:p>
      <w:pPr>
        <w:spacing w:after="80"/>
      </w:pPr>
      <w:r>
        <w:rPr>
          <w:i/>
          <w:color w:val="5F6B73"/>
          <w:sz w:val="17"/>
        </w:rPr>
        <w:t>Primary source: Śrīmad-Bhāgavatam 10.24–27 [S10].</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Govardhana narrative and gratitude discussion.</w:t>
      </w:r>
    </w:p>
    <w:p>
      <w:pPr>
        <w:pStyle w:val="Bullet"/>
        <w:spacing w:after="50"/>
      </w:pPr>
      <w:r>
        <w:rPr>
          <w:b/>
          <w:sz w:val="18"/>
        </w:rPr>
        <w:t xml:space="preserve">•  </w:t>
      </w:r>
      <w:r>
        <w:rPr>
          <w:sz w:val="18"/>
        </w:rPr>
        <w:t>Cow-protection and Gītā Valley connection.</w:t>
      </w:r>
    </w:p>
    <w:p>
      <w:pPr>
        <w:pStyle w:val="Bullet"/>
        <w:spacing w:after="50"/>
      </w:pPr>
      <w:r>
        <w:rPr>
          <w:b/>
          <w:sz w:val="18"/>
        </w:rPr>
        <w:t xml:space="preserve">•  </w:t>
      </w:r>
      <w:r>
        <w:rPr>
          <w:sz w:val="18"/>
        </w:rPr>
        <w:t>Child craft, drama or landscape activity.</w:t>
      </w:r>
    </w:p>
    <w:p>
      <w:pPr>
        <w:pStyle w:val="Bullet"/>
        <w:spacing w:after="50"/>
      </w:pPr>
      <w:r>
        <w:rPr>
          <w:b/>
          <w:sz w:val="18"/>
        </w:rPr>
        <w:t xml:space="preserve">•  </w:t>
      </w:r>
      <w:r>
        <w:rPr>
          <w:sz w:val="18"/>
        </w:rPr>
        <w:t>Family gratitude for rain, land, food, cows and prasāda.</w:t>
      </w:r>
    </w:p>
    <w:p>
      <w:r>
        <w:rPr>
          <w:b/>
          <w:color w:val="A63D40"/>
        </w:rPr>
        <w:t>Boundaries and risks</w:t>
      </w:r>
    </w:p>
    <w:p>
      <w:pPr>
        <w:pStyle w:val="Bullet"/>
        <w:spacing w:after="50"/>
      </w:pPr>
      <w:r>
        <w:rPr>
          <w:b/>
          <w:sz w:val="18"/>
        </w:rPr>
        <w:t xml:space="preserve">•  </w:t>
      </w:r>
      <w:r>
        <w:rPr>
          <w:sz w:val="18"/>
        </w:rPr>
        <w:t>A craft hill is not treated as a worshipable Deity.</w:t>
      </w:r>
    </w:p>
    <w:p>
      <w:pPr>
        <w:pStyle w:val="Bullet"/>
        <w:spacing w:after="50"/>
      </w:pPr>
      <w:r>
        <w:rPr>
          <w:b/>
          <w:sz w:val="18"/>
        </w:rPr>
        <w:t xml:space="preserve">•  </w:t>
      </w:r>
      <w:r>
        <w:rPr>
          <w:sz w:val="18"/>
        </w:rPr>
        <w:t>Actual Annakūṭa or Govardhana worship follows temple guidance.</w:t>
      </w:r>
    </w:p>
    <w:p>
      <w:pPr>
        <w:pStyle w:val="Bullet"/>
        <w:spacing w:after="50"/>
      </w:pPr>
      <w:r>
        <w:rPr>
          <w:b/>
          <w:sz w:val="18"/>
        </w:rPr>
        <w:t xml:space="preserve">•  </w:t>
      </w:r>
      <w:r>
        <w:rPr>
          <w:sz w:val="18"/>
        </w:rPr>
        <w:t>Avoid food-display competition and waste.</w:t>
      </w:r>
    </w:p>
    <w:p>
      <w:pPr>
        <w:pStyle w:val="Heading2"/>
      </w:pPr>
      <w:r>
        <w:t>4.8 Gītā Jayantī</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Core understanding</w:t>
            </w:r>
          </w:p>
          <w:p>
            <w:pPr>
              <w:spacing w:after="0"/>
            </w:pPr>
            <w:r>
              <w:rPr>
                <w:color w:val="263238"/>
                <w:sz w:val="19"/>
              </w:rPr>
              <w:t>Bhagavad-gītā gives Kṛṣṇa’s direct instruction on identity, duty, surrender and bhakti.</w:t>
            </w:r>
          </w:p>
        </w:tc>
      </w:tr>
    </w:tbl>
    <w:p>
      <w:pPr>
        <w:spacing w:after="20"/>
      </w:pPr>
    </w:p>
    <w:p>
      <w:pPr>
        <w:spacing w:after="80"/>
      </w:pPr>
      <w:r>
        <w:rPr>
          <w:i/>
          <w:color w:val="5F6B73"/>
          <w:sz w:val="17"/>
        </w:rPr>
        <w:t>Primary source: Bhagavad-gītā, especially 18.66 [S11].</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6"/>
              </w:rPr>
              <w:t>Dimension</w:t>
            </w:r>
          </w:p>
        </w:tc>
        <w:tc>
          <w:tcPr>
            <w:tcW w:type="dxa" w:w="7848"/>
            <w:shd w:fill="1F4E78"/>
            <w:tcMar>
              <w:top w:w="85" w:type="dxa"/>
              <w:start w:w="80" w:type="dxa"/>
              <w:bottom w:w="85" w:type="dxa"/>
              <w:end w:w="80" w:type="dxa"/>
            </w:tcMar>
            <w:vAlign w:val="center"/>
          </w:tcPr>
          <w:p>
            <w:pPr>
              <w:jc w:val="center"/>
            </w:pPr>
            <w:r>
              <w:rPr>
                <w:b/>
                <w:color w:val="FFFFFF"/>
                <w:sz w:val="16"/>
              </w:rPr>
              <w:t>Working design</w:t>
            </w:r>
          </w:p>
        </w:tc>
      </w:tr>
      <w:tr>
        <w:trPr>
          <w:cantSplit/>
        </w:trPr>
        <w:tc>
          <w:tcPr>
            <w:tcW w:type="dxa" w:w="2088"/>
            <w:tcMar>
              <w:top w:w="70" w:type="dxa"/>
              <w:start w:w="75" w:type="dxa"/>
              <w:bottom w:w="70" w:type="dxa"/>
              <w:end w:w="75" w:type="dxa"/>
            </w:tcMar>
            <w:vAlign w:val="center"/>
          </w:tcPr>
          <w:p>
            <w:pPr>
              <w:spacing w:after="0"/>
            </w:pPr>
            <w:r>
              <w:rPr>
                <w:b/>
                <w:color w:val="263238"/>
                <w:sz w:val="16"/>
              </w:rPr>
              <w:t>Friday / event flow</w:t>
            </w:r>
          </w:p>
        </w:tc>
        <w:tc>
          <w:tcPr>
            <w:tcW w:type="dxa" w:w="7848"/>
            <w:tcMar>
              <w:top w:w="70" w:type="dxa"/>
              <w:start w:w="75" w:type="dxa"/>
              <w:bottom w:w="70" w:type="dxa"/>
              <w:end w:w="75" w:type="dxa"/>
            </w:tcMar>
            <w:vAlign w:val="center"/>
          </w:tcPr>
          <w:p>
            <w:pPr>
              <w:spacing w:after="0"/>
            </w:pPr>
            <w:r>
              <w:rPr>
                <w:color w:val="263238"/>
                <w:sz w:val="16"/>
              </w:rPr>
              <w:t>Opening kīrtana or prayer; authorized narrative; age-appropriate formation; practical service or presentation; family application; closing reflection.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Adult formation</w:t>
            </w:r>
          </w:p>
        </w:tc>
        <w:tc>
          <w:tcPr>
            <w:tcW w:type="dxa" w:w="7848"/>
            <w:tcMar>
              <w:top w:w="70" w:type="dxa"/>
              <w:start w:w="75" w:type="dxa"/>
              <w:bottom w:w="70" w:type="dxa"/>
              <w:end w:w="75" w:type="dxa"/>
            </w:tcMar>
            <w:vAlign w:val="center"/>
            <w:shd w:fill="F7F9FA"/>
          </w:tcPr>
          <w:p>
            <w:pPr>
              <w:spacing w:after="0"/>
            </w:pPr>
            <w:r>
              <w:rPr>
                <w:color w:val="263238"/>
                <w:sz w:val="16"/>
              </w:rPr>
              <w:t>Connect the festival principle to family duty, speech, habits, service, temple relationship or sādhana.</w:t>
            </w:r>
          </w:p>
        </w:tc>
      </w:tr>
      <w:tr>
        <w:trPr>
          <w:cantSplit/>
        </w:trPr>
        <w:tc>
          <w:tcPr>
            <w:tcW w:type="dxa" w:w="2088"/>
            <w:tcMar>
              <w:top w:w="70" w:type="dxa"/>
              <w:start w:w="75" w:type="dxa"/>
              <w:bottom w:w="70" w:type="dxa"/>
              <w:end w:w="75" w:type="dxa"/>
            </w:tcMar>
            <w:vAlign w:val="center"/>
          </w:tcPr>
          <w:p>
            <w:pPr>
              <w:spacing w:after="0"/>
            </w:pPr>
            <w:r>
              <w:rPr>
                <w:b/>
                <w:color w:val="263238"/>
                <w:sz w:val="16"/>
              </w:rPr>
              <w:t>Child formation</w:t>
            </w:r>
          </w:p>
        </w:tc>
        <w:tc>
          <w:tcPr>
            <w:tcW w:type="dxa" w:w="7848"/>
            <w:tcMar>
              <w:top w:w="70" w:type="dxa"/>
              <w:start w:w="75" w:type="dxa"/>
              <w:bottom w:w="70" w:type="dxa"/>
              <w:end w:w="75" w:type="dxa"/>
            </w:tcMar>
            <w:vAlign w:val="center"/>
          </w:tcPr>
          <w:p>
            <w:pPr>
              <w:spacing w:after="0"/>
            </w:pPr>
            <w:r>
              <w:rPr>
                <w:color w:val="263238"/>
                <w:sz w:val="16"/>
              </w:rPr>
              <w:t>Story, song/prayer, one memorable quality, one participatory activity and one service.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6"/>
              </w:rPr>
              <w:t>Home continuation</w:t>
            </w:r>
          </w:p>
        </w:tc>
        <w:tc>
          <w:tcPr>
            <w:tcW w:type="dxa" w:w="7848"/>
            <w:tcMar>
              <w:top w:w="70" w:type="dxa"/>
              <w:start w:w="75" w:type="dxa"/>
              <w:bottom w:w="70" w:type="dxa"/>
              <w:end w:w="75" w:type="dxa"/>
            </w:tcMar>
            <w:vAlign w:val="center"/>
            <w:shd w:fill="F7F9FA"/>
          </w:tcPr>
          <w:p>
            <w:pPr>
              <w:spacing w:after="0"/>
            </w:pPr>
            <w:r>
              <w:rPr>
                <w:color w:val="263238"/>
                <w:sz w:val="16"/>
              </w:rPr>
              <w:t>One small practice for 3–7 days; no public scoring.</w:t>
            </w:r>
          </w:p>
        </w:tc>
      </w:tr>
      <w:tr>
        <w:trPr>
          <w:cantSplit/>
        </w:trPr>
        <w:tc>
          <w:tcPr>
            <w:tcW w:type="dxa" w:w="2088"/>
            <w:tcMar>
              <w:top w:w="70" w:type="dxa"/>
              <w:start w:w="75" w:type="dxa"/>
              <w:bottom w:w="70" w:type="dxa"/>
              <w:end w:w="75" w:type="dxa"/>
            </w:tcMar>
            <w:vAlign w:val="center"/>
          </w:tcPr>
          <w:p>
            <w:pPr>
              <w:spacing w:after="0"/>
            </w:pPr>
            <w:r>
              <w:rPr>
                <w:b/>
                <w:color w:val="263238"/>
                <w:sz w:val="16"/>
              </w:rPr>
              <w:t>Assessment</w:t>
            </w:r>
          </w:p>
        </w:tc>
        <w:tc>
          <w:tcPr>
            <w:tcW w:type="dxa" w:w="7848"/>
            <w:tcMar>
              <w:top w:w="70" w:type="dxa"/>
              <w:start w:w="75" w:type="dxa"/>
              <w:bottom w:w="70" w:type="dxa"/>
              <w:end w:w="75" w:type="dxa"/>
            </w:tcMar>
            <w:vAlign w:val="center"/>
          </w:tcPr>
          <w:p>
            <w:pPr>
              <w:spacing w:after="0"/>
            </w:pPr>
            <w:r>
              <w:rPr>
                <w:color w:val="263238"/>
                <w:sz w:val="16"/>
              </w:rPr>
              <w:t>Can the family explain the festival’s central principle and one application?</w:t>
            </w:r>
          </w:p>
        </w:tc>
      </w:tr>
    </w:tbl>
    <w:p>
      <w:pPr>
        <w:spacing w:after="20"/>
      </w:pPr>
    </w:p>
    <w:p>
      <w:r>
        <w:rPr>
          <w:b/>
          <w:color w:val="0F6674"/>
        </w:rPr>
        <w:t>Recommended components</w:t>
      </w:r>
    </w:p>
    <w:p>
      <w:pPr>
        <w:pStyle w:val="Bullet"/>
        <w:spacing w:after="50"/>
      </w:pPr>
      <w:r>
        <w:rPr>
          <w:b/>
          <w:sz w:val="18"/>
        </w:rPr>
        <w:t xml:space="preserve">•  </w:t>
      </w:r>
      <w:r>
        <w:rPr>
          <w:sz w:val="18"/>
        </w:rPr>
        <w:t>Why the Gītā was spoken; setting and chapter map.</w:t>
      </w:r>
    </w:p>
    <w:p>
      <w:pPr>
        <w:pStyle w:val="Bullet"/>
        <w:spacing w:after="50"/>
      </w:pPr>
      <w:r>
        <w:rPr>
          <w:b/>
          <w:sz w:val="18"/>
        </w:rPr>
        <w:t xml:space="preserve">•  </w:t>
      </w:r>
      <w:r>
        <w:rPr>
          <w:sz w:val="18"/>
        </w:rPr>
        <w:t>Selected verse recitation with meaning.</w:t>
      </w:r>
    </w:p>
    <w:p>
      <w:pPr>
        <w:pStyle w:val="Bullet"/>
        <w:spacing w:after="50"/>
      </w:pPr>
      <w:r>
        <w:rPr>
          <w:b/>
          <w:sz w:val="18"/>
        </w:rPr>
        <w:t xml:space="preserve">•  </w:t>
      </w:r>
      <w:r>
        <w:rPr>
          <w:sz w:val="18"/>
        </w:rPr>
        <w:t>Family application stations and reading commitment.</w:t>
      </w:r>
    </w:p>
    <w:p>
      <w:pPr>
        <w:pStyle w:val="Bullet"/>
        <w:spacing w:after="50"/>
      </w:pPr>
      <w:r>
        <w:rPr>
          <w:b/>
          <w:sz w:val="18"/>
        </w:rPr>
        <w:t xml:space="preserve">•  </w:t>
      </w:r>
      <w:r>
        <w:rPr>
          <w:sz w:val="18"/>
        </w:rPr>
        <w:t>Book gifting or host-approved distribution service.</w:t>
      </w:r>
    </w:p>
    <w:p>
      <w:r>
        <w:rPr>
          <w:b/>
          <w:color w:val="A63D40"/>
        </w:rPr>
        <w:t>Boundaries and risks</w:t>
      </w:r>
    </w:p>
    <w:p>
      <w:pPr>
        <w:pStyle w:val="Bullet"/>
        <w:spacing w:after="50"/>
      </w:pPr>
      <w:r>
        <w:rPr>
          <w:b/>
          <w:sz w:val="18"/>
        </w:rPr>
        <w:t xml:space="preserve">•  </w:t>
      </w:r>
      <w:r>
        <w:rPr>
          <w:sz w:val="18"/>
        </w:rPr>
        <w:t>Do not reduce the day to competitive recitation.</w:t>
      </w:r>
    </w:p>
    <w:p>
      <w:pPr>
        <w:pStyle w:val="Bullet"/>
        <w:spacing w:after="50"/>
      </w:pPr>
      <w:r>
        <w:rPr>
          <w:b/>
          <w:sz w:val="18"/>
        </w:rPr>
        <w:t xml:space="preserve">•  </w:t>
      </w:r>
      <w:r>
        <w:rPr>
          <w:sz w:val="18"/>
        </w:rPr>
        <w:t>Use Śrīla Prabhupāda’s edition as the primary KUTUMBA source.</w:t>
      </w:r>
    </w:p>
    <w:p>
      <w:pPr>
        <w:pStyle w:val="Bullet"/>
        <w:spacing w:after="50"/>
      </w:pPr>
      <w:r>
        <w:rPr>
          <w:b/>
          <w:sz w:val="18"/>
        </w:rPr>
        <w:t xml:space="preserve">•  </w:t>
      </w:r>
      <w:r>
        <w:rPr>
          <w:sz w:val="18"/>
        </w:rPr>
        <w:t>Commitments must be realistic for working families.</w:t>
      </w:r>
    </w:p>
    <w:p>
      <w:pPr>
        <w:pStyle w:val="Heading2"/>
      </w:pPr>
      <w:r>
        <w:t>4.9 Śrīla Prabhupāda appearance and disappearance observances</w:t>
      </w:r>
    </w:p>
    <w:p>
      <w:pPr>
        <w:spacing w:after="80"/>
      </w:pPr>
      <w:r>
        <w:rPr>
          <w:i w:val="0"/>
        </w:rPr>
        <w:t>These observances should cultivate gratitude, careful hearing and commitment to Śrīla Prabhupāda’s mission. They must not become polished performance events in which families compete to offer elaborate speeches or gifts.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F4E78"/>
            <w:tcMar>
              <w:top w:w="85" w:type="dxa"/>
              <w:start w:w="80" w:type="dxa"/>
              <w:bottom w:w="85" w:type="dxa"/>
              <w:end w:w="80" w:type="dxa"/>
            </w:tcMar>
            <w:vAlign w:val="center"/>
          </w:tcPr>
          <w:p>
            <w:pPr>
              <w:jc w:val="center"/>
            </w:pPr>
            <w:r>
              <w:rPr>
                <w:b/>
                <w:color w:val="FFFFFF"/>
                <w:sz w:val="17"/>
              </w:rPr>
              <w:t>Component</w:t>
            </w:r>
          </w:p>
        </w:tc>
        <w:tc>
          <w:tcPr>
            <w:tcW w:type="dxa" w:w="7992"/>
            <w:shd w:fill="1F4E78"/>
            <w:tcMar>
              <w:top w:w="85" w:type="dxa"/>
              <w:start w:w="80" w:type="dxa"/>
              <w:bottom w:w="85" w:type="dxa"/>
              <w:end w:w="80" w:type="dxa"/>
            </w:tcMar>
            <w:vAlign w:val="center"/>
          </w:tcPr>
          <w:p>
            <w:pPr>
              <w:jc w:val="center"/>
            </w:pPr>
            <w:r>
              <w:rPr>
                <w:b/>
                <w:color w:val="FFFFFF"/>
                <w:sz w:val="17"/>
              </w:rPr>
              <w:t>Working standard</w:t>
            </w:r>
          </w:p>
        </w:tc>
      </w:tr>
      <w:tr>
        <w:trPr>
          <w:cantSplit/>
        </w:trPr>
        <w:tc>
          <w:tcPr>
            <w:tcW w:type="dxa" w:w="1944"/>
            <w:tcMar>
              <w:top w:w="70" w:type="dxa"/>
              <w:start w:w="75" w:type="dxa"/>
              <w:bottom w:w="70" w:type="dxa"/>
              <w:end w:w="75" w:type="dxa"/>
            </w:tcMar>
            <w:vAlign w:val="center"/>
          </w:tcPr>
          <w:p>
            <w:pPr>
              <w:spacing w:after="0"/>
            </w:pPr>
            <w:r>
              <w:rPr>
                <w:b/>
                <w:color w:val="263238"/>
                <w:sz w:val="17"/>
              </w:rPr>
              <w:t>Source</w:t>
            </w:r>
          </w:p>
        </w:tc>
        <w:tc>
          <w:tcPr>
            <w:tcW w:type="dxa" w:w="7992"/>
            <w:tcMar>
              <w:top w:w="70" w:type="dxa"/>
              <w:start w:w="75" w:type="dxa"/>
              <w:bottom w:w="70" w:type="dxa"/>
              <w:end w:w="75" w:type="dxa"/>
            </w:tcMar>
            <w:vAlign w:val="center"/>
          </w:tcPr>
          <w:p>
            <w:pPr>
              <w:spacing w:after="0"/>
            </w:pPr>
            <w:r>
              <w:rPr>
                <w:color w:val="263238"/>
                <w:sz w:val="17"/>
              </w:rPr>
              <w:t>Approved biography, recorded lecture, letter or direct passage from Śrīla Prabhupāda’s books.</w:t>
            </w:r>
          </w:p>
        </w:tc>
      </w:tr>
      <w:tr>
        <w:trPr>
          <w:cantSplit/>
        </w:trPr>
        <w:tc>
          <w:tcPr>
            <w:tcW w:type="dxa" w:w="1944"/>
            <w:tcMar>
              <w:top w:w="70" w:type="dxa"/>
              <w:start w:w="75" w:type="dxa"/>
              <w:bottom w:w="70" w:type="dxa"/>
              <w:end w:w="75" w:type="dxa"/>
            </w:tcMar>
            <w:vAlign w:val="center"/>
            <w:shd w:fill="F7F9FA"/>
          </w:tcPr>
          <w:p>
            <w:pPr>
              <w:spacing w:after="0"/>
            </w:pPr>
            <w:r>
              <w:rPr>
                <w:b/>
                <w:color w:val="263238"/>
                <w:sz w:val="17"/>
              </w:rPr>
              <w:t>Family offering</w:t>
            </w:r>
          </w:p>
        </w:tc>
        <w:tc>
          <w:tcPr>
            <w:tcW w:type="dxa" w:w="7992"/>
            <w:tcMar>
              <w:top w:w="70" w:type="dxa"/>
              <w:start w:w="75" w:type="dxa"/>
              <w:bottom w:w="70" w:type="dxa"/>
              <w:end w:w="75" w:type="dxa"/>
            </w:tcMar>
            <w:vAlign w:val="center"/>
            <w:shd w:fill="F7F9FA"/>
          </w:tcPr>
          <w:p>
            <w:pPr>
              <w:spacing w:after="0"/>
            </w:pPr>
            <w:r>
              <w:rPr>
                <w:color w:val="263238"/>
                <w:sz w:val="17"/>
              </w:rPr>
              <w:t>One sincere gratitude, one instruction being applied or one service commitment.</w:t>
            </w:r>
          </w:p>
        </w:tc>
      </w:tr>
      <w:tr>
        <w:trPr>
          <w:cantSplit/>
        </w:trPr>
        <w:tc>
          <w:tcPr>
            <w:tcW w:type="dxa" w:w="1944"/>
            <w:tcMar>
              <w:top w:w="70" w:type="dxa"/>
              <w:start w:w="75" w:type="dxa"/>
              <w:bottom w:w="70" w:type="dxa"/>
              <w:end w:w="75" w:type="dxa"/>
            </w:tcMar>
            <w:vAlign w:val="center"/>
          </w:tcPr>
          <w:p>
            <w:pPr>
              <w:spacing w:after="0"/>
            </w:pPr>
            <w:r>
              <w:rPr>
                <w:b/>
                <w:color w:val="263238"/>
                <w:sz w:val="17"/>
              </w:rPr>
              <w:t>Children</w:t>
            </w:r>
          </w:p>
        </w:tc>
        <w:tc>
          <w:tcPr>
            <w:tcW w:type="dxa" w:w="7992"/>
            <w:tcMar>
              <w:top w:w="70" w:type="dxa"/>
              <w:start w:w="75" w:type="dxa"/>
              <w:bottom w:w="70" w:type="dxa"/>
              <w:end w:w="75" w:type="dxa"/>
            </w:tcMar>
            <w:vAlign w:val="center"/>
          </w:tcPr>
          <w:p>
            <w:pPr>
              <w:spacing w:after="0"/>
            </w:pPr>
            <w:r>
              <w:rPr>
                <w:color w:val="263238"/>
                <w:sz w:val="17"/>
              </w:rPr>
              <w:t>Short incident, timeline, drawing, memorized quotation or service display.</w:t>
            </w:r>
          </w:p>
        </w:tc>
      </w:tr>
      <w:tr>
        <w:trPr>
          <w:cantSplit/>
        </w:trPr>
        <w:tc>
          <w:tcPr>
            <w:tcW w:type="dxa" w:w="1944"/>
            <w:tcMar>
              <w:top w:w="70" w:type="dxa"/>
              <w:start w:w="75" w:type="dxa"/>
              <w:bottom w:w="70" w:type="dxa"/>
              <w:end w:w="75" w:type="dxa"/>
            </w:tcMar>
            <w:vAlign w:val="center"/>
            <w:shd w:fill="F7F9FA"/>
          </w:tcPr>
          <w:p>
            <w:pPr>
              <w:spacing w:after="0"/>
            </w:pPr>
            <w:r>
              <w:rPr>
                <w:b/>
                <w:color w:val="263238"/>
                <w:sz w:val="17"/>
              </w:rPr>
              <w:t>Temple relationship</w:t>
            </w:r>
          </w:p>
        </w:tc>
        <w:tc>
          <w:tcPr>
            <w:tcW w:type="dxa" w:w="7992"/>
            <w:tcMar>
              <w:top w:w="70" w:type="dxa"/>
              <w:start w:w="75" w:type="dxa"/>
              <w:bottom w:w="70" w:type="dxa"/>
              <w:end w:w="75" w:type="dxa"/>
            </w:tcMar>
            <w:vAlign w:val="center"/>
            <w:shd w:fill="F7F9FA"/>
          </w:tcPr>
          <w:p>
            <w:pPr>
              <w:spacing w:after="0"/>
            </w:pPr>
            <w:r>
              <w:rPr>
                <w:color w:val="263238"/>
                <w:sz w:val="17"/>
              </w:rPr>
              <w:t>Prefer participation in the temple’s observance and follow its program.</w:t>
            </w:r>
          </w:p>
        </w:tc>
      </w:tr>
      <w:tr>
        <w:trPr>
          <w:cantSplit/>
        </w:trPr>
        <w:tc>
          <w:tcPr>
            <w:tcW w:type="dxa" w:w="1944"/>
            <w:tcMar>
              <w:top w:w="70" w:type="dxa"/>
              <w:start w:w="75" w:type="dxa"/>
              <w:bottom w:w="70" w:type="dxa"/>
              <w:end w:w="75" w:type="dxa"/>
            </w:tcMar>
            <w:vAlign w:val="center"/>
          </w:tcPr>
          <w:p>
            <w:pPr>
              <w:spacing w:after="0"/>
            </w:pPr>
            <w:r>
              <w:rPr>
                <w:b/>
                <w:color w:val="263238"/>
                <w:sz w:val="17"/>
              </w:rPr>
              <w:t>Boundary</w:t>
            </w:r>
          </w:p>
        </w:tc>
        <w:tc>
          <w:tcPr>
            <w:tcW w:type="dxa" w:w="7992"/>
            <w:tcMar>
              <w:top w:w="70" w:type="dxa"/>
              <w:start w:w="75" w:type="dxa"/>
              <w:bottom w:w="70" w:type="dxa"/>
              <w:end w:w="75" w:type="dxa"/>
            </w:tcMar>
            <w:vAlign w:val="center"/>
          </w:tcPr>
          <w:p>
            <w:pPr>
              <w:spacing w:after="0"/>
            </w:pPr>
            <w:r>
              <w:rPr>
                <w:color w:val="263238"/>
                <w:sz w:val="17"/>
              </w:rPr>
              <w:t>Do not invent biographical stories or circulate unverified quotations.</w:t>
            </w:r>
          </w:p>
        </w:tc>
      </w:tr>
    </w:tbl>
    <w:p>
      <w:pPr>
        <w:spacing w:after="20"/>
      </w:pPr>
    </w:p>
    <w:p>
      <w:pPr>
        <w:pStyle w:val="Heading2"/>
      </w:pPr>
      <w:r>
        <w:t>4.10 Other appearance and disappearance days</w:t>
      </w:r>
    </w:p>
    <w:p>
      <w:pPr>
        <w:spacing w:after="80"/>
      </w:pPr>
      <w:r>
        <w:rPr>
          <w:i w:val="0"/>
        </w:rPr>
        <w:t>KUTUMBA cannot give equal program time to every calendar observance. Use a reviewed annual remembrance canon tied to the curriculum, prayer library and local temple schedule.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792"/>
            <w:shd w:fill="1F4E78"/>
            <w:tcMar>
              <w:top w:w="85" w:type="dxa"/>
              <w:start w:w="80" w:type="dxa"/>
              <w:bottom w:w="85" w:type="dxa"/>
              <w:end w:w="80" w:type="dxa"/>
            </w:tcMar>
            <w:vAlign w:val="center"/>
          </w:tcPr>
          <w:p>
            <w:pPr>
              <w:jc w:val="center"/>
            </w:pPr>
            <w:r>
              <w:rPr>
                <w:b/>
                <w:color w:val="FFFFFF"/>
                <w:sz w:val="17"/>
              </w:rPr>
              <w:t>Step</w:t>
            </w:r>
          </w:p>
        </w:tc>
        <w:tc>
          <w:tcPr>
            <w:tcW w:type="dxa" w:w="9144"/>
            <w:shd w:fill="1F4E78"/>
            <w:tcMar>
              <w:top w:w="85" w:type="dxa"/>
              <w:start w:w="80" w:type="dxa"/>
              <w:bottom w:w="85" w:type="dxa"/>
              <w:end w:w="80" w:type="dxa"/>
            </w:tcMar>
            <w:vAlign w:val="center"/>
          </w:tcPr>
          <w:p>
            <w:pPr>
              <w:jc w:val="center"/>
            </w:pPr>
            <w:r>
              <w:rPr>
                <w:b/>
                <w:color w:val="FFFFFF"/>
                <w:sz w:val="17"/>
              </w:rPr>
              <w:t>Five-minute remembrance protocol</w:t>
            </w:r>
          </w:p>
        </w:tc>
      </w:tr>
      <w:tr>
        <w:trPr>
          <w:cantSplit/>
        </w:trPr>
        <w:tc>
          <w:tcPr>
            <w:tcW w:type="dxa" w:w="792"/>
            <w:tcMar>
              <w:top w:w="70" w:type="dxa"/>
              <w:start w:w="75" w:type="dxa"/>
              <w:bottom w:w="70" w:type="dxa"/>
              <w:end w:w="75" w:type="dxa"/>
            </w:tcMar>
            <w:vAlign w:val="center"/>
          </w:tcPr>
          <w:p>
            <w:pPr>
              <w:spacing w:after="0"/>
            </w:pPr>
            <w:r>
              <w:rPr>
                <w:b/>
                <w:color w:val="263238"/>
                <w:sz w:val="17"/>
              </w:rPr>
              <w:t>1</w:t>
            </w:r>
          </w:p>
        </w:tc>
        <w:tc>
          <w:tcPr>
            <w:tcW w:type="dxa" w:w="9144"/>
            <w:tcMar>
              <w:top w:w="70" w:type="dxa"/>
              <w:start w:w="75" w:type="dxa"/>
              <w:bottom w:w="70" w:type="dxa"/>
              <w:end w:w="75" w:type="dxa"/>
            </w:tcMar>
            <w:vAlign w:val="center"/>
          </w:tcPr>
          <w:p>
            <w:pPr>
              <w:spacing w:after="0"/>
            </w:pPr>
            <w:r>
              <w:rPr>
                <w:color w:val="263238"/>
                <w:sz w:val="17"/>
              </w:rPr>
              <w:t>Display an approved image or title card.</w:t>
            </w:r>
          </w:p>
        </w:tc>
      </w:tr>
      <w:tr>
        <w:trPr>
          <w:cantSplit/>
        </w:trPr>
        <w:tc>
          <w:tcPr>
            <w:tcW w:type="dxa" w:w="792"/>
            <w:tcMar>
              <w:top w:w="70" w:type="dxa"/>
              <w:start w:w="75" w:type="dxa"/>
              <w:bottom w:w="70" w:type="dxa"/>
              <w:end w:w="75" w:type="dxa"/>
            </w:tcMar>
            <w:vAlign w:val="center"/>
            <w:shd w:fill="F7F9FA"/>
          </w:tcPr>
          <w:p>
            <w:pPr>
              <w:spacing w:after="0"/>
            </w:pPr>
            <w:r>
              <w:rPr>
                <w:b/>
                <w:color w:val="263238"/>
                <w:sz w:val="17"/>
              </w:rPr>
              <w:t>2</w:t>
            </w:r>
          </w:p>
        </w:tc>
        <w:tc>
          <w:tcPr>
            <w:tcW w:type="dxa" w:w="9144"/>
            <w:tcMar>
              <w:top w:w="70" w:type="dxa"/>
              <w:start w:w="75" w:type="dxa"/>
              <w:bottom w:w="70" w:type="dxa"/>
              <w:end w:w="75" w:type="dxa"/>
            </w:tcMar>
            <w:vAlign w:val="center"/>
            <w:shd w:fill="F7F9FA"/>
          </w:tcPr>
          <w:p>
            <w:pPr>
              <w:spacing w:after="0"/>
            </w:pPr>
            <w:r>
              <w:rPr>
                <w:color w:val="263238"/>
                <w:sz w:val="17"/>
              </w:rPr>
              <w:t>State one verified biographical fact.</w:t>
            </w:r>
          </w:p>
        </w:tc>
      </w:tr>
      <w:tr>
        <w:trPr>
          <w:cantSplit/>
        </w:trPr>
        <w:tc>
          <w:tcPr>
            <w:tcW w:type="dxa" w:w="792"/>
            <w:tcMar>
              <w:top w:w="70" w:type="dxa"/>
              <w:start w:w="75" w:type="dxa"/>
              <w:bottom w:w="70" w:type="dxa"/>
              <w:end w:w="75" w:type="dxa"/>
            </w:tcMar>
            <w:vAlign w:val="center"/>
          </w:tcPr>
          <w:p>
            <w:pPr>
              <w:spacing w:after="0"/>
            </w:pPr>
            <w:r>
              <w:rPr>
                <w:b/>
                <w:color w:val="263238"/>
                <w:sz w:val="17"/>
              </w:rPr>
              <w:t>3</w:t>
            </w:r>
          </w:p>
        </w:tc>
        <w:tc>
          <w:tcPr>
            <w:tcW w:type="dxa" w:w="9144"/>
            <w:tcMar>
              <w:top w:w="70" w:type="dxa"/>
              <w:start w:w="75" w:type="dxa"/>
              <w:bottom w:w="70" w:type="dxa"/>
              <w:end w:w="75" w:type="dxa"/>
            </w:tcMar>
            <w:vAlign w:val="center"/>
          </w:tcPr>
          <w:p>
            <w:pPr>
              <w:spacing w:after="0"/>
            </w:pPr>
            <w:r>
              <w:rPr>
                <w:color w:val="263238"/>
                <w:sz w:val="17"/>
              </w:rPr>
              <w:t>Read one brief teaching or incident from an approved source.</w:t>
            </w:r>
          </w:p>
        </w:tc>
      </w:tr>
      <w:tr>
        <w:trPr>
          <w:cantSplit/>
        </w:trPr>
        <w:tc>
          <w:tcPr>
            <w:tcW w:type="dxa" w:w="792"/>
            <w:tcMar>
              <w:top w:w="70" w:type="dxa"/>
              <w:start w:w="75" w:type="dxa"/>
              <w:bottom w:w="70" w:type="dxa"/>
              <w:end w:w="75" w:type="dxa"/>
            </w:tcMar>
            <w:vAlign w:val="center"/>
            <w:shd w:fill="F7F9FA"/>
          </w:tcPr>
          <w:p>
            <w:pPr>
              <w:spacing w:after="0"/>
            </w:pPr>
            <w:r>
              <w:rPr>
                <w:b/>
                <w:color w:val="263238"/>
                <w:sz w:val="17"/>
              </w:rPr>
              <w:t>4</w:t>
            </w:r>
          </w:p>
        </w:tc>
        <w:tc>
          <w:tcPr>
            <w:tcW w:type="dxa" w:w="9144"/>
            <w:tcMar>
              <w:top w:w="70" w:type="dxa"/>
              <w:start w:w="75" w:type="dxa"/>
              <w:bottom w:w="70" w:type="dxa"/>
              <w:end w:w="75" w:type="dxa"/>
            </w:tcMar>
            <w:vAlign w:val="center"/>
            <w:shd w:fill="F7F9FA"/>
          </w:tcPr>
          <w:p>
            <w:pPr>
              <w:spacing w:after="0"/>
            </w:pPr>
            <w:r>
              <w:rPr>
                <w:color w:val="263238"/>
                <w:sz w:val="17"/>
              </w:rPr>
              <w:t>Name one quality or service.</w:t>
            </w:r>
          </w:p>
        </w:tc>
      </w:tr>
      <w:tr>
        <w:trPr>
          <w:cantSplit/>
        </w:trPr>
        <w:tc>
          <w:tcPr>
            <w:tcW w:type="dxa" w:w="792"/>
            <w:tcMar>
              <w:top w:w="70" w:type="dxa"/>
              <w:start w:w="75" w:type="dxa"/>
              <w:bottom w:w="70" w:type="dxa"/>
              <w:end w:w="75" w:type="dxa"/>
            </w:tcMar>
            <w:vAlign w:val="center"/>
          </w:tcPr>
          <w:p>
            <w:pPr>
              <w:spacing w:after="0"/>
            </w:pPr>
            <w:r>
              <w:rPr>
                <w:b/>
                <w:color w:val="263238"/>
                <w:sz w:val="17"/>
              </w:rPr>
              <w:t>5</w:t>
            </w:r>
          </w:p>
        </w:tc>
        <w:tc>
          <w:tcPr>
            <w:tcW w:type="dxa" w:w="9144"/>
            <w:tcMar>
              <w:top w:w="70" w:type="dxa"/>
              <w:start w:w="75" w:type="dxa"/>
              <w:bottom w:w="70" w:type="dxa"/>
              <w:end w:w="75" w:type="dxa"/>
            </w:tcMar>
            <w:vAlign w:val="center"/>
          </w:tcPr>
          <w:p>
            <w:pPr>
              <w:spacing w:after="0"/>
            </w:pPr>
            <w:r>
              <w:rPr>
                <w:color w:val="263238"/>
                <w:sz w:val="17"/>
              </w:rPr>
              <w:t>Give one family application.</w:t>
            </w:r>
          </w:p>
        </w:tc>
      </w:tr>
      <w:tr>
        <w:trPr>
          <w:cantSplit/>
        </w:trPr>
        <w:tc>
          <w:tcPr>
            <w:tcW w:type="dxa" w:w="792"/>
            <w:tcMar>
              <w:top w:w="70" w:type="dxa"/>
              <w:start w:w="75" w:type="dxa"/>
              <w:bottom w:w="70" w:type="dxa"/>
              <w:end w:w="75" w:type="dxa"/>
            </w:tcMar>
            <w:vAlign w:val="center"/>
            <w:shd w:fill="F7F9FA"/>
          </w:tcPr>
          <w:p>
            <w:pPr>
              <w:spacing w:after="0"/>
            </w:pPr>
            <w:r>
              <w:rPr>
                <w:b/>
                <w:color w:val="263238"/>
                <w:sz w:val="17"/>
              </w:rPr>
              <w:t>6</w:t>
            </w:r>
          </w:p>
        </w:tc>
        <w:tc>
          <w:tcPr>
            <w:tcW w:type="dxa" w:w="9144"/>
            <w:tcMar>
              <w:top w:w="70" w:type="dxa"/>
              <w:start w:w="75" w:type="dxa"/>
              <w:bottom w:w="70" w:type="dxa"/>
              <w:end w:w="75" w:type="dxa"/>
            </w:tcMar>
            <w:vAlign w:val="center"/>
            <w:shd w:fill="F7F9FA"/>
          </w:tcPr>
          <w:p>
            <w:pPr>
              <w:spacing w:after="0"/>
            </w:pPr>
            <w:r>
              <w:rPr>
                <w:color w:val="263238"/>
                <w:sz w:val="17"/>
              </w:rPr>
              <w:t>Offer an appropriate prayer, verse or kīrtana.</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6C4A7E"/>
            <w:tcBorders>
              <w:top w:val="nil"/>
              <w:left w:val="nil"/>
              <w:bottom w:val="nil"/>
              <w:right w:val="nil"/>
            </w:tcBorders>
          </w:tcPr>
          <w:p/>
        </w:tc>
        <w:tc>
          <w:tcPr>
            <w:tcW w:type="dxa" w:w="5141"/>
            <w:shd w:fill="F3EDF7"/>
            <w:tcBorders>
              <w:top w:val="nil"/>
              <w:left w:val="nil"/>
              <w:bottom w:val="nil"/>
              <w:right w:val="nil"/>
            </w:tcBorders>
            <w:tcMar>
              <w:top w:w="110" w:type="dxa"/>
              <w:start w:w="150" w:type="dxa"/>
              <w:bottom w:w="110" w:type="dxa"/>
              <w:end w:w="150" w:type="dxa"/>
            </w:tcMar>
          </w:tcPr>
          <w:p>
            <w:pPr>
              <w:spacing w:after="40"/>
            </w:pPr>
            <w:r>
              <w:rPr>
                <w:b/>
                <w:color w:val="6C4A7E"/>
                <w:sz w:val="21"/>
              </w:rPr>
              <w:t>Year 1 priority canon</w:t>
            </w:r>
          </w:p>
          <w:p>
            <w:pPr>
              <w:spacing w:after="0"/>
            </w:pPr>
            <w:r>
              <w:rPr>
                <w:color w:val="263238"/>
                <w:sz w:val="19"/>
              </w:rPr>
              <w:t>Śrīla Prabhupāda; Śrīla Bhaktisiddhānta Sarasvatī Ṭhākura; Śrīla Bhaktivinoda Ṭhākura; Śrīla Haridāsa Ṭhākura; and Śrīla Narottama dāsa Ṭhākura when connected to songs being learned. Add others only through curriculum review.</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4F7C59"/>
            <w:tcBorders>
              <w:top w:val="nil"/>
              <w:left w:val="nil"/>
              <w:bottom w:val="nil"/>
              <w:right w:val="nil"/>
            </w:tcBorders>
            <w:tcMar>
              <w:top w:w="170" w:type="dxa"/>
              <w:start w:w="80" w:type="dxa"/>
              <w:bottom w:w="170" w:type="dxa"/>
              <w:end w:w="80" w:type="dxa"/>
            </w:tcMar>
          </w:tcPr>
          <w:p>
            <w:pPr>
              <w:jc w:val="center"/>
            </w:pPr>
            <w:r>
              <w:rPr>
                <w:b/>
                <w:color w:val="FFFFFF"/>
                <w:sz w:val="50"/>
              </w:rPr>
              <w:t>5</w:t>
            </w:r>
          </w:p>
        </w:tc>
        <w:tc>
          <w:tcPr>
            <w:tcW w:type="dxa" w:w="5141"/>
            <w:shd w:fill="F7F9FA"/>
            <w:tcBorders>
              <w:top w:val="nil"/>
              <w:left w:val="nil"/>
              <w:bottom w:val="nil"/>
              <w:right w:val="nil"/>
            </w:tcBorders>
            <w:tcMar>
              <w:top w:w="160" w:type="dxa"/>
              <w:start w:w="180" w:type="dxa"/>
              <w:bottom w:w="150" w:type="dxa"/>
              <w:end w:w="130" w:type="dxa"/>
            </w:tcMar>
          </w:tcPr>
          <w:p>
            <w:r>
              <w:rPr>
                <w:b/>
                <w:color w:val="4F7C59"/>
                <w:sz w:val="38"/>
              </w:rPr>
              <w:t>Gītā Valley, New Vrindaban and temple relationships</w:t>
            </w:r>
          </w:p>
          <w:p>
            <w:pPr>
              <w:spacing w:after="0"/>
            </w:pPr>
            <w:r>
              <w:rPr>
                <w:color w:val="5F6B73"/>
                <w:sz w:val="19"/>
              </w:rPr>
              <w:t>Venue-specific models that preserve host authority and devotional purpose.</w:t>
            </w:r>
          </w:p>
        </w:tc>
      </w:tr>
    </w:tbl>
    <w:p>
      <w:pPr>
        <w:spacing w:after="40"/>
      </w:pPr>
    </w:p>
    <w:p>
      <w:pPr>
        <w:pStyle w:val="Heading1"/>
      </w:pPr>
      <w:r>
        <w:t>5.1 Gītā Valley cow and service day</w:t>
      </w:r>
    </w:p>
    <w:p>
      <w:pPr>
        <w:spacing w:after="80"/>
      </w:pPr>
      <w:r>
        <w:rPr>
          <w:i w:val="0"/>
        </w:rPr>
        <w:t>Gītā Valley (also known historically as Gītā Nāgarī) is a 430-acre Pennsylvania farm that describes its mission through regenerative, slaughter-free farming, compassionate living, tours, workshops, lodging and cow care [S12]. KUTUMBA should arrange a visit directly with the host rather than arrive as an informal recreation group.</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Educational purpose</w:t>
            </w:r>
          </w:p>
          <w:p>
            <w:pPr>
              <w:spacing w:after="0"/>
            </w:pPr>
            <w:r>
              <w:rPr>
                <w:color w:val="263238"/>
                <w:sz w:val="19"/>
              </w:rPr>
              <w:t>This is not a petting-zoo outing. The day should help families understand go-rakṣya, lifelong care, land, food, farm work, compassion and practical service.</w:t>
            </w:r>
          </w:p>
        </w:tc>
      </w:tr>
    </w:tbl>
    <w:p>
      <w:pPr>
        <w:spacing w:after="2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440"/>
            <w:shd w:fill="1F4E78"/>
            <w:tcMar>
              <w:top w:w="85" w:type="dxa"/>
              <w:start w:w="80" w:type="dxa"/>
              <w:bottom w:w="85" w:type="dxa"/>
              <w:end w:w="80" w:type="dxa"/>
            </w:tcMar>
            <w:vAlign w:val="center"/>
          </w:tcPr>
          <w:p>
            <w:pPr>
              <w:jc w:val="center"/>
            </w:pPr>
            <w:r>
              <w:rPr>
                <w:b/>
                <w:color w:val="FFFFFF"/>
                <w:sz w:val="17"/>
              </w:rPr>
              <w:t>Time</w:t>
            </w:r>
          </w:p>
        </w:tc>
        <w:tc>
          <w:tcPr>
            <w:tcW w:type="dxa" w:w="8496"/>
            <w:shd w:fill="1F4E78"/>
            <w:tcMar>
              <w:top w:w="85" w:type="dxa"/>
              <w:start w:w="80" w:type="dxa"/>
              <w:bottom w:w="85" w:type="dxa"/>
              <w:end w:w="80" w:type="dxa"/>
            </w:tcMar>
            <w:vAlign w:val="center"/>
          </w:tcPr>
          <w:p>
            <w:pPr>
              <w:jc w:val="center"/>
            </w:pPr>
            <w:r>
              <w:rPr>
                <w:b/>
                <w:color w:val="FFFFFF"/>
                <w:sz w:val="17"/>
              </w:rPr>
              <w:t>Sample day</w:t>
            </w:r>
          </w:p>
        </w:tc>
      </w:tr>
      <w:tr>
        <w:trPr>
          <w:cantSplit/>
        </w:trPr>
        <w:tc>
          <w:tcPr>
            <w:tcW w:type="dxa" w:w="1440"/>
            <w:tcMar>
              <w:top w:w="70" w:type="dxa"/>
              <w:start w:w="75" w:type="dxa"/>
              <w:bottom w:w="70" w:type="dxa"/>
              <w:end w:w="75" w:type="dxa"/>
            </w:tcMar>
            <w:vAlign w:val="center"/>
          </w:tcPr>
          <w:p>
            <w:pPr>
              <w:spacing w:after="0"/>
            </w:pPr>
            <w:r>
              <w:rPr>
                <w:b/>
                <w:color w:val="263238"/>
                <w:sz w:val="17"/>
              </w:rPr>
              <w:t>08:00</w:t>
            </w:r>
          </w:p>
        </w:tc>
        <w:tc>
          <w:tcPr>
            <w:tcW w:type="dxa" w:w="8496"/>
            <w:tcMar>
              <w:top w:w="70" w:type="dxa"/>
              <w:start w:w="75" w:type="dxa"/>
              <w:bottom w:w="70" w:type="dxa"/>
              <w:end w:w="75" w:type="dxa"/>
            </w:tcMar>
            <w:vAlign w:val="center"/>
          </w:tcPr>
          <w:p>
            <w:pPr>
              <w:spacing w:after="0"/>
            </w:pPr>
            <w:r>
              <w:rPr>
                <w:color w:val="263238"/>
                <w:sz w:val="17"/>
              </w:rPr>
              <w:t>Depart agreed meeting point; transport manifest activated.</w:t>
            </w:r>
          </w:p>
        </w:tc>
      </w:tr>
      <w:tr>
        <w:trPr>
          <w:cantSplit/>
        </w:trPr>
        <w:tc>
          <w:tcPr>
            <w:tcW w:type="dxa" w:w="1440"/>
            <w:tcMar>
              <w:top w:w="70" w:type="dxa"/>
              <w:start w:w="75" w:type="dxa"/>
              <w:bottom w:w="70" w:type="dxa"/>
              <w:end w:w="75" w:type="dxa"/>
            </w:tcMar>
            <w:vAlign w:val="center"/>
            <w:shd w:fill="F7F9FA"/>
          </w:tcPr>
          <w:p>
            <w:pPr>
              <w:spacing w:after="0"/>
            </w:pPr>
            <w:r>
              <w:rPr>
                <w:b/>
                <w:color w:val="263238"/>
                <w:sz w:val="17"/>
              </w:rPr>
              <w:t>09:30</w:t>
            </w:r>
          </w:p>
        </w:tc>
        <w:tc>
          <w:tcPr>
            <w:tcW w:type="dxa" w:w="8496"/>
            <w:tcMar>
              <w:top w:w="70" w:type="dxa"/>
              <w:start w:w="75" w:type="dxa"/>
              <w:bottom w:w="70" w:type="dxa"/>
              <w:end w:w="75" w:type="dxa"/>
            </w:tcMar>
            <w:vAlign w:val="center"/>
            <w:shd w:fill="F7F9FA"/>
          </w:tcPr>
          <w:p>
            <w:pPr>
              <w:spacing w:after="0"/>
            </w:pPr>
            <w:r>
              <w:rPr>
                <w:color w:val="263238"/>
                <w:sz w:val="17"/>
              </w:rPr>
              <w:t>Arrival, headcount, restrooms and host orientation.</w:t>
            </w:r>
          </w:p>
        </w:tc>
      </w:tr>
      <w:tr>
        <w:trPr>
          <w:cantSplit/>
        </w:trPr>
        <w:tc>
          <w:tcPr>
            <w:tcW w:type="dxa" w:w="1440"/>
            <w:tcMar>
              <w:top w:w="70" w:type="dxa"/>
              <w:start w:w="75" w:type="dxa"/>
              <w:bottom w:w="70" w:type="dxa"/>
              <w:end w:w="75" w:type="dxa"/>
            </w:tcMar>
            <w:vAlign w:val="center"/>
          </w:tcPr>
          <w:p>
            <w:pPr>
              <w:spacing w:after="0"/>
            </w:pPr>
            <w:r>
              <w:rPr>
                <w:b/>
                <w:color w:val="263238"/>
                <w:sz w:val="17"/>
              </w:rPr>
              <w:t>10:00</w:t>
            </w:r>
          </w:p>
        </w:tc>
        <w:tc>
          <w:tcPr>
            <w:tcW w:type="dxa" w:w="8496"/>
            <w:tcMar>
              <w:top w:w="70" w:type="dxa"/>
              <w:start w:w="75" w:type="dxa"/>
              <w:bottom w:w="70" w:type="dxa"/>
              <w:end w:w="75" w:type="dxa"/>
            </w:tcMar>
            <w:vAlign w:val="center"/>
          </w:tcPr>
          <w:p>
            <w:pPr>
              <w:spacing w:after="0"/>
            </w:pPr>
            <w:r>
              <w:rPr>
                <w:color w:val="263238"/>
                <w:sz w:val="17"/>
              </w:rPr>
              <w:t>Temple darśana or guided hearing, subject to host schedule.</w:t>
            </w:r>
          </w:p>
        </w:tc>
      </w:tr>
      <w:tr>
        <w:trPr>
          <w:cantSplit/>
        </w:trPr>
        <w:tc>
          <w:tcPr>
            <w:tcW w:type="dxa" w:w="1440"/>
            <w:tcMar>
              <w:top w:w="70" w:type="dxa"/>
              <w:start w:w="75" w:type="dxa"/>
              <w:bottom w:w="70" w:type="dxa"/>
              <w:end w:w="75" w:type="dxa"/>
            </w:tcMar>
            <w:vAlign w:val="center"/>
            <w:shd w:fill="F7F9FA"/>
          </w:tcPr>
          <w:p>
            <w:pPr>
              <w:spacing w:after="0"/>
            </w:pPr>
            <w:r>
              <w:rPr>
                <w:b/>
                <w:color w:val="263238"/>
                <w:sz w:val="17"/>
              </w:rPr>
              <w:t>10:45</w:t>
            </w:r>
          </w:p>
        </w:tc>
        <w:tc>
          <w:tcPr>
            <w:tcW w:type="dxa" w:w="8496"/>
            <w:tcMar>
              <w:top w:w="70" w:type="dxa"/>
              <w:start w:w="75" w:type="dxa"/>
              <w:bottom w:w="70" w:type="dxa"/>
              <w:end w:w="75" w:type="dxa"/>
            </w:tcMar>
            <w:vAlign w:val="center"/>
            <w:shd w:fill="F7F9FA"/>
          </w:tcPr>
          <w:p>
            <w:pPr>
              <w:spacing w:after="0"/>
            </w:pPr>
            <w:r>
              <w:rPr>
                <w:color w:val="263238"/>
                <w:sz w:val="17"/>
              </w:rPr>
              <w:t>Cow-protection / farm presentation.</w:t>
            </w:r>
          </w:p>
        </w:tc>
      </w:tr>
      <w:tr>
        <w:trPr>
          <w:cantSplit/>
        </w:trPr>
        <w:tc>
          <w:tcPr>
            <w:tcW w:type="dxa" w:w="1440"/>
            <w:tcMar>
              <w:top w:w="70" w:type="dxa"/>
              <w:start w:w="75" w:type="dxa"/>
              <w:bottom w:w="70" w:type="dxa"/>
              <w:end w:w="75" w:type="dxa"/>
            </w:tcMar>
            <w:vAlign w:val="center"/>
          </w:tcPr>
          <w:p>
            <w:pPr>
              <w:spacing w:after="0"/>
            </w:pPr>
            <w:r>
              <w:rPr>
                <w:b/>
                <w:color w:val="263238"/>
                <w:sz w:val="17"/>
              </w:rPr>
              <w:t>11:15</w:t>
            </w:r>
          </w:p>
        </w:tc>
        <w:tc>
          <w:tcPr>
            <w:tcW w:type="dxa" w:w="8496"/>
            <w:tcMar>
              <w:top w:w="70" w:type="dxa"/>
              <w:start w:w="75" w:type="dxa"/>
              <w:bottom w:w="70" w:type="dxa"/>
              <w:end w:w="75" w:type="dxa"/>
            </w:tcMar>
            <w:vAlign w:val="center"/>
          </w:tcPr>
          <w:p>
            <w:pPr>
              <w:spacing w:after="0"/>
            </w:pPr>
            <w:r>
              <w:rPr>
                <w:color w:val="263238"/>
                <w:sz w:val="17"/>
              </w:rPr>
              <w:t>Host-assigned age-appropriate service.</w:t>
            </w:r>
          </w:p>
        </w:tc>
      </w:tr>
      <w:tr>
        <w:trPr>
          <w:cantSplit/>
        </w:trPr>
        <w:tc>
          <w:tcPr>
            <w:tcW w:type="dxa" w:w="1440"/>
            <w:tcMar>
              <w:top w:w="70" w:type="dxa"/>
              <w:start w:w="75" w:type="dxa"/>
              <w:bottom w:w="70" w:type="dxa"/>
              <w:end w:w="75" w:type="dxa"/>
            </w:tcMar>
            <w:vAlign w:val="center"/>
            <w:shd w:fill="F7F9FA"/>
          </w:tcPr>
          <w:p>
            <w:pPr>
              <w:spacing w:after="0"/>
            </w:pPr>
            <w:r>
              <w:rPr>
                <w:b/>
                <w:color w:val="263238"/>
                <w:sz w:val="17"/>
              </w:rPr>
              <w:t>12:30</w:t>
            </w:r>
          </w:p>
        </w:tc>
        <w:tc>
          <w:tcPr>
            <w:tcW w:type="dxa" w:w="8496"/>
            <w:tcMar>
              <w:top w:w="70" w:type="dxa"/>
              <w:start w:w="75" w:type="dxa"/>
              <w:bottom w:w="70" w:type="dxa"/>
              <w:end w:w="75" w:type="dxa"/>
            </w:tcMar>
            <w:vAlign w:val="center"/>
            <w:shd w:fill="F7F9FA"/>
          </w:tcPr>
          <w:p>
            <w:pPr>
              <w:spacing w:after="0"/>
            </w:pPr>
            <w:r>
              <w:rPr>
                <w:color w:val="263238"/>
                <w:sz w:val="17"/>
              </w:rPr>
              <w:t>Tool return, footwear control and supervised handwashing.</w:t>
            </w:r>
          </w:p>
        </w:tc>
      </w:tr>
      <w:tr>
        <w:trPr>
          <w:cantSplit/>
        </w:trPr>
        <w:tc>
          <w:tcPr>
            <w:tcW w:type="dxa" w:w="1440"/>
            <w:tcMar>
              <w:top w:w="70" w:type="dxa"/>
              <w:start w:w="75" w:type="dxa"/>
              <w:bottom w:w="70" w:type="dxa"/>
              <w:end w:w="75" w:type="dxa"/>
            </w:tcMar>
            <w:vAlign w:val="center"/>
          </w:tcPr>
          <w:p>
            <w:pPr>
              <w:spacing w:after="0"/>
            </w:pPr>
            <w:r>
              <w:rPr>
                <w:b/>
                <w:color w:val="263238"/>
                <w:sz w:val="17"/>
              </w:rPr>
              <w:t>13:00</w:t>
            </w:r>
          </w:p>
        </w:tc>
        <w:tc>
          <w:tcPr>
            <w:tcW w:type="dxa" w:w="8496"/>
            <w:tcMar>
              <w:top w:w="70" w:type="dxa"/>
              <w:start w:w="75" w:type="dxa"/>
              <w:bottom w:w="70" w:type="dxa"/>
              <w:end w:w="75" w:type="dxa"/>
            </w:tcMar>
            <w:vAlign w:val="center"/>
          </w:tcPr>
          <w:p>
            <w:pPr>
              <w:spacing w:after="0"/>
            </w:pPr>
            <w:r>
              <w:rPr>
                <w:color w:val="263238"/>
                <w:sz w:val="17"/>
              </w:rPr>
              <w:t>Prasāda.</w:t>
            </w:r>
          </w:p>
        </w:tc>
      </w:tr>
      <w:tr>
        <w:trPr>
          <w:cantSplit/>
        </w:trPr>
        <w:tc>
          <w:tcPr>
            <w:tcW w:type="dxa" w:w="1440"/>
            <w:tcMar>
              <w:top w:w="70" w:type="dxa"/>
              <w:start w:w="75" w:type="dxa"/>
              <w:bottom w:w="70" w:type="dxa"/>
              <w:end w:w="75" w:type="dxa"/>
            </w:tcMar>
            <w:vAlign w:val="center"/>
            <w:shd w:fill="F7F9FA"/>
          </w:tcPr>
          <w:p>
            <w:pPr>
              <w:spacing w:after="0"/>
            </w:pPr>
            <w:r>
              <w:rPr>
                <w:b/>
                <w:color w:val="263238"/>
                <w:sz w:val="17"/>
              </w:rPr>
              <w:t>13:45</w:t>
            </w:r>
          </w:p>
        </w:tc>
        <w:tc>
          <w:tcPr>
            <w:tcW w:type="dxa" w:w="8496"/>
            <w:tcMar>
              <w:top w:w="70" w:type="dxa"/>
              <w:start w:w="75" w:type="dxa"/>
              <w:bottom w:w="70" w:type="dxa"/>
              <w:end w:w="75" w:type="dxa"/>
            </w:tcMar>
            <w:vAlign w:val="center"/>
            <w:shd w:fill="F7F9FA"/>
          </w:tcPr>
          <w:p>
            <w:pPr>
              <w:spacing w:after="0"/>
            </w:pPr>
            <w:r>
              <w:rPr>
                <w:color w:val="263238"/>
                <w:sz w:val="17"/>
              </w:rPr>
              <w:t>Nature/farm walk or cow observation.</w:t>
            </w:r>
          </w:p>
        </w:tc>
      </w:tr>
      <w:tr>
        <w:trPr>
          <w:cantSplit/>
        </w:trPr>
        <w:tc>
          <w:tcPr>
            <w:tcW w:type="dxa" w:w="1440"/>
            <w:tcMar>
              <w:top w:w="70" w:type="dxa"/>
              <w:start w:w="75" w:type="dxa"/>
              <w:bottom w:w="70" w:type="dxa"/>
              <w:end w:w="75" w:type="dxa"/>
            </w:tcMar>
            <w:vAlign w:val="center"/>
          </w:tcPr>
          <w:p>
            <w:pPr>
              <w:spacing w:after="0"/>
            </w:pPr>
            <w:r>
              <w:rPr>
                <w:b/>
                <w:color w:val="263238"/>
                <w:sz w:val="17"/>
              </w:rPr>
              <w:t>14:30</w:t>
            </w:r>
          </w:p>
        </w:tc>
        <w:tc>
          <w:tcPr>
            <w:tcW w:type="dxa" w:w="8496"/>
            <w:tcMar>
              <w:top w:w="70" w:type="dxa"/>
              <w:start w:w="75" w:type="dxa"/>
              <w:bottom w:w="70" w:type="dxa"/>
              <w:end w:w="75" w:type="dxa"/>
            </w:tcMar>
            <w:vAlign w:val="center"/>
          </w:tcPr>
          <w:p>
            <w:pPr>
              <w:spacing w:after="0"/>
            </w:pPr>
            <w:r>
              <w:rPr>
                <w:color w:val="263238"/>
                <w:sz w:val="17"/>
              </w:rPr>
              <w:t>Family reflection and short kīrtana.</w:t>
            </w:r>
          </w:p>
        </w:tc>
      </w:tr>
      <w:tr>
        <w:trPr>
          <w:cantSplit/>
        </w:trPr>
        <w:tc>
          <w:tcPr>
            <w:tcW w:type="dxa" w:w="1440"/>
            <w:tcMar>
              <w:top w:w="70" w:type="dxa"/>
              <w:start w:w="75" w:type="dxa"/>
              <w:bottom w:w="70" w:type="dxa"/>
              <w:end w:w="75" w:type="dxa"/>
            </w:tcMar>
            <w:vAlign w:val="center"/>
            <w:shd w:fill="F7F9FA"/>
          </w:tcPr>
          <w:p>
            <w:pPr>
              <w:spacing w:after="0"/>
            </w:pPr>
            <w:r>
              <w:rPr>
                <w:b/>
                <w:color w:val="263238"/>
                <w:sz w:val="17"/>
              </w:rPr>
              <w:t>15:00</w:t>
            </w:r>
          </w:p>
        </w:tc>
        <w:tc>
          <w:tcPr>
            <w:tcW w:type="dxa" w:w="8496"/>
            <w:tcMar>
              <w:top w:w="70" w:type="dxa"/>
              <w:start w:w="75" w:type="dxa"/>
              <w:bottom w:w="70" w:type="dxa"/>
              <w:end w:w="75" w:type="dxa"/>
            </w:tcMar>
            <w:vAlign w:val="center"/>
            <w:shd w:fill="F7F9FA"/>
          </w:tcPr>
          <w:p>
            <w:pPr>
              <w:spacing w:after="0"/>
            </w:pPr>
            <w:r>
              <w:rPr>
                <w:color w:val="263238"/>
                <w:sz w:val="17"/>
              </w:rPr>
              <w:t>Departure and headcount.</w:t>
            </w:r>
          </w:p>
        </w:tc>
      </w:tr>
    </w:tbl>
    <w:p>
      <w:pPr>
        <w:spacing w:after="20"/>
      </w:pPr>
    </w:p>
    <w:p>
      <w:pPr>
        <w:pStyle w:val="Heading2"/>
      </w:pPr>
      <w:r>
        <w:t>5.1.1 Farm controls</w:t>
      </w:r>
    </w:p>
    <w:p>
      <w:pPr>
        <w:pStyle w:val="Bullet"/>
        <w:spacing w:after="50"/>
      </w:pPr>
      <w:r>
        <w:rPr>
          <w:b/>
          <w:sz w:val="19"/>
        </w:rPr>
        <w:t xml:space="preserve">•  </w:t>
      </w:r>
      <w:r>
        <w:rPr>
          <w:sz w:val="19"/>
        </w:rPr>
        <w:t>Closed-toe shoes are mandatory; work gloves and washable clothing are recommended.</w:t>
      </w:r>
    </w:p>
    <w:p>
      <w:pPr>
        <w:pStyle w:val="Bullet"/>
        <w:spacing w:after="50"/>
      </w:pPr>
      <w:r>
        <w:rPr>
          <w:b/>
          <w:sz w:val="19"/>
        </w:rPr>
        <w:t xml:space="preserve">•  </w:t>
      </w:r>
      <w:r>
        <w:rPr>
          <w:sz w:val="19"/>
        </w:rPr>
        <w:t>No participant enters a pasture, barn, workshop, machinery area or animal enclosure without host permission.</w:t>
      </w:r>
    </w:p>
    <w:p>
      <w:pPr>
        <w:pStyle w:val="Bullet"/>
        <w:spacing w:after="50"/>
      </w:pPr>
      <w:r>
        <w:rPr>
          <w:b/>
          <w:sz w:val="19"/>
        </w:rPr>
        <w:t xml:space="preserve">•  </w:t>
      </w:r>
      <w:r>
        <w:rPr>
          <w:sz w:val="19"/>
        </w:rPr>
        <w:t>No one feeds, leads, hugs or touches an animal unless the host directs it.</w:t>
      </w:r>
    </w:p>
    <w:p>
      <w:pPr>
        <w:pStyle w:val="Bullet"/>
        <w:spacing w:after="50"/>
      </w:pPr>
      <w:r>
        <w:rPr>
          <w:b/>
          <w:sz w:val="19"/>
        </w:rPr>
        <w:t xml:space="preserve">•  </w:t>
      </w:r>
      <w:r>
        <w:rPr>
          <w:sz w:val="19"/>
        </w:rPr>
        <w:t>Children do not stand behind cows or between an animal and an exit.</w:t>
      </w:r>
    </w:p>
    <w:p>
      <w:pPr>
        <w:pStyle w:val="Bullet"/>
        <w:spacing w:after="50"/>
      </w:pPr>
      <w:r>
        <w:rPr>
          <w:b/>
          <w:sz w:val="19"/>
        </w:rPr>
        <w:t xml:space="preserve">•  </w:t>
      </w:r>
      <w:r>
        <w:rPr>
          <w:sz w:val="19"/>
        </w:rPr>
        <w:t>Food and drink remain outside animal areas; hands are washed with soap and water immediately after contact.</w:t>
      </w:r>
    </w:p>
    <w:p>
      <w:pPr>
        <w:pStyle w:val="Bullet"/>
        <w:spacing w:after="50"/>
      </w:pPr>
      <w:r>
        <w:rPr>
          <w:b/>
          <w:sz w:val="19"/>
        </w:rPr>
        <w:t xml:space="preserve">•  </w:t>
      </w:r>
      <w:r>
        <w:rPr>
          <w:sz w:val="19"/>
        </w:rPr>
        <w:t>Adults supervise young children’s handwashing. CDC notes that healthy-looking farm animals and their environments can carry germs [S17].</w:t>
      </w:r>
    </w:p>
    <w:p>
      <w:pPr>
        <w:pStyle w:val="Bullet"/>
        <w:spacing w:after="50"/>
      </w:pPr>
      <w:r>
        <w:rPr>
          <w:b/>
          <w:sz w:val="19"/>
        </w:rPr>
        <w:t xml:space="preserve">•  </w:t>
      </w:r>
      <w:r>
        <w:rPr>
          <w:sz w:val="19"/>
        </w:rPr>
        <w:t>Service tasks are based on age and host assessment; children do not use machinery, chemicals or sharp tools.</w:t>
      </w:r>
    </w:p>
    <w:p>
      <w:pPr>
        <w:pStyle w:val="Bullet"/>
        <w:spacing w:after="50"/>
      </w:pPr>
      <w:r>
        <w:rPr>
          <w:b/>
          <w:sz w:val="19"/>
        </w:rPr>
        <w:t xml:space="preserve">•  </w:t>
      </w:r>
      <w:r>
        <w:rPr>
          <w:sz w:val="19"/>
        </w:rPr>
        <w:t>Photography follows host rules; animals are not props for social-media content.</w:t>
      </w:r>
    </w:p>
    <w:p>
      <w:pPr>
        <w:pStyle w:val="Heading1"/>
      </w:pPr>
      <w:r>
        <w:t>5.2 New Vrindaban regional yātrā</w:t>
      </w:r>
    </w:p>
    <w:p>
      <w:pPr>
        <w:spacing w:after="80"/>
      </w:pPr>
      <w:r>
        <w:rPr>
          <w:i w:val="0"/>
        </w:rPr>
        <w:t>New Vrindaban in West Virginia offers temple programs, Prabhupāda’s Palace of Gold, lodging and family rooms, making it a viable later-stage regional yātrā [S13–S14]. It should not be forced into Year 1. The travel, lodging, cost and child-supervision complexity are materially higher than a local day trip.</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F4E78"/>
            <w:tcMar>
              <w:top w:w="85" w:type="dxa"/>
              <w:start w:w="80" w:type="dxa"/>
              <w:bottom w:w="85" w:type="dxa"/>
              <w:end w:w="80" w:type="dxa"/>
            </w:tcMar>
            <w:vAlign w:val="center"/>
          </w:tcPr>
          <w:p>
            <w:pPr>
              <w:jc w:val="center"/>
            </w:pPr>
            <w:r>
              <w:rPr>
                <w:b/>
                <w:color w:val="FFFFFF"/>
                <w:sz w:val="17"/>
              </w:rPr>
              <w:t>Decision</w:t>
            </w:r>
          </w:p>
        </w:tc>
        <w:tc>
          <w:tcPr>
            <w:tcW w:type="dxa" w:w="7992"/>
            <w:shd w:fill="1F4E78"/>
            <w:tcMar>
              <w:top w:w="85" w:type="dxa"/>
              <w:start w:w="80" w:type="dxa"/>
              <w:bottom w:w="85" w:type="dxa"/>
              <w:end w:w="80" w:type="dxa"/>
            </w:tcMar>
            <w:vAlign w:val="center"/>
          </w:tcPr>
          <w:p>
            <w:pPr>
              <w:jc w:val="center"/>
            </w:pPr>
            <w:r>
              <w:rPr>
                <w:b/>
                <w:color w:val="FFFFFF"/>
                <w:sz w:val="17"/>
              </w:rPr>
              <w:t>Recommended standard</w:t>
            </w:r>
          </w:p>
        </w:tc>
      </w:tr>
      <w:tr>
        <w:trPr>
          <w:cantSplit/>
        </w:trPr>
        <w:tc>
          <w:tcPr>
            <w:tcW w:type="dxa" w:w="1944"/>
            <w:tcMar>
              <w:top w:w="70" w:type="dxa"/>
              <w:start w:w="75" w:type="dxa"/>
              <w:bottom w:w="70" w:type="dxa"/>
              <w:end w:w="75" w:type="dxa"/>
            </w:tcMar>
            <w:vAlign w:val="center"/>
          </w:tcPr>
          <w:p>
            <w:pPr>
              <w:spacing w:after="0"/>
            </w:pPr>
            <w:r>
              <w:rPr>
                <w:b/>
                <w:color w:val="263238"/>
                <w:sz w:val="17"/>
              </w:rPr>
              <w:t>Earliest year</w:t>
            </w:r>
          </w:p>
        </w:tc>
        <w:tc>
          <w:tcPr>
            <w:tcW w:type="dxa" w:w="7992"/>
            <w:tcMar>
              <w:top w:w="70" w:type="dxa"/>
              <w:start w:w="75" w:type="dxa"/>
              <w:bottom w:w="70" w:type="dxa"/>
              <w:end w:w="75" w:type="dxa"/>
            </w:tcMar>
            <w:vAlign w:val="center"/>
          </w:tcPr>
          <w:p>
            <w:pPr>
              <w:spacing w:after="0"/>
            </w:pPr>
            <w:r>
              <w:rPr>
                <w:color w:val="263238"/>
                <w:sz w:val="17"/>
              </w:rPr>
              <w:t>Year 2, after three successfully operated local outings.</w:t>
            </w:r>
          </w:p>
        </w:tc>
      </w:tr>
      <w:tr>
        <w:trPr>
          <w:cantSplit/>
        </w:trPr>
        <w:tc>
          <w:tcPr>
            <w:tcW w:type="dxa" w:w="1944"/>
            <w:tcMar>
              <w:top w:w="70" w:type="dxa"/>
              <w:start w:w="75" w:type="dxa"/>
              <w:bottom w:w="70" w:type="dxa"/>
              <w:end w:w="75" w:type="dxa"/>
            </w:tcMar>
            <w:vAlign w:val="center"/>
            <w:shd w:fill="F7F9FA"/>
          </w:tcPr>
          <w:p>
            <w:pPr>
              <w:spacing w:after="0"/>
            </w:pPr>
            <w:r>
              <w:rPr>
                <w:b/>
                <w:color w:val="263238"/>
                <w:sz w:val="17"/>
              </w:rPr>
              <w:t>Format</w:t>
            </w:r>
          </w:p>
        </w:tc>
        <w:tc>
          <w:tcPr>
            <w:tcW w:type="dxa" w:w="7992"/>
            <w:tcMar>
              <w:top w:w="70" w:type="dxa"/>
              <w:start w:w="75" w:type="dxa"/>
              <w:bottom w:w="70" w:type="dxa"/>
              <w:end w:w="75" w:type="dxa"/>
            </w:tcMar>
            <w:vAlign w:val="center"/>
            <w:shd w:fill="F7F9FA"/>
          </w:tcPr>
          <w:p>
            <w:pPr>
              <w:spacing w:after="0"/>
            </w:pPr>
            <w:r>
              <w:rPr>
                <w:color w:val="263238"/>
                <w:sz w:val="17"/>
              </w:rPr>
              <w:t>One overnight; avoid a rushed same-day return.</w:t>
            </w:r>
          </w:p>
        </w:tc>
      </w:tr>
      <w:tr>
        <w:trPr>
          <w:cantSplit/>
        </w:trPr>
        <w:tc>
          <w:tcPr>
            <w:tcW w:type="dxa" w:w="1944"/>
            <w:tcMar>
              <w:top w:w="70" w:type="dxa"/>
              <w:start w:w="75" w:type="dxa"/>
              <w:bottom w:w="70" w:type="dxa"/>
              <w:end w:w="75" w:type="dxa"/>
            </w:tcMar>
            <w:vAlign w:val="center"/>
          </w:tcPr>
          <w:p>
            <w:pPr>
              <w:spacing w:after="0"/>
            </w:pPr>
            <w:r>
              <w:rPr>
                <w:b/>
                <w:color w:val="263238"/>
                <w:sz w:val="17"/>
              </w:rPr>
              <w:t>Children</w:t>
            </w:r>
          </w:p>
        </w:tc>
        <w:tc>
          <w:tcPr>
            <w:tcW w:type="dxa" w:w="7992"/>
            <w:tcMar>
              <w:top w:w="70" w:type="dxa"/>
              <w:start w:w="75" w:type="dxa"/>
              <w:bottom w:w="70" w:type="dxa"/>
              <w:end w:w="75" w:type="dxa"/>
            </w:tcMar>
            <w:vAlign w:val="center"/>
          </w:tcPr>
          <w:p>
            <w:pPr>
              <w:spacing w:after="0"/>
            </w:pPr>
            <w:r>
              <w:rPr>
                <w:color w:val="263238"/>
                <w:sz w:val="17"/>
              </w:rPr>
              <w:t>Travel and lodge with their own parent/guardian.</w:t>
            </w:r>
          </w:p>
        </w:tc>
      </w:tr>
      <w:tr>
        <w:trPr>
          <w:cantSplit/>
        </w:trPr>
        <w:tc>
          <w:tcPr>
            <w:tcW w:type="dxa" w:w="1944"/>
            <w:tcMar>
              <w:top w:w="70" w:type="dxa"/>
              <w:start w:w="75" w:type="dxa"/>
              <w:bottom w:w="70" w:type="dxa"/>
              <w:end w:w="75" w:type="dxa"/>
            </w:tcMar>
            <w:vAlign w:val="center"/>
            <w:shd w:fill="F7F9FA"/>
          </w:tcPr>
          <w:p>
            <w:pPr>
              <w:spacing w:after="0"/>
            </w:pPr>
            <w:r>
              <w:rPr>
                <w:b/>
                <w:color w:val="263238"/>
                <w:sz w:val="17"/>
              </w:rPr>
              <w:t>Rooms</w:t>
            </w:r>
          </w:p>
        </w:tc>
        <w:tc>
          <w:tcPr>
            <w:tcW w:type="dxa" w:w="7992"/>
            <w:tcMar>
              <w:top w:w="70" w:type="dxa"/>
              <w:start w:w="75" w:type="dxa"/>
              <w:bottom w:w="70" w:type="dxa"/>
              <w:end w:w="75" w:type="dxa"/>
            </w:tcMar>
            <w:vAlign w:val="center"/>
            <w:shd w:fill="F7F9FA"/>
          </w:tcPr>
          <w:p>
            <w:pPr>
              <w:spacing w:after="0"/>
            </w:pPr>
            <w:r>
              <w:rPr>
                <w:color w:val="263238"/>
                <w:sz w:val="17"/>
              </w:rPr>
              <w:t>Family rooms; no unrelated adult shares sleeping space with a child.</w:t>
            </w:r>
          </w:p>
        </w:tc>
      </w:tr>
      <w:tr>
        <w:trPr>
          <w:cantSplit/>
        </w:trPr>
        <w:tc>
          <w:tcPr>
            <w:tcW w:type="dxa" w:w="1944"/>
            <w:tcMar>
              <w:top w:w="70" w:type="dxa"/>
              <w:start w:w="75" w:type="dxa"/>
              <w:bottom w:w="70" w:type="dxa"/>
              <w:end w:w="75" w:type="dxa"/>
            </w:tcMar>
            <w:vAlign w:val="center"/>
          </w:tcPr>
          <w:p>
            <w:pPr>
              <w:spacing w:after="0"/>
            </w:pPr>
            <w:r>
              <w:rPr>
                <w:b/>
                <w:color w:val="263238"/>
                <w:sz w:val="17"/>
              </w:rPr>
              <w:t>Devotional content</w:t>
            </w:r>
          </w:p>
        </w:tc>
        <w:tc>
          <w:tcPr>
            <w:tcW w:type="dxa" w:w="7992"/>
            <w:tcMar>
              <w:top w:w="70" w:type="dxa"/>
              <w:start w:w="75" w:type="dxa"/>
              <w:bottom w:w="70" w:type="dxa"/>
              <w:end w:w="75" w:type="dxa"/>
            </w:tcMar>
            <w:vAlign w:val="center"/>
          </w:tcPr>
          <w:p>
            <w:pPr>
              <w:spacing w:after="0"/>
            </w:pPr>
            <w:r>
              <w:rPr>
                <w:color w:val="263238"/>
                <w:sz w:val="17"/>
              </w:rPr>
              <w:t>Temple program, hearing, Prabhupāda remembrance, go-sevā if officially available, family japa/walk, prasāda and reflection.</w:t>
            </w:r>
          </w:p>
        </w:tc>
      </w:tr>
      <w:tr>
        <w:trPr>
          <w:cantSplit/>
        </w:trPr>
        <w:tc>
          <w:tcPr>
            <w:tcW w:type="dxa" w:w="1944"/>
            <w:tcMar>
              <w:top w:w="70" w:type="dxa"/>
              <w:start w:w="75" w:type="dxa"/>
              <w:bottom w:w="70" w:type="dxa"/>
              <w:end w:w="75" w:type="dxa"/>
            </w:tcMar>
            <w:vAlign w:val="center"/>
            <w:shd w:fill="F7F9FA"/>
          </w:tcPr>
          <w:p>
            <w:pPr>
              <w:spacing w:after="0"/>
            </w:pPr>
            <w:r>
              <w:rPr>
                <w:b/>
                <w:color w:val="263238"/>
                <w:sz w:val="17"/>
              </w:rPr>
              <w:t>Schedule</w:t>
            </w:r>
          </w:p>
        </w:tc>
        <w:tc>
          <w:tcPr>
            <w:tcW w:type="dxa" w:w="7992"/>
            <w:tcMar>
              <w:top w:w="70" w:type="dxa"/>
              <w:start w:w="75" w:type="dxa"/>
              <w:bottom w:w="70" w:type="dxa"/>
              <w:end w:w="75" w:type="dxa"/>
            </w:tcMar>
            <w:vAlign w:val="center"/>
            <w:shd w:fill="F7F9FA"/>
          </w:tcPr>
          <w:p>
            <w:pPr>
              <w:spacing w:after="0"/>
            </w:pPr>
            <w:r>
              <w:rPr>
                <w:color w:val="263238"/>
                <w:sz w:val="17"/>
              </w:rPr>
              <w:t>Protect sleep and avoid late-night/early-morning overload for young children.</w:t>
            </w:r>
          </w:p>
        </w:tc>
      </w:tr>
      <w:tr>
        <w:trPr>
          <w:cantSplit/>
        </w:trPr>
        <w:tc>
          <w:tcPr>
            <w:tcW w:type="dxa" w:w="1944"/>
            <w:tcMar>
              <w:top w:w="70" w:type="dxa"/>
              <w:start w:w="75" w:type="dxa"/>
              <w:bottom w:w="70" w:type="dxa"/>
              <w:end w:w="75" w:type="dxa"/>
            </w:tcMar>
            <w:vAlign w:val="center"/>
          </w:tcPr>
          <w:p>
            <w:pPr>
              <w:spacing w:after="0"/>
            </w:pPr>
            <w:r>
              <w:rPr>
                <w:b/>
                <w:color w:val="263238"/>
                <w:sz w:val="17"/>
              </w:rPr>
              <w:t>Commercial boundary</w:t>
            </w:r>
          </w:p>
        </w:tc>
        <w:tc>
          <w:tcPr>
            <w:tcW w:type="dxa" w:w="7992"/>
            <w:tcMar>
              <w:top w:w="70" w:type="dxa"/>
              <w:start w:w="75" w:type="dxa"/>
              <w:bottom w:w="70" w:type="dxa"/>
              <w:end w:w="75" w:type="dxa"/>
            </w:tcMar>
            <w:vAlign w:val="center"/>
          </w:tcPr>
          <w:p>
            <w:pPr>
              <w:spacing w:after="0"/>
            </w:pPr>
            <w:r>
              <w:rPr>
                <w:color w:val="263238"/>
                <w:sz w:val="17"/>
              </w:rPr>
              <w:t>The Palace, dining and photographs do not constitute a yātrā by themselves.</w:t>
            </w:r>
          </w:p>
        </w:tc>
      </w:tr>
    </w:tbl>
    <w:p>
      <w:pPr>
        <w:spacing w:after="20"/>
      </w:pPr>
    </w:p>
    <w:p>
      <w:pPr>
        <w:pStyle w:val="Heading1"/>
      </w:pPr>
      <w:r>
        <w:t>5.3 Local Ratha-yātrās and temple festivals</w:t>
      </w:r>
    </w:p>
    <w:p>
      <w:pPr>
        <w:spacing w:after="80"/>
      </w:pPr>
      <w:r>
        <w:rPr>
          <w:i w:val="0"/>
        </w:rPr>
        <w:t>The Harrisburg temple maintains a Festival of India/Ratha-yātrā program and provides a natural local relationship for KUTUMBA [S15]. The annual official event should be whichever one best satisfies timing, temple relationship, safety, travel and service—not whichever is largest or most prestigious.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312"/>
            <w:shd w:fill="1F4E78"/>
            <w:tcMar>
              <w:top w:w="85" w:type="dxa"/>
              <w:start w:w="80" w:type="dxa"/>
              <w:bottom w:w="85" w:type="dxa"/>
              <w:end w:w="80" w:type="dxa"/>
            </w:tcMar>
            <w:vAlign w:val="center"/>
          </w:tcPr>
          <w:p>
            <w:pPr>
              <w:jc w:val="center"/>
            </w:pPr>
            <w:r>
              <w:rPr>
                <w:b/>
                <w:color w:val="FFFFFF"/>
                <w:sz w:val="16"/>
              </w:rPr>
              <w:t>Before</w:t>
            </w:r>
          </w:p>
        </w:tc>
        <w:tc>
          <w:tcPr>
            <w:tcW w:type="dxa" w:w="3312"/>
            <w:shd w:fill="1F4E78"/>
            <w:tcMar>
              <w:top w:w="85" w:type="dxa"/>
              <w:start w:w="80" w:type="dxa"/>
              <w:bottom w:w="85" w:type="dxa"/>
              <w:end w:w="80" w:type="dxa"/>
            </w:tcMar>
            <w:vAlign w:val="center"/>
          </w:tcPr>
          <w:p>
            <w:pPr>
              <w:jc w:val="center"/>
            </w:pPr>
            <w:r>
              <w:rPr>
                <w:b/>
                <w:color w:val="FFFFFF"/>
                <w:sz w:val="16"/>
              </w:rPr>
              <w:t>During</w:t>
            </w:r>
          </w:p>
        </w:tc>
        <w:tc>
          <w:tcPr>
            <w:tcW w:type="dxa" w:w="3312"/>
            <w:shd w:fill="1F4E78"/>
            <w:tcMar>
              <w:top w:w="85" w:type="dxa"/>
              <w:start w:w="80" w:type="dxa"/>
              <w:bottom w:w="85" w:type="dxa"/>
              <w:end w:w="80" w:type="dxa"/>
            </w:tcMar>
            <w:vAlign w:val="center"/>
          </w:tcPr>
          <w:p>
            <w:pPr>
              <w:jc w:val="center"/>
            </w:pPr>
            <w:r>
              <w:rPr>
                <w:b/>
                <w:color w:val="FFFFFF"/>
                <w:sz w:val="16"/>
              </w:rPr>
              <w:t>After</w:t>
            </w:r>
          </w:p>
        </w:tc>
      </w:tr>
      <w:tr>
        <w:trPr>
          <w:cantSplit/>
        </w:trPr>
        <w:tc>
          <w:tcPr>
            <w:tcW w:type="dxa" w:w="3312"/>
            <w:tcMar>
              <w:top w:w="70" w:type="dxa"/>
              <w:start w:w="75" w:type="dxa"/>
              <w:bottom w:w="70" w:type="dxa"/>
              <w:end w:w="75" w:type="dxa"/>
            </w:tcMar>
            <w:vAlign w:val="center"/>
          </w:tcPr>
          <w:p>
            <w:pPr>
              <w:spacing w:after="0"/>
            </w:pPr>
            <w:r>
              <w:rPr>
                <w:color w:val="263238"/>
                <w:sz w:val="16"/>
              </w:rPr>
              <w:t>Temple Liaison confirms date, route, service, arrival, parking and child meeting point.</w:t>
            </w:r>
          </w:p>
        </w:tc>
        <w:tc>
          <w:tcPr>
            <w:tcW w:type="dxa" w:w="3312"/>
            <w:tcMar>
              <w:top w:w="70" w:type="dxa"/>
              <w:start w:w="75" w:type="dxa"/>
              <w:bottom w:w="70" w:type="dxa"/>
              <w:end w:w="75" w:type="dxa"/>
            </w:tcMar>
            <w:vAlign w:val="center"/>
          </w:tcPr>
          <w:p>
            <w:pPr>
              <w:spacing w:after="0"/>
            </w:pPr>
            <w:r>
              <w:rPr>
                <w:color w:val="263238"/>
                <w:sz w:val="16"/>
              </w:rPr>
              <w:t>Families check in as units; leaders do scheduled headcounts.</w:t>
            </w:r>
          </w:p>
        </w:tc>
        <w:tc>
          <w:tcPr>
            <w:tcW w:type="dxa" w:w="3312"/>
            <w:tcMar>
              <w:top w:w="70" w:type="dxa"/>
              <w:start w:w="75" w:type="dxa"/>
              <w:bottom w:w="70" w:type="dxa"/>
              <w:end w:w="75" w:type="dxa"/>
            </w:tcMar>
            <w:vAlign w:val="center"/>
          </w:tcPr>
          <w:p>
            <w:pPr>
              <w:spacing w:after="0"/>
            </w:pPr>
            <w:r>
              <w:rPr>
                <w:color w:val="263238"/>
                <w:sz w:val="16"/>
              </w:rPr>
              <w:t>Families check out; transport coordinator confirms departures.</w:t>
            </w:r>
          </w:p>
        </w:tc>
      </w:tr>
      <w:tr>
        <w:trPr>
          <w:cantSplit/>
        </w:trPr>
        <w:tc>
          <w:tcPr>
            <w:tcW w:type="dxa" w:w="3312"/>
            <w:tcMar>
              <w:top w:w="70" w:type="dxa"/>
              <w:start w:w="75" w:type="dxa"/>
              <w:bottom w:w="70" w:type="dxa"/>
              <w:end w:w="75" w:type="dxa"/>
            </w:tcMar>
            <w:vAlign w:val="center"/>
            <w:shd w:fill="F7F9FA"/>
          </w:tcPr>
          <w:p>
            <w:pPr>
              <w:spacing w:after="0"/>
            </w:pPr>
            <w:r>
              <w:rPr>
                <w:color w:val="263238"/>
                <w:sz w:val="16"/>
              </w:rPr>
              <w:t>Children learn Jagannātha identity, festival meaning and crowd rules.</w:t>
            </w:r>
          </w:p>
        </w:tc>
        <w:tc>
          <w:tcPr>
            <w:tcW w:type="dxa" w:w="3312"/>
            <w:tcMar>
              <w:top w:w="70" w:type="dxa"/>
              <w:start w:w="75" w:type="dxa"/>
              <w:bottom w:w="70" w:type="dxa"/>
              <w:end w:w="75" w:type="dxa"/>
            </w:tcMar>
            <w:vAlign w:val="center"/>
            <w:shd w:fill="F7F9FA"/>
          </w:tcPr>
          <w:p>
            <w:pPr>
              <w:spacing w:after="0"/>
            </w:pPr>
            <w:r>
              <w:rPr>
                <w:color w:val="263238"/>
                <w:sz w:val="16"/>
              </w:rPr>
              <w:t>Parents retain custody unless formal children’s check-in exists.</w:t>
            </w:r>
          </w:p>
        </w:tc>
        <w:tc>
          <w:tcPr>
            <w:tcW w:type="dxa" w:w="3312"/>
            <w:tcMar>
              <w:top w:w="70" w:type="dxa"/>
              <w:start w:w="75" w:type="dxa"/>
              <w:bottom w:w="70" w:type="dxa"/>
              <w:end w:w="75" w:type="dxa"/>
            </w:tcMar>
            <w:vAlign w:val="center"/>
            <w:shd w:fill="F7F9FA"/>
          </w:tcPr>
          <w:p>
            <w:pPr>
              <w:spacing w:after="0"/>
            </w:pPr>
            <w:r>
              <w:rPr>
                <w:color w:val="263238"/>
                <w:sz w:val="16"/>
              </w:rPr>
              <w:t>Complete a short reflection within 24 hours.</w:t>
            </w:r>
          </w:p>
        </w:tc>
      </w:tr>
      <w:tr>
        <w:trPr>
          <w:cantSplit/>
        </w:trPr>
        <w:tc>
          <w:tcPr>
            <w:tcW w:type="dxa" w:w="3312"/>
            <w:tcMar>
              <w:top w:w="70" w:type="dxa"/>
              <w:start w:w="75" w:type="dxa"/>
              <w:bottom w:w="70" w:type="dxa"/>
              <w:end w:w="75" w:type="dxa"/>
            </w:tcMar>
            <w:vAlign w:val="center"/>
          </w:tcPr>
          <w:p>
            <w:pPr>
              <w:spacing w:after="0"/>
            </w:pPr>
            <w:r>
              <w:rPr>
                <w:color w:val="263238"/>
                <w:sz w:val="16"/>
              </w:rPr>
              <w:t>Assign one realistic host-approved service.</w:t>
            </w:r>
          </w:p>
        </w:tc>
        <w:tc>
          <w:tcPr>
            <w:tcW w:type="dxa" w:w="3312"/>
            <w:tcMar>
              <w:top w:w="70" w:type="dxa"/>
              <w:start w:w="75" w:type="dxa"/>
              <w:bottom w:w="70" w:type="dxa"/>
              <w:end w:w="75" w:type="dxa"/>
            </w:tcMar>
            <w:vAlign w:val="center"/>
          </w:tcPr>
          <w:p>
            <w:pPr>
              <w:spacing w:after="0"/>
            </w:pPr>
            <w:r>
              <w:rPr>
                <w:color w:val="263238"/>
                <w:sz w:val="16"/>
              </w:rPr>
              <w:t>Follow organizer instructions; no restricted-area access.</w:t>
            </w:r>
          </w:p>
        </w:tc>
        <w:tc>
          <w:tcPr>
            <w:tcW w:type="dxa" w:w="3312"/>
            <w:tcMar>
              <w:top w:w="70" w:type="dxa"/>
              <w:start w:w="75" w:type="dxa"/>
              <w:bottom w:w="70" w:type="dxa"/>
              <w:end w:w="75" w:type="dxa"/>
            </w:tcMar>
            <w:vAlign w:val="center"/>
          </w:tcPr>
          <w:p>
            <w:pPr>
              <w:spacing w:after="0"/>
            </w:pPr>
            <w:r>
              <w:rPr>
                <w:color w:val="263238"/>
                <w:sz w:val="16"/>
              </w:rPr>
              <w:t>Thank the host and record operational defects.</w:t>
            </w:r>
          </w:p>
        </w:tc>
      </w:tr>
    </w:tbl>
    <w:p>
      <w:pPr>
        <w:spacing w:after="20"/>
      </w:pPr>
    </w:p>
    <w:p>
      <w:pPr>
        <w:pStyle w:val="Heading1"/>
      </w:pPr>
      <w:r>
        <w:t>5.4 Temple-service outings</w:t>
      </w:r>
    </w:p>
    <w:p>
      <w:pPr>
        <w:spacing w:after="80"/>
      </w:pPr>
      <w:r>
        <w:rPr>
          <w:i w:val="0"/>
        </w:rPr>
        <w:t>Temple service is requested, not invented. The local service coordinator decides what is needed, who may perform it and what training or access restrictions apply.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4968"/>
            <w:shd w:fill="1F4E78"/>
            <w:tcMar>
              <w:top w:w="85" w:type="dxa"/>
              <w:start w:w="80" w:type="dxa"/>
              <w:bottom w:w="85" w:type="dxa"/>
              <w:end w:w="80" w:type="dxa"/>
            </w:tcMar>
            <w:vAlign w:val="center"/>
          </w:tcPr>
          <w:p>
            <w:pPr>
              <w:jc w:val="center"/>
            </w:pPr>
            <w:r>
              <w:rPr>
                <w:b/>
                <w:color w:val="FFFFFF"/>
                <w:sz w:val="17"/>
              </w:rPr>
              <w:t>Suitable examples</w:t>
            </w:r>
          </w:p>
        </w:tc>
        <w:tc>
          <w:tcPr>
            <w:tcW w:type="dxa" w:w="4968"/>
            <w:shd w:fill="1F4E78"/>
            <w:tcMar>
              <w:top w:w="85" w:type="dxa"/>
              <w:start w:w="80" w:type="dxa"/>
              <w:bottom w:w="85" w:type="dxa"/>
              <w:end w:w="80" w:type="dxa"/>
            </w:tcMar>
            <w:vAlign w:val="center"/>
          </w:tcPr>
          <w:p>
            <w:pPr>
              <w:jc w:val="center"/>
            </w:pPr>
            <w:r>
              <w:rPr>
                <w:b/>
                <w:color w:val="FFFFFF"/>
                <w:sz w:val="17"/>
              </w:rPr>
              <w:t>Restricted without specific authorization</w:t>
            </w:r>
          </w:p>
        </w:tc>
      </w:tr>
      <w:tr>
        <w:trPr>
          <w:cantSplit/>
        </w:trPr>
        <w:tc>
          <w:tcPr>
            <w:tcW w:type="dxa" w:w="4968"/>
            <w:tcMar>
              <w:top w:w="70" w:type="dxa"/>
              <w:start w:w="75" w:type="dxa"/>
              <w:bottom w:w="70" w:type="dxa"/>
              <w:end w:w="75" w:type="dxa"/>
            </w:tcMar>
            <w:vAlign w:val="center"/>
          </w:tcPr>
          <w:p>
            <w:pPr>
              <w:spacing w:after="0"/>
            </w:pPr>
            <w:r>
              <w:rPr>
                <w:color w:val="263238"/>
                <w:sz w:val="17"/>
              </w:rPr>
              <w:t>Room and chair setup; cleaning; grounds cleanup; serving prasāda; packing approved materials; festival preparation; flower support; book-table assistance.</w:t>
            </w:r>
          </w:p>
        </w:tc>
        <w:tc>
          <w:tcPr>
            <w:tcW w:type="dxa" w:w="4968"/>
            <w:tcMar>
              <w:top w:w="70" w:type="dxa"/>
              <w:start w:w="75" w:type="dxa"/>
              <w:bottom w:w="70" w:type="dxa"/>
              <w:end w:w="75" w:type="dxa"/>
            </w:tcMar>
            <w:vAlign w:val="center"/>
          </w:tcPr>
          <w:p>
            <w:pPr>
              <w:spacing w:after="0"/>
            </w:pPr>
            <w:r>
              <w:rPr>
                <w:color w:val="263238"/>
                <w:sz w:val="17"/>
              </w:rPr>
              <w:t>Deity-room access; bhoga offering; hot kitchen equipment; chemicals; ladders; sharp tools; electrical work; unsupervised child roles; restricted photography.</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6C4A7E"/>
            <w:tcBorders>
              <w:top w:val="nil"/>
              <w:left w:val="nil"/>
              <w:bottom w:val="nil"/>
              <w:right w:val="nil"/>
            </w:tcBorders>
          </w:tcPr>
          <w:p/>
        </w:tc>
        <w:tc>
          <w:tcPr>
            <w:tcW w:type="dxa" w:w="5141"/>
            <w:shd w:fill="F3EDF7"/>
            <w:tcBorders>
              <w:top w:val="nil"/>
              <w:left w:val="nil"/>
              <w:bottom w:val="nil"/>
              <w:right w:val="nil"/>
            </w:tcBorders>
            <w:tcMar>
              <w:top w:w="110" w:type="dxa"/>
              <w:start w:w="150" w:type="dxa"/>
              <w:bottom w:w="110" w:type="dxa"/>
              <w:end w:w="150" w:type="dxa"/>
            </w:tcMar>
          </w:tcPr>
          <w:p>
            <w:pPr>
              <w:spacing w:after="40"/>
            </w:pPr>
            <w:r>
              <w:rPr>
                <w:b/>
                <w:color w:val="6C4A7E"/>
                <w:sz w:val="21"/>
              </w:rPr>
              <w:t>On-site authority</w:t>
            </w:r>
          </w:p>
          <w:p>
            <w:pPr>
              <w:spacing w:after="0"/>
            </w:pPr>
            <w:r>
              <w:rPr>
                <w:color w:val="263238"/>
                <w:sz w:val="19"/>
              </w:rPr>
              <w:t>At a temple, farm, festival or retreat, KUTUMBA remains responsible for its internal supervision and conduct but accepts the host’s authority on access, service, worship, food, photography and emergency procedures.</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6C4A7E"/>
            <w:tcBorders>
              <w:top w:val="nil"/>
              <w:left w:val="nil"/>
              <w:bottom w:val="nil"/>
              <w:right w:val="nil"/>
            </w:tcBorders>
            <w:tcMar>
              <w:top w:w="170" w:type="dxa"/>
              <w:start w:w="80" w:type="dxa"/>
              <w:bottom w:w="170" w:type="dxa"/>
              <w:end w:w="80" w:type="dxa"/>
            </w:tcMar>
          </w:tcPr>
          <w:p>
            <w:pPr>
              <w:jc w:val="center"/>
            </w:pPr>
            <w:r>
              <w:rPr>
                <w:b/>
                <w:color w:val="FFFFFF"/>
                <w:sz w:val="50"/>
              </w:rPr>
              <w:t>6</w:t>
            </w:r>
          </w:p>
        </w:tc>
        <w:tc>
          <w:tcPr>
            <w:tcW w:type="dxa" w:w="5141"/>
            <w:shd w:fill="F7F9FA"/>
            <w:tcBorders>
              <w:top w:val="nil"/>
              <w:left w:val="nil"/>
              <w:bottom w:val="nil"/>
              <w:right w:val="nil"/>
            </w:tcBorders>
            <w:tcMar>
              <w:top w:w="160" w:type="dxa"/>
              <w:start w:w="180" w:type="dxa"/>
              <w:bottom w:w="150" w:type="dxa"/>
              <w:end w:w="130" w:type="dxa"/>
            </w:tcMar>
          </w:tcPr>
          <w:p>
            <w:r>
              <w:rPr>
                <w:b/>
                <w:color w:val="6C4A7E"/>
                <w:sz w:val="38"/>
              </w:rPr>
              <w:t>Dhāma education and proper yātrā mood</w:t>
            </w:r>
          </w:p>
          <w:p>
            <w:pPr>
              <w:spacing w:after="0"/>
            </w:pPr>
            <w:r>
              <w:rPr>
                <w:color w:val="5F6B73"/>
                <w:sz w:val="19"/>
              </w:rPr>
              <w:t>Vṛndāvana and Māyāpur are glorified before they are visited.</w:t>
            </w:r>
          </w:p>
        </w:tc>
      </w:tr>
    </w:tbl>
    <w:p>
      <w:pPr>
        <w:spacing w:after="40"/>
      </w:pPr>
    </w:p>
    <w:p>
      <w:pPr>
        <w:pStyle w:val="Heading1"/>
      </w:pPr>
      <w:r>
        <w:t>6.1 Annual Māyāpur and Vṛndāvana glorification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160"/>
            <w:shd w:fill="1F4E78"/>
            <w:tcMar>
              <w:top w:w="85" w:type="dxa"/>
              <w:start w:w="80" w:type="dxa"/>
              <w:bottom w:w="85" w:type="dxa"/>
              <w:end w:w="80" w:type="dxa"/>
            </w:tcMar>
            <w:vAlign w:val="center"/>
          </w:tcPr>
          <w:p>
            <w:pPr>
              <w:jc w:val="center"/>
            </w:pPr>
            <w:r>
              <w:rPr>
                <w:b/>
                <w:color w:val="FFFFFF"/>
                <w:sz w:val="17"/>
              </w:rPr>
              <w:t>Dhāma</w:t>
            </w:r>
          </w:p>
        </w:tc>
        <w:tc>
          <w:tcPr>
            <w:tcW w:type="dxa" w:w="3024"/>
            <w:shd w:fill="1F4E78"/>
            <w:tcMar>
              <w:top w:w="85" w:type="dxa"/>
              <w:start w:w="80" w:type="dxa"/>
              <w:bottom w:w="85" w:type="dxa"/>
              <w:end w:w="80" w:type="dxa"/>
            </w:tcMar>
            <w:vAlign w:val="center"/>
          </w:tcPr>
          <w:p>
            <w:pPr>
              <w:jc w:val="center"/>
            </w:pPr>
            <w:r>
              <w:rPr>
                <w:b/>
                <w:color w:val="FFFFFF"/>
                <w:sz w:val="17"/>
              </w:rPr>
              <w:t>Best annual connection</w:t>
            </w:r>
          </w:p>
        </w:tc>
        <w:tc>
          <w:tcPr>
            <w:tcW w:type="dxa" w:w="4752"/>
            <w:shd w:fill="1F4E78"/>
            <w:tcMar>
              <w:top w:w="85" w:type="dxa"/>
              <w:start w:w="80" w:type="dxa"/>
              <w:bottom w:w="85" w:type="dxa"/>
              <w:end w:w="80" w:type="dxa"/>
            </w:tcMar>
            <w:vAlign w:val="center"/>
          </w:tcPr>
          <w:p>
            <w:pPr>
              <w:jc w:val="center"/>
            </w:pPr>
            <w:r>
              <w:rPr>
                <w:b/>
                <w:color w:val="FFFFFF"/>
                <w:sz w:val="17"/>
              </w:rPr>
              <w:t>Core teaching</w:t>
            </w:r>
          </w:p>
        </w:tc>
      </w:tr>
      <w:tr>
        <w:trPr>
          <w:cantSplit/>
        </w:trPr>
        <w:tc>
          <w:tcPr>
            <w:tcW w:type="dxa" w:w="2160"/>
            <w:tcMar>
              <w:top w:w="70" w:type="dxa"/>
              <w:start w:w="75" w:type="dxa"/>
              <w:bottom w:w="70" w:type="dxa"/>
              <w:end w:w="75" w:type="dxa"/>
            </w:tcMar>
            <w:vAlign w:val="center"/>
          </w:tcPr>
          <w:p>
            <w:pPr>
              <w:spacing w:after="0"/>
            </w:pPr>
            <w:r>
              <w:rPr>
                <w:b/>
                <w:color w:val="263238"/>
                <w:sz w:val="17"/>
              </w:rPr>
              <w:t>Māyāpur / Navadvīpa</w:t>
            </w:r>
          </w:p>
        </w:tc>
        <w:tc>
          <w:tcPr>
            <w:tcW w:type="dxa" w:w="3024"/>
            <w:tcMar>
              <w:top w:w="70" w:type="dxa"/>
              <w:start w:w="75" w:type="dxa"/>
              <w:bottom w:w="70" w:type="dxa"/>
              <w:end w:w="75" w:type="dxa"/>
            </w:tcMar>
            <w:vAlign w:val="center"/>
          </w:tcPr>
          <w:p>
            <w:pPr>
              <w:spacing w:after="0"/>
            </w:pPr>
            <w:r>
              <w:rPr>
                <w:color w:val="263238"/>
                <w:sz w:val="17"/>
              </w:rPr>
              <w:t>Gaura-pūrṇimā cycle.</w:t>
            </w:r>
          </w:p>
        </w:tc>
        <w:tc>
          <w:tcPr>
            <w:tcW w:type="dxa" w:w="4752"/>
            <w:tcMar>
              <w:top w:w="70" w:type="dxa"/>
              <w:start w:w="75" w:type="dxa"/>
              <w:bottom w:w="70" w:type="dxa"/>
              <w:end w:w="75" w:type="dxa"/>
            </w:tcMar>
            <w:vAlign w:val="center"/>
          </w:tcPr>
          <w:p>
            <w:pPr>
              <w:spacing w:after="0"/>
            </w:pPr>
            <w:r>
              <w:rPr>
                <w:color w:val="263238"/>
                <w:sz w:val="17"/>
              </w:rPr>
              <w:t>Mahāprabhu’s appearance, saṅkīrtana, hearing, service and the global mission.</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7"/>
              </w:rPr>
              <w:t>Vṛndāvana / Vraja</w:t>
            </w:r>
          </w:p>
        </w:tc>
        <w:tc>
          <w:tcPr>
            <w:tcW w:type="dxa" w:w="3024"/>
            <w:tcMar>
              <w:top w:w="70" w:type="dxa"/>
              <w:start w:w="75" w:type="dxa"/>
              <w:bottom w:w="70" w:type="dxa"/>
              <w:end w:w="75" w:type="dxa"/>
            </w:tcMar>
            <w:vAlign w:val="center"/>
            <w:shd w:fill="F7F9FA"/>
          </w:tcPr>
          <w:p>
            <w:pPr>
              <w:spacing w:after="0"/>
            </w:pPr>
            <w:r>
              <w:rPr>
                <w:color w:val="263238"/>
                <w:sz w:val="17"/>
              </w:rPr>
              <w:t>Dāmodara month and Govardhana-pūjā.</w:t>
            </w:r>
          </w:p>
        </w:tc>
        <w:tc>
          <w:tcPr>
            <w:tcW w:type="dxa" w:w="4752"/>
            <w:tcMar>
              <w:top w:w="70" w:type="dxa"/>
              <w:start w:w="75" w:type="dxa"/>
              <w:bottom w:w="70" w:type="dxa"/>
              <w:end w:w="75" w:type="dxa"/>
            </w:tcMar>
            <w:vAlign w:val="center"/>
            <w:shd w:fill="F7F9FA"/>
          </w:tcPr>
          <w:p>
            <w:pPr>
              <w:spacing w:after="0"/>
            </w:pPr>
            <w:r>
              <w:rPr>
                <w:color w:val="263238"/>
                <w:sz w:val="17"/>
              </w:rPr>
              <w:t>Kṛṣṇa’s childhood pastimes, cows, Govardhana, Yamunā, simple loving service and respect for the dhāma.</w:t>
            </w:r>
          </w:p>
        </w:tc>
      </w:tr>
    </w:tbl>
    <w:p>
      <w:pPr>
        <w:spacing w:after="20"/>
      </w:pPr>
    </w:p>
    <w:p>
      <w:pPr>
        <w:pStyle w:val="Bullet"/>
        <w:spacing w:after="50"/>
      </w:pPr>
      <w:r>
        <w:rPr>
          <w:b/>
          <w:sz w:val="19"/>
        </w:rPr>
        <w:t xml:space="preserve">•  </w:t>
      </w:r>
      <w:r>
        <w:rPr>
          <w:sz w:val="19"/>
        </w:rPr>
        <w:t>Use maps, authorized photographs, short readings, songs, models, service projects and age-appropriate pastimes.</w:t>
      </w:r>
    </w:p>
    <w:p>
      <w:pPr>
        <w:pStyle w:val="Bullet"/>
        <w:spacing w:after="50"/>
      </w:pPr>
      <w:r>
        <w:rPr>
          <w:b/>
          <w:sz w:val="19"/>
        </w:rPr>
        <w:t xml:space="preserve">•  </w:t>
      </w:r>
      <w:r>
        <w:rPr>
          <w:sz w:val="19"/>
        </w:rPr>
        <w:t>Teach respect for residents, sādhus, cows, water, sacred places and other pilgrims.</w:t>
      </w:r>
    </w:p>
    <w:p>
      <w:pPr>
        <w:pStyle w:val="Bullet"/>
        <w:spacing w:after="50"/>
      </w:pPr>
      <w:r>
        <w:rPr>
          <w:b/>
          <w:sz w:val="19"/>
        </w:rPr>
        <w:t xml:space="preserve">•  </w:t>
      </w:r>
      <w:r>
        <w:rPr>
          <w:sz w:val="19"/>
        </w:rPr>
        <w:t>Do not prematurely teach confidential pastimes to children or spiritually inexperienced adults.</w:t>
      </w:r>
    </w:p>
    <w:p>
      <w:pPr>
        <w:pStyle w:val="Bullet"/>
        <w:spacing w:after="50"/>
      </w:pPr>
      <w:r>
        <w:rPr>
          <w:b/>
          <w:sz w:val="19"/>
        </w:rPr>
        <w:t xml:space="preserve">•  </w:t>
      </w:r>
      <w:r>
        <w:rPr>
          <w:sz w:val="19"/>
        </w:rPr>
        <w:t>Do not imply that a virtual presentation is equivalent to pilgrimage; it is preparation and glorification.</w:t>
      </w:r>
    </w:p>
    <w:p>
      <w:pPr>
        <w:pStyle w:val="Heading1"/>
      </w:pPr>
      <w:r>
        <w:t>6.2 Future international yātrā readiness gate</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KUTUMBA has operated stably for at least 18–24 months.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 qualified ISKCON/temple yātrā leader—not KUTUMBA alone—is responsible for spiritual guidance.</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Temple leadership and the KUTUMBA core team approve the relationship and scope.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Families receive transparent itinerary, cost, cancellation and refund terms.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No family is pressured to attend or disclose financial inability.</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Minors travel with their parent/guardian; no child-only international trip.</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Medical, insurance, passport, visa, safeguarding and emergency plans are complete.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The itinerary prioritizes hearing, sādhana, service, darśana and rest over shopping and location counting.</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The trip does not undermine household duties, debt obligations, school responsibilities or health.</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Post-yātrā integration is planned so inspiration becomes practice.</w:t>
            </w:r>
          </w:p>
        </w:tc>
      </w:tr>
    </w:tbl>
    <w:p>
      <w:pPr>
        <w:spacing w:after="20"/>
      </w:pPr>
    </w:p>
    <w:p>
      <w:pPr>
        <w:pStyle w:val="Heading1"/>
      </w:pPr>
      <w:r>
        <w:t>6.3 Dhāma-yātrā covenant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4968"/>
            <w:shd w:fill="1F4E78"/>
            <w:tcMar>
              <w:top w:w="85" w:type="dxa"/>
              <w:start w:w="80" w:type="dxa"/>
              <w:bottom w:w="85" w:type="dxa"/>
              <w:end w:w="80" w:type="dxa"/>
            </w:tcMar>
            <w:vAlign w:val="center"/>
          </w:tcPr>
          <w:p>
            <w:pPr>
              <w:jc w:val="center"/>
            </w:pPr>
            <w:r>
              <w:rPr>
                <w:b/>
                <w:color w:val="FFFFFF"/>
                <w:sz w:val="17"/>
              </w:rPr>
              <w:t>We will</w:t>
            </w:r>
          </w:p>
        </w:tc>
        <w:tc>
          <w:tcPr>
            <w:tcW w:type="dxa" w:w="4968"/>
            <w:shd w:fill="1F4E78"/>
            <w:tcMar>
              <w:top w:w="85" w:type="dxa"/>
              <w:start w:w="80" w:type="dxa"/>
              <w:bottom w:w="85" w:type="dxa"/>
              <w:end w:w="80" w:type="dxa"/>
            </w:tcMar>
            <w:vAlign w:val="center"/>
          </w:tcPr>
          <w:p>
            <w:pPr>
              <w:jc w:val="center"/>
            </w:pPr>
            <w:r>
              <w:rPr>
                <w:b/>
                <w:color w:val="FFFFFF"/>
                <w:sz w:val="17"/>
              </w:rPr>
              <w:t>We will not</w:t>
            </w:r>
          </w:p>
        </w:tc>
      </w:tr>
      <w:tr>
        <w:trPr>
          <w:cantSplit/>
        </w:trPr>
        <w:tc>
          <w:tcPr>
            <w:tcW w:type="dxa" w:w="4968"/>
            <w:tcMar>
              <w:top w:w="70" w:type="dxa"/>
              <w:start w:w="75" w:type="dxa"/>
              <w:bottom w:w="70" w:type="dxa"/>
              <w:end w:w="75" w:type="dxa"/>
            </w:tcMar>
            <w:vAlign w:val="center"/>
          </w:tcPr>
          <w:p>
            <w:pPr>
              <w:spacing w:after="0"/>
            </w:pPr>
            <w:r>
              <w:rPr>
                <w:color w:val="263238"/>
                <w:sz w:val="17"/>
              </w:rPr>
              <w:t>Travel as pilgrims; follow the authorized guide; maintain chanting and hearing.</w:t>
            </w:r>
          </w:p>
        </w:tc>
        <w:tc>
          <w:tcPr>
            <w:tcW w:type="dxa" w:w="4968"/>
            <w:tcMar>
              <w:top w:w="70" w:type="dxa"/>
              <w:start w:w="75" w:type="dxa"/>
              <w:bottom w:w="70" w:type="dxa"/>
              <w:end w:w="75" w:type="dxa"/>
            </w:tcMar>
            <w:vAlign w:val="center"/>
          </w:tcPr>
          <w:p>
            <w:pPr>
              <w:spacing w:after="0"/>
            </w:pPr>
            <w:r>
              <w:rPr>
                <w:color w:val="263238"/>
                <w:sz w:val="17"/>
              </w:rPr>
              <w:t>Treat the dhāma as a leisure product, photo backdrop or shopping tour.</w:t>
            </w:r>
          </w:p>
        </w:tc>
      </w:tr>
      <w:tr>
        <w:trPr>
          <w:cantSplit/>
        </w:trPr>
        <w:tc>
          <w:tcPr>
            <w:tcW w:type="dxa" w:w="4968"/>
            <w:tcMar>
              <w:top w:w="70" w:type="dxa"/>
              <w:start w:w="75" w:type="dxa"/>
              <w:bottom w:w="70" w:type="dxa"/>
              <w:end w:w="75" w:type="dxa"/>
            </w:tcMar>
            <w:vAlign w:val="center"/>
            <w:shd w:fill="F7F9FA"/>
          </w:tcPr>
          <w:p>
            <w:pPr>
              <w:spacing w:after="0"/>
            </w:pPr>
            <w:r>
              <w:rPr>
                <w:color w:val="263238"/>
                <w:sz w:val="17"/>
              </w:rPr>
              <w:t>Respect residents, sādhus, cows, sacred water, temples and other pilgrims.</w:t>
            </w:r>
          </w:p>
        </w:tc>
        <w:tc>
          <w:tcPr>
            <w:tcW w:type="dxa" w:w="4968"/>
            <w:tcMar>
              <w:top w:w="70" w:type="dxa"/>
              <w:start w:w="75" w:type="dxa"/>
              <w:bottom w:w="70" w:type="dxa"/>
              <w:end w:w="75" w:type="dxa"/>
            </w:tcMar>
            <w:vAlign w:val="center"/>
            <w:shd w:fill="F7F9FA"/>
          </w:tcPr>
          <w:p>
            <w:pPr>
              <w:spacing w:after="0"/>
            </w:pPr>
            <w:r>
              <w:rPr>
                <w:color w:val="263238"/>
                <w:sz w:val="17"/>
              </w:rPr>
              <w:t>Gossip, criticize arrangements constantly or create factions.</w:t>
            </w:r>
          </w:p>
        </w:tc>
      </w:tr>
      <w:tr>
        <w:trPr>
          <w:cantSplit/>
        </w:trPr>
        <w:tc>
          <w:tcPr>
            <w:tcW w:type="dxa" w:w="4968"/>
            <w:tcMar>
              <w:top w:w="70" w:type="dxa"/>
              <w:start w:w="75" w:type="dxa"/>
              <w:bottom w:w="70" w:type="dxa"/>
              <w:end w:w="75" w:type="dxa"/>
            </w:tcMar>
            <w:vAlign w:val="center"/>
          </w:tcPr>
          <w:p>
            <w:pPr>
              <w:spacing w:after="0"/>
            </w:pPr>
            <w:r>
              <w:rPr>
                <w:color w:val="263238"/>
                <w:sz w:val="17"/>
              </w:rPr>
              <w:t>Dress and behave appropriately; keep sacred places clean.</w:t>
            </w:r>
          </w:p>
        </w:tc>
        <w:tc>
          <w:tcPr>
            <w:tcW w:type="dxa" w:w="4968"/>
            <w:tcMar>
              <w:top w:w="70" w:type="dxa"/>
              <w:start w:w="75" w:type="dxa"/>
              <w:bottom w:w="70" w:type="dxa"/>
              <w:end w:w="75" w:type="dxa"/>
            </w:tcMar>
            <w:vAlign w:val="center"/>
          </w:tcPr>
          <w:p>
            <w:pPr>
              <w:spacing w:after="0"/>
            </w:pPr>
            <w:r>
              <w:rPr>
                <w:color w:val="263238"/>
                <w:sz w:val="17"/>
              </w:rPr>
              <w:t>Photograph restricted areas or vulnerable people without permission.</w:t>
            </w:r>
          </w:p>
        </w:tc>
      </w:tr>
      <w:tr>
        <w:trPr>
          <w:cantSplit/>
        </w:trPr>
        <w:tc>
          <w:tcPr>
            <w:tcW w:type="dxa" w:w="4968"/>
            <w:tcMar>
              <w:top w:w="70" w:type="dxa"/>
              <w:start w:w="75" w:type="dxa"/>
              <w:bottom w:w="70" w:type="dxa"/>
              <w:end w:w="75" w:type="dxa"/>
            </w:tcMar>
            <w:vAlign w:val="center"/>
            <w:shd w:fill="F7F9FA"/>
          </w:tcPr>
          <w:p>
            <w:pPr>
              <w:spacing w:after="0"/>
            </w:pPr>
            <w:r>
              <w:rPr>
                <w:color w:val="263238"/>
                <w:sz w:val="17"/>
              </w:rPr>
              <w:t>Accept reasonable simplicity and protect children’s rest and safety.</w:t>
            </w:r>
          </w:p>
        </w:tc>
        <w:tc>
          <w:tcPr>
            <w:tcW w:type="dxa" w:w="4968"/>
            <w:tcMar>
              <w:top w:w="70" w:type="dxa"/>
              <w:start w:w="75" w:type="dxa"/>
              <w:bottom w:w="70" w:type="dxa"/>
              <w:end w:w="75" w:type="dxa"/>
            </w:tcMar>
            <w:vAlign w:val="center"/>
            <w:shd w:fill="F7F9FA"/>
          </w:tcPr>
          <w:p>
            <w:pPr>
              <w:spacing w:after="0"/>
            </w:pPr>
            <w:r>
              <w:rPr>
                <w:color w:val="263238"/>
                <w:sz w:val="17"/>
              </w:rPr>
              <w:t>Overpack the itinerary or shame families who need rest.</w:t>
            </w:r>
          </w:p>
        </w:tc>
      </w:tr>
      <w:tr>
        <w:trPr>
          <w:cantSplit/>
        </w:trPr>
        <w:tc>
          <w:tcPr>
            <w:tcW w:type="dxa" w:w="4968"/>
            <w:tcMar>
              <w:top w:w="70" w:type="dxa"/>
              <w:start w:w="75" w:type="dxa"/>
              <w:bottom w:w="70" w:type="dxa"/>
              <w:end w:w="75" w:type="dxa"/>
            </w:tcMar>
            <w:vAlign w:val="center"/>
          </w:tcPr>
          <w:p>
            <w:pPr>
              <w:spacing w:after="0"/>
            </w:pPr>
            <w:r>
              <w:rPr>
                <w:color w:val="263238"/>
                <w:sz w:val="17"/>
              </w:rPr>
              <w:t>Ask before performing rituals or collecting sacred items.</w:t>
            </w:r>
          </w:p>
        </w:tc>
        <w:tc>
          <w:tcPr>
            <w:tcW w:type="dxa" w:w="4968"/>
            <w:tcMar>
              <w:top w:w="70" w:type="dxa"/>
              <w:start w:w="75" w:type="dxa"/>
              <w:bottom w:w="70" w:type="dxa"/>
              <w:end w:w="75" w:type="dxa"/>
            </w:tcMar>
            <w:vAlign w:val="center"/>
          </w:tcPr>
          <w:p>
            <w:pPr>
              <w:spacing w:after="0"/>
            </w:pPr>
            <w:r>
              <w:rPr>
                <w:color w:val="263238"/>
                <w:sz w:val="17"/>
              </w:rPr>
              <w:t>Experiment with independent rituals or remove objects from sacred places.</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Readiness principle</w:t>
            </w:r>
          </w:p>
          <w:p>
            <w:pPr>
              <w:spacing w:after="0"/>
            </w:pPr>
            <w:r>
              <w:rPr>
                <w:color w:val="263238"/>
                <w:sz w:val="19"/>
              </w:rPr>
              <w:t>A yātrā is not made spiritually successful by distance. A well-led local temple visit can produce more genuine hearing and service than an expensive international tour operated as devotional tourism.</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4F7C59"/>
            <w:tcBorders>
              <w:top w:val="nil"/>
              <w:left w:val="nil"/>
              <w:bottom w:val="nil"/>
              <w:right w:val="nil"/>
            </w:tcBorders>
            <w:tcMar>
              <w:top w:w="170" w:type="dxa"/>
              <w:start w:w="80" w:type="dxa"/>
              <w:bottom w:w="170" w:type="dxa"/>
              <w:end w:w="80" w:type="dxa"/>
            </w:tcMar>
          </w:tcPr>
          <w:p>
            <w:pPr>
              <w:jc w:val="center"/>
            </w:pPr>
            <w:r>
              <w:rPr>
                <w:b/>
                <w:color w:val="FFFFFF"/>
                <w:sz w:val="50"/>
              </w:rPr>
              <w:t>7</w:t>
            </w:r>
          </w:p>
        </w:tc>
        <w:tc>
          <w:tcPr>
            <w:tcW w:type="dxa" w:w="5141"/>
            <w:shd w:fill="F7F9FA"/>
            <w:tcBorders>
              <w:top w:val="nil"/>
              <w:left w:val="nil"/>
              <w:bottom w:val="nil"/>
              <w:right w:val="nil"/>
            </w:tcBorders>
            <w:tcMar>
              <w:top w:w="160" w:type="dxa"/>
              <w:start w:w="180" w:type="dxa"/>
              <w:bottom w:w="150" w:type="dxa"/>
              <w:end w:w="130" w:type="dxa"/>
            </w:tcMar>
          </w:tcPr>
          <w:p>
            <w:r>
              <w:rPr>
                <w:b/>
                <w:color w:val="4F7C59"/>
                <w:sz w:val="38"/>
              </w:rPr>
              <w:t>Outdoor and informal activity standards</w:t>
            </w:r>
          </w:p>
          <w:p>
            <w:pPr>
              <w:spacing w:after="0"/>
            </w:pPr>
            <w:r>
              <w:rPr>
                <w:color w:val="5F6B73"/>
                <w:sz w:val="19"/>
              </w:rPr>
              <w:t>Joyful activities that remain bounded, inclusive and Kṛṣṇa-centred.</w:t>
            </w:r>
          </w:p>
        </w:tc>
      </w:tr>
    </w:tbl>
    <w:p>
      <w:pPr>
        <w:spacing w:after="40"/>
      </w:pPr>
    </w:p>
    <w:p>
      <w:pPr>
        <w:pStyle w:val="Heading1"/>
      </w:pPr>
      <w:r>
        <w:t>7.1 Activity portfolio and staging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160"/>
            <w:shd w:fill="1F4E78"/>
            <w:tcMar>
              <w:top w:w="85" w:type="dxa"/>
              <w:start w:w="80" w:type="dxa"/>
              <w:bottom w:w="85" w:type="dxa"/>
              <w:end w:w="80" w:type="dxa"/>
            </w:tcMar>
            <w:vAlign w:val="center"/>
          </w:tcPr>
          <w:p>
            <w:pPr>
              <w:jc w:val="center"/>
            </w:pPr>
            <w:r>
              <w:rPr>
                <w:b/>
                <w:color w:val="FFFFFF"/>
                <w:sz w:val="16"/>
              </w:rPr>
              <w:t>Activity</w:t>
            </w:r>
          </w:p>
        </w:tc>
        <w:tc>
          <w:tcPr>
            <w:tcW w:type="dxa" w:w="4680"/>
            <w:shd w:fill="1F4E78"/>
            <w:tcMar>
              <w:top w:w="85" w:type="dxa"/>
              <w:start w:w="80" w:type="dxa"/>
              <w:bottom w:w="85" w:type="dxa"/>
              <w:end w:w="80" w:type="dxa"/>
            </w:tcMar>
            <w:vAlign w:val="center"/>
          </w:tcPr>
          <w:p>
            <w:pPr>
              <w:jc w:val="center"/>
            </w:pPr>
            <w:r>
              <w:rPr>
                <w:b/>
                <w:color w:val="FFFFFF"/>
                <w:sz w:val="16"/>
              </w:rPr>
              <w:t>Devotional centre</w:t>
            </w:r>
          </w:p>
        </w:tc>
        <w:tc>
          <w:tcPr>
            <w:tcW w:type="dxa" w:w="1152"/>
            <w:shd w:fill="1F4E78"/>
            <w:tcMar>
              <w:top w:w="85" w:type="dxa"/>
              <w:start w:w="80" w:type="dxa"/>
              <w:bottom w:w="85" w:type="dxa"/>
              <w:end w:w="80" w:type="dxa"/>
            </w:tcMar>
            <w:vAlign w:val="center"/>
          </w:tcPr>
          <w:p>
            <w:pPr>
              <w:jc w:val="center"/>
            </w:pPr>
            <w:r>
              <w:rPr>
                <w:b/>
                <w:color w:val="FFFFFF"/>
                <w:sz w:val="16"/>
              </w:rPr>
              <w:t>Risk</w:t>
            </w:r>
          </w:p>
        </w:tc>
        <w:tc>
          <w:tcPr>
            <w:tcW w:type="dxa" w:w="1944"/>
            <w:shd w:fill="1F4E78"/>
            <w:tcMar>
              <w:top w:w="85" w:type="dxa"/>
              <w:start w:w="80" w:type="dxa"/>
              <w:bottom w:w="85" w:type="dxa"/>
              <w:end w:w="80" w:type="dxa"/>
            </w:tcMar>
            <w:vAlign w:val="center"/>
          </w:tcPr>
          <w:p>
            <w:pPr>
              <w:jc w:val="center"/>
            </w:pPr>
            <w:r>
              <w:rPr>
                <w:b/>
                <w:color w:val="FFFFFF"/>
                <w:sz w:val="16"/>
              </w:rPr>
              <w:t>Earliest year</w:t>
            </w:r>
          </w:p>
        </w:tc>
      </w:tr>
      <w:tr>
        <w:trPr>
          <w:cantSplit/>
        </w:trPr>
        <w:tc>
          <w:tcPr>
            <w:tcW w:type="dxa" w:w="2160"/>
            <w:tcMar>
              <w:top w:w="70" w:type="dxa"/>
              <w:start w:w="75" w:type="dxa"/>
              <w:bottom w:w="70" w:type="dxa"/>
              <w:end w:w="75" w:type="dxa"/>
            </w:tcMar>
            <w:vAlign w:val="center"/>
          </w:tcPr>
          <w:p>
            <w:pPr>
              <w:spacing w:after="0"/>
            </w:pPr>
            <w:r>
              <w:rPr>
                <w:b/>
                <w:color w:val="263238"/>
                <w:sz w:val="16"/>
              </w:rPr>
              <w:t>Park prasāda picnic</w:t>
            </w:r>
          </w:p>
        </w:tc>
        <w:tc>
          <w:tcPr>
            <w:tcW w:type="dxa" w:w="4680"/>
            <w:tcMar>
              <w:top w:w="70" w:type="dxa"/>
              <w:start w:w="75" w:type="dxa"/>
              <w:bottom w:w="70" w:type="dxa"/>
              <w:end w:w="75" w:type="dxa"/>
            </w:tcMar>
            <w:vAlign w:val="center"/>
          </w:tcPr>
          <w:p>
            <w:pPr>
              <w:spacing w:after="0"/>
            </w:pPr>
            <w:r>
              <w:rPr>
                <w:color w:val="263238"/>
                <w:sz w:val="16"/>
              </w:rPr>
              <w:t>Kīrtana, story, gratitude, service and reflection.</w:t>
            </w:r>
          </w:p>
        </w:tc>
        <w:tc>
          <w:tcPr>
            <w:tcW w:type="dxa" w:w="1152"/>
            <w:tcMar>
              <w:top w:w="70" w:type="dxa"/>
              <w:start w:w="75" w:type="dxa"/>
              <w:bottom w:w="70" w:type="dxa"/>
              <w:end w:w="75" w:type="dxa"/>
            </w:tcMar>
            <w:vAlign w:val="center"/>
          </w:tcPr>
          <w:p>
            <w:pPr>
              <w:spacing w:after="0"/>
            </w:pPr>
            <w:r>
              <w:rPr>
                <w:color w:val="263238"/>
                <w:sz w:val="16"/>
              </w:rPr>
              <w:t>Low</w:t>
            </w:r>
          </w:p>
        </w:tc>
        <w:tc>
          <w:tcPr>
            <w:tcW w:type="dxa" w:w="1944"/>
            <w:tcMar>
              <w:top w:w="70" w:type="dxa"/>
              <w:start w:w="75" w:type="dxa"/>
              <w:bottom w:w="70" w:type="dxa"/>
              <w:end w:w="75" w:type="dxa"/>
            </w:tcMar>
            <w:vAlign w:val="center"/>
          </w:tcPr>
          <w:p>
            <w:pPr>
              <w:spacing w:after="0"/>
            </w:pPr>
            <w:r>
              <w:rPr>
                <w:color w:val="263238"/>
                <w:sz w:val="16"/>
              </w:rPr>
              <w:t>1</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6"/>
              </w:rPr>
              <w:t>Japa walk</w:t>
            </w:r>
          </w:p>
        </w:tc>
        <w:tc>
          <w:tcPr>
            <w:tcW w:type="dxa" w:w="4680"/>
            <w:tcMar>
              <w:top w:w="70" w:type="dxa"/>
              <w:start w:w="75" w:type="dxa"/>
              <w:bottom w:w="70" w:type="dxa"/>
              <w:end w:w="75" w:type="dxa"/>
            </w:tcMar>
            <w:vAlign w:val="center"/>
            <w:shd w:fill="F7F9FA"/>
          </w:tcPr>
          <w:p>
            <w:pPr>
              <w:spacing w:after="0"/>
            </w:pPr>
            <w:r>
              <w:rPr>
                <w:color w:val="263238"/>
                <w:sz w:val="16"/>
              </w:rPr>
              <w:t>Holy name, quiet observation and respectful public conduct.</w:t>
            </w:r>
          </w:p>
        </w:tc>
        <w:tc>
          <w:tcPr>
            <w:tcW w:type="dxa" w:w="1152"/>
            <w:tcMar>
              <w:top w:w="70" w:type="dxa"/>
              <w:start w:w="75" w:type="dxa"/>
              <w:bottom w:w="70" w:type="dxa"/>
              <w:end w:w="75" w:type="dxa"/>
            </w:tcMar>
            <w:vAlign w:val="center"/>
            <w:shd w:fill="F7F9FA"/>
          </w:tcPr>
          <w:p>
            <w:pPr>
              <w:spacing w:after="0"/>
            </w:pPr>
            <w:r>
              <w:rPr>
                <w:color w:val="263238"/>
                <w:sz w:val="16"/>
              </w:rPr>
              <w:t>Low</w:t>
            </w:r>
          </w:p>
        </w:tc>
        <w:tc>
          <w:tcPr>
            <w:tcW w:type="dxa" w:w="1944"/>
            <w:tcMar>
              <w:top w:w="70" w:type="dxa"/>
              <w:start w:w="75" w:type="dxa"/>
              <w:bottom w:w="70" w:type="dxa"/>
              <w:end w:w="75" w:type="dxa"/>
            </w:tcMar>
            <w:vAlign w:val="center"/>
            <w:shd w:fill="F7F9FA"/>
          </w:tcPr>
          <w:p>
            <w:pPr>
              <w:spacing w:after="0"/>
            </w:pPr>
            <w:r>
              <w:rPr>
                <w:color w:val="263238"/>
                <w:sz w:val="16"/>
              </w:rPr>
              <w:t>1</w:t>
            </w:r>
          </w:p>
        </w:tc>
      </w:tr>
      <w:tr>
        <w:trPr>
          <w:cantSplit/>
        </w:trPr>
        <w:tc>
          <w:tcPr>
            <w:tcW w:type="dxa" w:w="2160"/>
            <w:tcMar>
              <w:top w:w="70" w:type="dxa"/>
              <w:start w:w="75" w:type="dxa"/>
              <w:bottom w:w="70" w:type="dxa"/>
              <w:end w:w="75" w:type="dxa"/>
            </w:tcMar>
            <w:vAlign w:val="center"/>
          </w:tcPr>
          <w:p>
            <w:pPr>
              <w:spacing w:after="0"/>
            </w:pPr>
            <w:r>
              <w:rPr>
                <w:b/>
                <w:color w:val="263238"/>
                <w:sz w:val="16"/>
              </w:rPr>
              <w:t>Nature observation</w:t>
            </w:r>
          </w:p>
        </w:tc>
        <w:tc>
          <w:tcPr>
            <w:tcW w:type="dxa" w:w="4680"/>
            <w:tcMar>
              <w:top w:w="70" w:type="dxa"/>
              <w:start w:w="75" w:type="dxa"/>
              <w:bottom w:w="70" w:type="dxa"/>
              <w:end w:w="75" w:type="dxa"/>
            </w:tcMar>
            <w:vAlign w:val="center"/>
          </w:tcPr>
          <w:p>
            <w:pPr>
              <w:spacing w:after="0"/>
            </w:pPr>
            <w:r>
              <w:rPr>
                <w:color w:val="263238"/>
                <w:sz w:val="16"/>
              </w:rPr>
              <w:t>Seeing Kṛṣṇa’s energies; care for living beings and place.</w:t>
            </w:r>
          </w:p>
        </w:tc>
        <w:tc>
          <w:tcPr>
            <w:tcW w:type="dxa" w:w="1152"/>
            <w:tcMar>
              <w:top w:w="70" w:type="dxa"/>
              <w:start w:w="75" w:type="dxa"/>
              <w:bottom w:w="70" w:type="dxa"/>
              <w:end w:w="75" w:type="dxa"/>
            </w:tcMar>
            <w:vAlign w:val="center"/>
          </w:tcPr>
          <w:p>
            <w:pPr>
              <w:spacing w:after="0"/>
            </w:pPr>
            <w:r>
              <w:rPr>
                <w:color w:val="263238"/>
                <w:sz w:val="16"/>
              </w:rPr>
              <w:t>Low</w:t>
            </w:r>
          </w:p>
        </w:tc>
        <w:tc>
          <w:tcPr>
            <w:tcW w:type="dxa" w:w="1944"/>
            <w:tcMar>
              <w:top w:w="70" w:type="dxa"/>
              <w:start w:w="75" w:type="dxa"/>
              <w:bottom w:w="70" w:type="dxa"/>
              <w:end w:w="75" w:type="dxa"/>
            </w:tcMar>
            <w:vAlign w:val="center"/>
          </w:tcPr>
          <w:p>
            <w:pPr>
              <w:spacing w:after="0"/>
            </w:pPr>
            <w:r>
              <w:rPr>
                <w:color w:val="263238"/>
                <w:sz w:val="16"/>
              </w:rPr>
              <w:t>1</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6"/>
              </w:rPr>
              <w:t>Short family trek</w:t>
            </w:r>
          </w:p>
        </w:tc>
        <w:tc>
          <w:tcPr>
            <w:tcW w:type="dxa" w:w="4680"/>
            <w:tcMar>
              <w:top w:w="70" w:type="dxa"/>
              <w:start w:w="75" w:type="dxa"/>
              <w:bottom w:w="70" w:type="dxa"/>
              <w:end w:w="75" w:type="dxa"/>
            </w:tcMar>
            <w:vAlign w:val="center"/>
            <w:shd w:fill="F7F9FA"/>
          </w:tcPr>
          <w:p>
            <w:pPr>
              <w:spacing w:after="0"/>
            </w:pPr>
            <w:r>
              <w:rPr>
                <w:color w:val="263238"/>
                <w:sz w:val="16"/>
              </w:rPr>
              <w:t>Effort, cooperation, remembrance and shared service.</w:t>
            </w:r>
          </w:p>
        </w:tc>
        <w:tc>
          <w:tcPr>
            <w:tcW w:type="dxa" w:w="1152"/>
            <w:tcMar>
              <w:top w:w="70" w:type="dxa"/>
              <w:start w:w="75" w:type="dxa"/>
              <w:bottom w:w="70" w:type="dxa"/>
              <w:end w:w="75" w:type="dxa"/>
            </w:tcMar>
            <w:vAlign w:val="center"/>
            <w:shd w:fill="F7F9FA"/>
          </w:tcPr>
          <w:p>
            <w:pPr>
              <w:spacing w:after="0"/>
            </w:pPr>
            <w:r>
              <w:rPr>
                <w:color w:val="263238"/>
                <w:sz w:val="16"/>
              </w:rPr>
              <w:t>Medium</w:t>
            </w:r>
          </w:p>
        </w:tc>
        <w:tc>
          <w:tcPr>
            <w:tcW w:type="dxa" w:w="1944"/>
            <w:tcMar>
              <w:top w:w="70" w:type="dxa"/>
              <w:start w:w="75" w:type="dxa"/>
              <w:bottom w:w="70" w:type="dxa"/>
              <w:end w:w="75" w:type="dxa"/>
            </w:tcMar>
            <w:vAlign w:val="center"/>
            <w:shd w:fill="F7F9FA"/>
          </w:tcPr>
          <w:p>
            <w:pPr>
              <w:spacing w:after="0"/>
            </w:pPr>
            <w:r>
              <w:rPr>
                <w:color w:val="263238"/>
                <w:sz w:val="16"/>
              </w:rPr>
              <w:t>1</w:t>
            </w:r>
          </w:p>
        </w:tc>
      </w:tr>
      <w:tr>
        <w:trPr>
          <w:cantSplit/>
        </w:trPr>
        <w:tc>
          <w:tcPr>
            <w:tcW w:type="dxa" w:w="2160"/>
            <w:tcMar>
              <w:top w:w="70" w:type="dxa"/>
              <w:start w:w="75" w:type="dxa"/>
              <w:bottom w:w="70" w:type="dxa"/>
              <w:end w:w="75" w:type="dxa"/>
            </w:tcMar>
            <w:vAlign w:val="center"/>
          </w:tcPr>
          <w:p>
            <w:pPr>
              <w:spacing w:after="0"/>
            </w:pPr>
            <w:r>
              <w:rPr>
                <w:b/>
                <w:color w:val="263238"/>
                <w:sz w:val="16"/>
              </w:rPr>
              <w:t>Longer hike</w:t>
            </w:r>
          </w:p>
        </w:tc>
        <w:tc>
          <w:tcPr>
            <w:tcW w:type="dxa" w:w="4680"/>
            <w:tcMar>
              <w:top w:w="70" w:type="dxa"/>
              <w:start w:w="75" w:type="dxa"/>
              <w:bottom w:w="70" w:type="dxa"/>
              <w:end w:w="75" w:type="dxa"/>
            </w:tcMar>
            <w:vAlign w:val="center"/>
          </w:tcPr>
          <w:p>
            <w:pPr>
              <w:spacing w:after="0"/>
            </w:pPr>
            <w:r>
              <w:rPr>
                <w:color w:val="263238"/>
                <w:sz w:val="16"/>
              </w:rPr>
              <w:t>Endurance, nature, teamwork and reflective hearing.</w:t>
            </w:r>
          </w:p>
        </w:tc>
        <w:tc>
          <w:tcPr>
            <w:tcW w:type="dxa" w:w="1152"/>
            <w:tcMar>
              <w:top w:w="70" w:type="dxa"/>
              <w:start w:w="75" w:type="dxa"/>
              <w:bottom w:w="70" w:type="dxa"/>
              <w:end w:w="75" w:type="dxa"/>
            </w:tcMar>
            <w:vAlign w:val="center"/>
          </w:tcPr>
          <w:p>
            <w:pPr>
              <w:spacing w:after="0"/>
            </w:pPr>
            <w:r>
              <w:rPr>
                <w:color w:val="263238"/>
                <w:sz w:val="16"/>
              </w:rPr>
              <w:t>Medium</w:t>
            </w:r>
          </w:p>
        </w:tc>
        <w:tc>
          <w:tcPr>
            <w:tcW w:type="dxa" w:w="1944"/>
            <w:tcMar>
              <w:top w:w="70" w:type="dxa"/>
              <w:start w:w="75" w:type="dxa"/>
              <w:bottom w:w="70" w:type="dxa"/>
              <w:end w:w="75" w:type="dxa"/>
            </w:tcMar>
            <w:vAlign w:val="center"/>
          </w:tcPr>
          <w:p>
            <w:pPr>
              <w:spacing w:after="0"/>
            </w:pPr>
            <w:r>
              <w:rPr>
                <w:color w:val="263238"/>
                <w:sz w:val="16"/>
              </w:rPr>
              <w:t>2</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6"/>
              </w:rPr>
              <w:t>Informal ice-cream gathering</w:t>
            </w:r>
          </w:p>
        </w:tc>
        <w:tc>
          <w:tcPr>
            <w:tcW w:type="dxa" w:w="4680"/>
            <w:tcMar>
              <w:top w:w="70" w:type="dxa"/>
              <w:start w:w="75" w:type="dxa"/>
              <w:bottom w:w="70" w:type="dxa"/>
              <w:end w:w="75" w:type="dxa"/>
            </w:tcMar>
            <w:vAlign w:val="center"/>
            <w:shd w:fill="F7F9FA"/>
          </w:tcPr>
          <w:p>
            <w:pPr>
              <w:spacing w:after="0"/>
            </w:pPr>
            <w:r>
              <w:rPr>
                <w:color w:val="263238"/>
                <w:sz w:val="16"/>
              </w:rPr>
              <w:t>Brief remembrance and controlled family association.</w:t>
            </w:r>
          </w:p>
        </w:tc>
        <w:tc>
          <w:tcPr>
            <w:tcW w:type="dxa" w:w="1152"/>
            <w:tcMar>
              <w:top w:w="70" w:type="dxa"/>
              <w:start w:w="75" w:type="dxa"/>
              <w:bottom w:w="70" w:type="dxa"/>
              <w:end w:w="75" w:type="dxa"/>
            </w:tcMar>
            <w:vAlign w:val="center"/>
            <w:shd w:fill="F7F9FA"/>
          </w:tcPr>
          <w:p>
            <w:pPr>
              <w:spacing w:after="0"/>
            </w:pPr>
            <w:r>
              <w:rPr>
                <w:color w:val="263238"/>
                <w:sz w:val="16"/>
              </w:rPr>
              <w:t>Low</w:t>
            </w:r>
          </w:p>
        </w:tc>
        <w:tc>
          <w:tcPr>
            <w:tcW w:type="dxa" w:w="1944"/>
            <w:tcMar>
              <w:top w:w="70" w:type="dxa"/>
              <w:start w:w="75" w:type="dxa"/>
              <w:bottom w:w="70" w:type="dxa"/>
              <w:end w:w="75" w:type="dxa"/>
            </w:tcMar>
            <w:vAlign w:val="center"/>
            <w:shd w:fill="F7F9FA"/>
          </w:tcPr>
          <w:p>
            <w:pPr>
              <w:spacing w:after="0"/>
            </w:pPr>
            <w:r>
              <w:rPr>
                <w:color w:val="263238"/>
                <w:sz w:val="16"/>
              </w:rPr>
              <w:t>1</w:t>
            </w:r>
          </w:p>
        </w:tc>
      </w:tr>
      <w:tr>
        <w:trPr>
          <w:cantSplit/>
        </w:trPr>
        <w:tc>
          <w:tcPr>
            <w:tcW w:type="dxa" w:w="2160"/>
            <w:tcMar>
              <w:top w:w="70" w:type="dxa"/>
              <w:start w:w="75" w:type="dxa"/>
              <w:bottom w:w="70" w:type="dxa"/>
              <w:end w:w="75" w:type="dxa"/>
            </w:tcMar>
            <w:vAlign w:val="center"/>
          </w:tcPr>
          <w:p>
            <w:pPr>
              <w:spacing w:after="0"/>
            </w:pPr>
            <w:r>
              <w:rPr>
                <w:b/>
                <w:color w:val="263238"/>
                <w:sz w:val="16"/>
              </w:rPr>
              <w:t>Kayaking</w:t>
            </w:r>
          </w:p>
        </w:tc>
        <w:tc>
          <w:tcPr>
            <w:tcW w:type="dxa" w:w="4680"/>
            <w:tcMar>
              <w:top w:w="70" w:type="dxa"/>
              <w:start w:w="75" w:type="dxa"/>
              <w:bottom w:w="70" w:type="dxa"/>
              <w:end w:w="75" w:type="dxa"/>
            </w:tcMar>
            <w:vAlign w:val="center"/>
          </w:tcPr>
          <w:p>
            <w:pPr>
              <w:spacing w:after="0"/>
            </w:pPr>
            <w:r>
              <w:rPr>
                <w:color w:val="263238"/>
                <w:sz w:val="16"/>
              </w:rPr>
              <w:t>Cooperation, gratitude and nature, with professional operations.</w:t>
            </w:r>
          </w:p>
        </w:tc>
        <w:tc>
          <w:tcPr>
            <w:tcW w:type="dxa" w:w="1152"/>
            <w:tcMar>
              <w:top w:w="70" w:type="dxa"/>
              <w:start w:w="75" w:type="dxa"/>
              <w:bottom w:w="70" w:type="dxa"/>
              <w:end w:w="75" w:type="dxa"/>
            </w:tcMar>
            <w:vAlign w:val="center"/>
          </w:tcPr>
          <w:p>
            <w:pPr>
              <w:spacing w:after="0"/>
            </w:pPr>
            <w:r>
              <w:rPr>
                <w:color w:val="263238"/>
                <w:sz w:val="16"/>
              </w:rPr>
              <w:t>High</w:t>
            </w:r>
          </w:p>
        </w:tc>
        <w:tc>
          <w:tcPr>
            <w:tcW w:type="dxa" w:w="1944"/>
            <w:tcMar>
              <w:top w:w="70" w:type="dxa"/>
              <w:start w:w="75" w:type="dxa"/>
              <w:bottom w:w="70" w:type="dxa"/>
              <w:end w:w="75" w:type="dxa"/>
            </w:tcMar>
            <w:vAlign w:val="center"/>
          </w:tcPr>
          <w:p>
            <w:pPr>
              <w:spacing w:after="0"/>
            </w:pPr>
            <w:r>
              <w:rPr>
                <w:color w:val="263238"/>
                <w:sz w:val="16"/>
              </w:rPr>
              <w:t>2+</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6"/>
              </w:rPr>
              <w:t>Overnight camping</w:t>
            </w:r>
          </w:p>
        </w:tc>
        <w:tc>
          <w:tcPr>
            <w:tcW w:type="dxa" w:w="4680"/>
            <w:tcMar>
              <w:top w:w="70" w:type="dxa"/>
              <w:start w:w="75" w:type="dxa"/>
              <w:bottom w:w="70" w:type="dxa"/>
              <w:end w:w="75" w:type="dxa"/>
            </w:tcMar>
            <w:vAlign w:val="center"/>
            <w:shd w:fill="F7F9FA"/>
          </w:tcPr>
          <w:p>
            <w:pPr>
              <w:spacing w:after="0"/>
            </w:pPr>
            <w:r>
              <w:rPr>
                <w:color w:val="263238"/>
                <w:sz w:val="16"/>
              </w:rPr>
              <w:t>Simplicity, sādhana, service and shared responsibility.</w:t>
            </w:r>
          </w:p>
        </w:tc>
        <w:tc>
          <w:tcPr>
            <w:tcW w:type="dxa" w:w="1152"/>
            <w:tcMar>
              <w:top w:w="70" w:type="dxa"/>
              <w:start w:w="75" w:type="dxa"/>
              <w:bottom w:w="70" w:type="dxa"/>
              <w:end w:w="75" w:type="dxa"/>
            </w:tcMar>
            <w:vAlign w:val="center"/>
            <w:shd w:fill="F7F9FA"/>
          </w:tcPr>
          <w:p>
            <w:pPr>
              <w:spacing w:after="0"/>
            </w:pPr>
            <w:r>
              <w:rPr>
                <w:color w:val="263238"/>
                <w:sz w:val="16"/>
              </w:rPr>
              <w:t>High</w:t>
            </w:r>
          </w:p>
        </w:tc>
        <w:tc>
          <w:tcPr>
            <w:tcW w:type="dxa" w:w="1944"/>
            <w:tcMar>
              <w:top w:w="70" w:type="dxa"/>
              <w:start w:w="75" w:type="dxa"/>
              <w:bottom w:w="70" w:type="dxa"/>
              <w:end w:w="75" w:type="dxa"/>
            </w:tcMar>
            <w:vAlign w:val="center"/>
            <w:shd w:fill="F7F9FA"/>
          </w:tcPr>
          <w:p>
            <w:pPr>
              <w:spacing w:after="0"/>
            </w:pPr>
            <w:r>
              <w:rPr>
                <w:color w:val="263238"/>
                <w:sz w:val="16"/>
              </w:rPr>
              <w:t>3+</w:t>
            </w:r>
          </w:p>
        </w:tc>
      </w:tr>
    </w:tbl>
    <w:p>
      <w:pPr>
        <w:spacing w:after="20"/>
      </w:pPr>
    </w:p>
    <w:p>
      <w:pPr>
        <w:pStyle w:val="Heading2"/>
      </w:pPr>
      <w:r>
        <w:t>7.2 Kṛṣṇa-centred picnic</w:t>
      </w:r>
    </w:p>
    <w:p>
      <w:pPr>
        <w:pStyle w:val="Bullet"/>
        <w:spacing w:after="50"/>
      </w:pPr>
      <w:r>
        <w:rPr>
          <w:b/>
          <w:sz w:val="19"/>
        </w:rPr>
        <w:t xml:space="preserve">•  </w:t>
      </w:r>
      <w:r>
        <w:rPr>
          <w:sz w:val="19"/>
        </w:rPr>
        <w:t>Publish a named devotional theme and simple schedule.</w:t>
      </w:r>
    </w:p>
    <w:p>
      <w:pPr>
        <w:pStyle w:val="Bullet"/>
        <w:spacing w:after="50"/>
      </w:pPr>
      <w:r>
        <w:rPr>
          <w:b/>
          <w:sz w:val="19"/>
        </w:rPr>
        <w:t xml:space="preserve">•  </w:t>
      </w:r>
      <w:r>
        <w:rPr>
          <w:sz w:val="19"/>
        </w:rPr>
        <w:t>Open with 10–20 minutes of proportionate kīrtana or prayer.</w:t>
      </w:r>
    </w:p>
    <w:p>
      <w:pPr>
        <w:pStyle w:val="Bullet"/>
        <w:spacing w:after="50"/>
      </w:pPr>
      <w:r>
        <w:rPr>
          <w:b/>
          <w:sz w:val="19"/>
        </w:rPr>
        <w:t xml:space="preserve">•  </w:t>
      </w:r>
      <w:r>
        <w:rPr>
          <w:sz w:val="19"/>
        </w:rPr>
        <w:t>Include one story, guided discussion, nature observation or service.</w:t>
      </w:r>
    </w:p>
    <w:p>
      <w:pPr>
        <w:pStyle w:val="Bullet"/>
        <w:spacing w:after="50"/>
      </w:pPr>
      <w:r>
        <w:rPr>
          <w:b/>
          <w:sz w:val="19"/>
        </w:rPr>
        <w:t xml:space="preserve">•  </w:t>
      </w:r>
      <w:r>
        <w:rPr>
          <w:sz w:val="19"/>
        </w:rPr>
        <w:t>Use properly handled prasāda; do not let food become a family-status display.</w:t>
      </w:r>
    </w:p>
    <w:p>
      <w:pPr>
        <w:pStyle w:val="Bullet"/>
        <w:spacing w:after="50"/>
      </w:pPr>
      <w:r>
        <w:rPr>
          <w:b/>
          <w:sz w:val="19"/>
        </w:rPr>
        <w:t xml:space="preserve">•  </w:t>
      </w:r>
      <w:r>
        <w:rPr>
          <w:sz w:val="19"/>
        </w:rPr>
        <w:t>Provide organized, inclusive games and a quiet option.</w:t>
      </w:r>
    </w:p>
    <w:p>
      <w:pPr>
        <w:pStyle w:val="Bullet"/>
        <w:spacing w:after="50"/>
      </w:pPr>
      <w:r>
        <w:rPr>
          <w:b/>
          <w:sz w:val="19"/>
        </w:rPr>
        <w:t xml:space="preserve">•  </w:t>
      </w:r>
      <w:r>
        <w:rPr>
          <w:sz w:val="19"/>
        </w:rPr>
        <w:t>Close at the announced time with gratitude and one family takeaway.</w:t>
      </w:r>
    </w:p>
    <w:p>
      <w:pPr>
        <w:pStyle w:val="Heading2"/>
      </w:pPr>
      <w:r>
        <w:t>7.3 Japa walk</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160"/>
            <w:shd w:fill="1F4E78"/>
            <w:tcMar>
              <w:top w:w="85" w:type="dxa"/>
              <w:start w:w="80" w:type="dxa"/>
              <w:bottom w:w="85" w:type="dxa"/>
              <w:end w:w="80" w:type="dxa"/>
            </w:tcMar>
            <w:vAlign w:val="center"/>
          </w:tcPr>
          <w:p>
            <w:pPr>
              <w:jc w:val="center"/>
            </w:pPr>
            <w:r>
              <w:rPr>
                <w:b/>
                <w:color w:val="FFFFFF"/>
                <w:sz w:val="17"/>
              </w:rPr>
              <w:t>Group</w:t>
            </w:r>
          </w:p>
        </w:tc>
        <w:tc>
          <w:tcPr>
            <w:tcW w:type="dxa" w:w="7776"/>
            <w:shd w:fill="1F4E78"/>
            <w:tcMar>
              <w:top w:w="85" w:type="dxa"/>
              <w:start w:w="80" w:type="dxa"/>
              <w:bottom w:w="85" w:type="dxa"/>
              <w:end w:w="80" w:type="dxa"/>
            </w:tcMar>
            <w:vAlign w:val="center"/>
          </w:tcPr>
          <w:p>
            <w:pPr>
              <w:jc w:val="center"/>
            </w:pPr>
            <w:r>
              <w:rPr>
                <w:b/>
                <w:color w:val="FFFFFF"/>
                <w:sz w:val="17"/>
              </w:rPr>
              <w:t>Method</w:t>
            </w:r>
          </w:p>
        </w:tc>
      </w:tr>
      <w:tr>
        <w:trPr>
          <w:cantSplit/>
        </w:trPr>
        <w:tc>
          <w:tcPr>
            <w:tcW w:type="dxa" w:w="2160"/>
            <w:tcMar>
              <w:top w:w="70" w:type="dxa"/>
              <w:start w:w="75" w:type="dxa"/>
              <w:bottom w:w="70" w:type="dxa"/>
              <w:end w:w="75" w:type="dxa"/>
            </w:tcMar>
            <w:vAlign w:val="center"/>
          </w:tcPr>
          <w:p>
            <w:pPr>
              <w:spacing w:after="0"/>
            </w:pPr>
            <w:r>
              <w:rPr>
                <w:b/>
                <w:color w:val="263238"/>
                <w:sz w:val="17"/>
              </w:rPr>
              <w:t>Adults</w:t>
            </w:r>
          </w:p>
        </w:tc>
        <w:tc>
          <w:tcPr>
            <w:tcW w:type="dxa" w:w="7776"/>
            <w:tcMar>
              <w:top w:w="70" w:type="dxa"/>
              <w:start w:w="75" w:type="dxa"/>
              <w:bottom w:w="70" w:type="dxa"/>
              <w:end w:w="75" w:type="dxa"/>
            </w:tcMar>
            <w:vAlign w:val="center"/>
          </w:tcPr>
          <w:p>
            <w:pPr>
              <w:spacing w:after="0"/>
            </w:pPr>
            <w:r>
              <w:rPr>
                <w:color w:val="263238"/>
                <w:sz w:val="17"/>
              </w:rPr>
              <w:t>Quiet individual or paired walk on a known route; no forced public display.</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7"/>
              </w:rPr>
              <w:t>Young children</w:t>
            </w:r>
          </w:p>
        </w:tc>
        <w:tc>
          <w:tcPr>
            <w:tcW w:type="dxa" w:w="7776"/>
            <w:tcMar>
              <w:top w:w="70" w:type="dxa"/>
              <w:start w:w="75" w:type="dxa"/>
              <w:bottom w:w="70" w:type="dxa"/>
              <w:end w:w="75" w:type="dxa"/>
            </w:tcMar>
            <w:vAlign w:val="center"/>
            <w:shd w:fill="F7F9FA"/>
          </w:tcPr>
          <w:p>
            <w:pPr>
              <w:spacing w:after="0"/>
            </w:pPr>
            <w:r>
              <w:rPr>
                <w:color w:val="263238"/>
                <w:sz w:val="17"/>
              </w:rPr>
              <w:t>Guided “listen, observe and remember” walk with short chanting segments.</w:t>
            </w:r>
          </w:p>
        </w:tc>
      </w:tr>
      <w:tr>
        <w:trPr>
          <w:cantSplit/>
        </w:trPr>
        <w:tc>
          <w:tcPr>
            <w:tcW w:type="dxa" w:w="2160"/>
            <w:tcMar>
              <w:top w:w="70" w:type="dxa"/>
              <w:start w:w="75" w:type="dxa"/>
              <w:bottom w:w="70" w:type="dxa"/>
              <w:end w:w="75" w:type="dxa"/>
            </w:tcMar>
            <w:vAlign w:val="center"/>
          </w:tcPr>
          <w:p>
            <w:pPr>
              <w:spacing w:after="0"/>
            </w:pPr>
            <w:r>
              <w:rPr>
                <w:b/>
                <w:color w:val="263238"/>
                <w:sz w:val="17"/>
              </w:rPr>
              <w:t>Older children/teens</w:t>
            </w:r>
          </w:p>
        </w:tc>
        <w:tc>
          <w:tcPr>
            <w:tcW w:type="dxa" w:w="7776"/>
            <w:tcMar>
              <w:top w:w="70" w:type="dxa"/>
              <w:start w:w="75" w:type="dxa"/>
              <w:bottom w:w="70" w:type="dxa"/>
              <w:end w:w="75" w:type="dxa"/>
            </w:tcMar>
            <w:vAlign w:val="center"/>
          </w:tcPr>
          <w:p>
            <w:pPr>
              <w:spacing w:after="0"/>
            </w:pPr>
            <w:r>
              <w:rPr>
                <w:color w:val="263238"/>
                <w:sz w:val="17"/>
              </w:rPr>
              <w:t>Short japa target, nature prompt, buddy system and adult line-of-sight.</w:t>
            </w:r>
          </w:p>
        </w:tc>
      </w:tr>
      <w:tr>
        <w:trPr>
          <w:cantSplit/>
        </w:trPr>
        <w:tc>
          <w:tcPr>
            <w:tcW w:type="dxa" w:w="2160"/>
            <w:tcMar>
              <w:top w:w="70" w:type="dxa"/>
              <w:start w:w="75" w:type="dxa"/>
              <w:bottom w:w="70" w:type="dxa"/>
              <w:end w:w="75" w:type="dxa"/>
            </w:tcMar>
            <w:vAlign w:val="center"/>
            <w:shd w:fill="F7F9FA"/>
          </w:tcPr>
          <w:p>
            <w:pPr>
              <w:spacing w:after="0"/>
            </w:pPr>
            <w:r>
              <w:rPr>
                <w:b/>
                <w:color w:val="263238"/>
                <w:sz w:val="17"/>
              </w:rPr>
              <w:t>Public-space conduct</w:t>
            </w:r>
          </w:p>
        </w:tc>
        <w:tc>
          <w:tcPr>
            <w:tcW w:type="dxa" w:w="7776"/>
            <w:tcMar>
              <w:top w:w="70" w:type="dxa"/>
              <w:start w:w="75" w:type="dxa"/>
              <w:bottom w:w="70" w:type="dxa"/>
              <w:end w:w="75" w:type="dxa"/>
            </w:tcMar>
            <w:vAlign w:val="center"/>
            <w:shd w:fill="F7F9FA"/>
          </w:tcPr>
          <w:p>
            <w:pPr>
              <w:spacing w:after="0"/>
            </w:pPr>
            <w:r>
              <w:rPr>
                <w:color w:val="263238"/>
                <w:sz w:val="17"/>
              </w:rPr>
              <w:t>Keep volume appropriate, yield to trail users, leave no litter and avoid blocking paths.</w:t>
            </w:r>
          </w:p>
        </w:tc>
      </w:tr>
    </w:tbl>
    <w:p>
      <w:pPr>
        <w:spacing w:after="20"/>
      </w:pPr>
    </w:p>
    <w:p>
      <w:pPr>
        <w:pStyle w:val="Heading2"/>
      </w:pPr>
      <w:r>
        <w:t>7.4 Nature observation</w:t>
      </w:r>
    </w:p>
    <w:p>
      <w:pPr>
        <w:spacing w:after="80"/>
      </w:pPr>
      <w:r>
        <w:rPr>
          <w:i w:val="0"/>
        </w:rPr>
        <w:t>Nature activities should avoid vague spirituality. The facilitator selects one authorized theological or ethical connection—dependence on Kṛṣṇa, care for living beings, the modes of nature, gratitude, simplicity or seeing the Lord’s energies—then uses direct observation to reinforce it.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F4E78"/>
            <w:tcMar>
              <w:top w:w="85" w:type="dxa"/>
              <w:start w:w="80" w:type="dxa"/>
              <w:bottom w:w="85" w:type="dxa"/>
              <w:end w:w="80" w:type="dxa"/>
            </w:tcMar>
            <w:vAlign w:val="center"/>
          </w:tcPr>
          <w:p>
            <w:pPr>
              <w:jc w:val="center"/>
            </w:pPr>
            <w:r>
              <w:rPr>
                <w:b/>
                <w:color w:val="FFFFFF"/>
                <w:sz w:val="17"/>
              </w:rPr>
              <w:t>Prompt type</w:t>
            </w:r>
          </w:p>
        </w:tc>
        <w:tc>
          <w:tcPr>
            <w:tcW w:type="dxa" w:w="7704"/>
            <w:shd w:fill="1F4E78"/>
            <w:tcMar>
              <w:top w:w="85" w:type="dxa"/>
              <w:start w:w="80" w:type="dxa"/>
              <w:bottom w:w="85" w:type="dxa"/>
              <w:end w:w="80" w:type="dxa"/>
            </w:tcMar>
            <w:vAlign w:val="center"/>
          </w:tcPr>
          <w:p>
            <w:pPr>
              <w:jc w:val="center"/>
            </w:pPr>
            <w:r>
              <w:rPr>
                <w:b/>
                <w:color w:val="FFFFFF"/>
                <w:sz w:val="17"/>
              </w:rPr>
              <w:t>Example</w:t>
            </w:r>
          </w:p>
        </w:tc>
      </w:tr>
      <w:tr>
        <w:trPr>
          <w:cantSplit/>
        </w:trPr>
        <w:tc>
          <w:tcPr>
            <w:tcW w:type="dxa" w:w="2232"/>
            <w:tcMar>
              <w:top w:w="70" w:type="dxa"/>
              <w:start w:w="75" w:type="dxa"/>
              <w:bottom w:w="70" w:type="dxa"/>
              <w:end w:w="75" w:type="dxa"/>
            </w:tcMar>
            <w:vAlign w:val="center"/>
          </w:tcPr>
          <w:p>
            <w:pPr>
              <w:spacing w:after="0"/>
            </w:pPr>
            <w:r>
              <w:rPr>
                <w:b/>
                <w:color w:val="263238"/>
                <w:sz w:val="17"/>
              </w:rPr>
              <w:t>Observation</w:t>
            </w:r>
          </w:p>
        </w:tc>
        <w:tc>
          <w:tcPr>
            <w:tcW w:type="dxa" w:w="7704"/>
            <w:tcMar>
              <w:top w:w="70" w:type="dxa"/>
              <w:start w:w="75" w:type="dxa"/>
              <w:bottom w:w="70" w:type="dxa"/>
              <w:end w:w="75" w:type="dxa"/>
            </w:tcMar>
            <w:vAlign w:val="center"/>
          </w:tcPr>
          <w:p>
            <w:pPr>
              <w:spacing w:after="0"/>
            </w:pPr>
            <w:r>
              <w:rPr>
                <w:color w:val="263238"/>
                <w:sz w:val="17"/>
              </w:rPr>
              <w:t>Find three forms of dependence: water, shelter, food, light, soil or cooperation.</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7"/>
              </w:rPr>
              <w:t>Scriptural connection</w:t>
            </w:r>
          </w:p>
        </w:tc>
        <w:tc>
          <w:tcPr>
            <w:tcW w:type="dxa" w:w="7704"/>
            <w:tcMar>
              <w:top w:w="70" w:type="dxa"/>
              <w:start w:w="75" w:type="dxa"/>
              <w:bottom w:w="70" w:type="dxa"/>
              <w:end w:w="75" w:type="dxa"/>
            </w:tcMar>
            <w:vAlign w:val="center"/>
            <w:shd w:fill="F7F9FA"/>
          </w:tcPr>
          <w:p>
            <w:pPr>
              <w:spacing w:after="0"/>
            </w:pPr>
            <w:r>
              <w:rPr>
                <w:color w:val="263238"/>
                <w:sz w:val="17"/>
              </w:rPr>
              <w:t>Read a brief assigned verse or passage before the walk.</w:t>
            </w:r>
          </w:p>
        </w:tc>
      </w:tr>
      <w:tr>
        <w:trPr>
          <w:cantSplit/>
        </w:trPr>
        <w:tc>
          <w:tcPr>
            <w:tcW w:type="dxa" w:w="2232"/>
            <w:tcMar>
              <w:top w:w="70" w:type="dxa"/>
              <w:start w:w="75" w:type="dxa"/>
              <w:bottom w:w="70" w:type="dxa"/>
              <w:end w:w="75" w:type="dxa"/>
            </w:tcMar>
            <w:vAlign w:val="center"/>
          </w:tcPr>
          <w:p>
            <w:pPr>
              <w:spacing w:after="0"/>
            </w:pPr>
            <w:r>
              <w:rPr>
                <w:b/>
                <w:color w:val="263238"/>
                <w:sz w:val="17"/>
              </w:rPr>
              <w:t>Service</w:t>
            </w:r>
          </w:p>
        </w:tc>
        <w:tc>
          <w:tcPr>
            <w:tcW w:type="dxa" w:w="7704"/>
            <w:tcMar>
              <w:top w:w="70" w:type="dxa"/>
              <w:start w:w="75" w:type="dxa"/>
              <w:bottom w:w="70" w:type="dxa"/>
              <w:end w:w="75" w:type="dxa"/>
            </w:tcMar>
            <w:vAlign w:val="center"/>
          </w:tcPr>
          <w:p>
            <w:pPr>
              <w:spacing w:after="0"/>
            </w:pPr>
            <w:r>
              <w:rPr>
                <w:color w:val="263238"/>
                <w:sz w:val="17"/>
              </w:rPr>
              <w:t>Collect litter where permitted; leave plants and habitats undisturbed.</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7"/>
              </w:rPr>
              <w:t>Reflection</w:t>
            </w:r>
          </w:p>
        </w:tc>
        <w:tc>
          <w:tcPr>
            <w:tcW w:type="dxa" w:w="7704"/>
            <w:tcMar>
              <w:top w:w="70" w:type="dxa"/>
              <w:start w:w="75" w:type="dxa"/>
              <w:bottom w:w="70" w:type="dxa"/>
              <w:end w:w="75" w:type="dxa"/>
            </w:tcMar>
            <w:vAlign w:val="center"/>
            <w:shd w:fill="F7F9FA"/>
          </w:tcPr>
          <w:p>
            <w:pPr>
              <w:spacing w:after="0"/>
            </w:pPr>
            <w:r>
              <w:rPr>
                <w:color w:val="263238"/>
                <w:sz w:val="17"/>
              </w:rPr>
              <w:t>What did this place help us remember about Kṛṣṇa or our responsibility?</w:t>
            </w:r>
          </w:p>
        </w:tc>
      </w:tr>
    </w:tbl>
    <w:p>
      <w:pPr>
        <w:spacing w:after="20"/>
      </w:pPr>
    </w:p>
    <w:p>
      <w:pPr>
        <w:pStyle w:val="Heading2"/>
      </w:pPr>
      <w:r>
        <w:t>7.5 Trekking and hiking</w:t>
      </w:r>
    </w:p>
    <w:p>
      <w:pPr>
        <w:spacing w:after="80"/>
      </w:pPr>
      <w:r>
        <w:rPr>
          <w:i w:val="0"/>
        </w:rPr>
        <w:t>Choose routes by the least-capable expected participant, not by the enthusiasm of the strongest adult. The National Park Service advises hikers to know their limits, plan ahead and choose difficulty according to actual experience and conditions [S21–S22].</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Distance, elevation, surface and expected duration published.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Restrooms, shade, water, stroller suitability and turnaround point identified.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Route downloaded or carried offline; trailhead and emergency access recorded.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Front and sweep adults assigned; no participant is pressured to keep the fast group’s pace.</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Headcount at trailhead, route changes, turnaround and return.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Weather, heat, lightning and daylight window checked.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Sturdy footwear, water, layers, sun/insect protection and essential medication required.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Alternative short route or stationary activity available when feasible.</w:t>
            </w:r>
          </w:p>
        </w:tc>
      </w:tr>
    </w:tbl>
    <w:p>
      <w:pPr>
        <w:spacing w:after="20"/>
      </w:pPr>
    </w:p>
    <w:p>
      <w:pPr>
        <w:pStyle w:val="Heading2"/>
      </w:pPr>
      <w:r>
        <w:t>7.6 Ice-cream or informal family gathering</w:t>
      </w:r>
    </w:p>
    <w:p>
      <w:pPr>
        <w:pStyle w:val="Bullet"/>
        <w:spacing w:after="50"/>
      </w:pPr>
      <w:r>
        <w:rPr>
          <w:b/>
          <w:sz w:val="19"/>
        </w:rPr>
        <w:t xml:space="preserve">•  </w:t>
      </w:r>
      <w:r>
        <w:rPr>
          <w:sz w:val="19"/>
        </w:rPr>
        <w:t>Limit to one or two per year and 60–75 minutes.</w:t>
      </w:r>
    </w:p>
    <w:p>
      <w:pPr>
        <w:pStyle w:val="Bullet"/>
        <w:spacing w:after="50"/>
      </w:pPr>
      <w:r>
        <w:rPr>
          <w:b/>
          <w:sz w:val="19"/>
        </w:rPr>
        <w:t xml:space="preserve">•  </w:t>
      </w:r>
      <w:r>
        <w:rPr>
          <w:sz w:val="19"/>
        </w:rPr>
        <w:t>Use a fixed start, one brief devotional remembrance and a clear closing time.</w:t>
      </w:r>
    </w:p>
    <w:p>
      <w:pPr>
        <w:pStyle w:val="Bullet"/>
        <w:spacing w:after="50"/>
      </w:pPr>
      <w:r>
        <w:rPr>
          <w:b/>
          <w:sz w:val="19"/>
        </w:rPr>
        <w:t xml:space="preserve">•  </w:t>
      </w:r>
      <w:r>
        <w:rPr>
          <w:sz w:val="19"/>
        </w:rPr>
        <w:t>Parents supervise their children; the gathering does not spread into uncontrolled shopping or roaming.</w:t>
      </w:r>
    </w:p>
    <w:p>
      <w:pPr>
        <w:pStyle w:val="Bullet"/>
        <w:spacing w:after="50"/>
      </w:pPr>
      <w:r>
        <w:rPr>
          <w:b/>
          <w:sz w:val="19"/>
        </w:rPr>
        <w:t xml:space="preserve">•  </w:t>
      </w:r>
      <w:r>
        <w:rPr>
          <w:sz w:val="19"/>
        </w:rPr>
        <w:t>Review obvious dietary conflicts, but do not represent commercial food as prasāda unless properly offered through the approved process.</w:t>
      </w:r>
    </w:p>
    <w:p>
      <w:pPr>
        <w:pStyle w:val="Bullet"/>
        <w:spacing w:after="50"/>
      </w:pPr>
      <w:r>
        <w:rPr>
          <w:b/>
          <w:sz w:val="19"/>
        </w:rPr>
        <w:t xml:space="preserve">•  </w:t>
      </w:r>
      <w:r>
        <w:rPr>
          <w:sz w:val="19"/>
        </w:rPr>
        <w:t>No family is criticized for declining, leaving early or choosing a different permitted item.</w:t>
      </w:r>
    </w:p>
    <w:p>
      <w:pPr>
        <w:pStyle w:val="Bullet"/>
        <w:spacing w:after="50"/>
      </w:pPr>
      <w:r>
        <w:rPr>
          <w:b/>
          <w:sz w:val="19"/>
        </w:rPr>
        <w:t xml:space="preserve">•  </w:t>
      </w:r>
      <w:r>
        <w:rPr>
          <w:sz w:val="19"/>
        </w:rPr>
        <w:t>Do not use informal gatherings for confidential care discussions, gossip or temple politics.</w:t>
      </w:r>
    </w:p>
    <w:p>
      <w:pPr>
        <w:pStyle w:val="Heading2"/>
      </w:pPr>
      <w:r>
        <w:t>7.7 Kayaking — later-stage high-risk activity</w:t>
      </w:r>
    </w:p>
    <w:tbl>
      <w:tblPr>
        <w:tblW w:type="auto" w:w="0"/>
        <w:jc w:val="center"/>
        <w:tblLayout w:type="fixed"/>
        <w:tblLook w:firstColumn="1" w:firstRow="1" w:lastColumn="0" w:lastRow="0" w:noHBand="0" w:noVBand="1" w:val="04A0"/>
      </w:tblPr>
      <w:tblGrid>
        <w:gridCol w:w="173"/>
        <w:gridCol w:w="9864"/>
      </w:tblGrid>
      <w:tr>
        <w:tc>
          <w:tcPr>
            <w:tcW w:type="dxa" w:w="5141"/>
            <w:shd w:fill="A63D40"/>
            <w:tcBorders>
              <w:top w:val="nil"/>
              <w:left w:val="nil"/>
              <w:bottom w:val="nil"/>
              <w:right w:val="nil"/>
            </w:tcBorders>
          </w:tcPr>
          <w:p/>
        </w:tc>
        <w:tc>
          <w:tcPr>
            <w:tcW w:type="dxa" w:w="5141"/>
            <w:shd w:fill="F9ECEB"/>
            <w:tcBorders>
              <w:top w:val="nil"/>
              <w:left w:val="nil"/>
              <w:bottom w:val="nil"/>
              <w:right w:val="nil"/>
            </w:tcBorders>
            <w:tcMar>
              <w:top w:w="110" w:type="dxa"/>
              <w:start w:w="150" w:type="dxa"/>
              <w:bottom w:w="110" w:type="dxa"/>
              <w:end w:w="150" w:type="dxa"/>
            </w:tcMar>
          </w:tcPr>
          <w:p>
            <w:pPr>
              <w:spacing w:after="40"/>
            </w:pPr>
            <w:r>
              <w:rPr>
                <w:b/>
                <w:color w:val="A63D40"/>
                <w:sz w:val="21"/>
              </w:rPr>
              <w:t>Year 1 decision</w:t>
            </w:r>
          </w:p>
          <w:p>
            <w:pPr>
              <w:spacing w:after="0"/>
            </w:pPr>
            <w:r>
              <w:rPr>
                <w:color w:val="263238"/>
                <w:sz w:val="19"/>
              </w:rPr>
              <w:t>Do not place kayaking in the founding-year calendar. It adds water risk, weather dependency, equipment fit, operator reliance and rescue complexity without being necessary to establish KUTUMBA’s experiential model.</w:t>
            </w:r>
          </w:p>
        </w:tc>
      </w:tr>
    </w:tbl>
    <w:p>
      <w:pPr>
        <w:spacing w:after="20"/>
      </w:pPr>
    </w:p>
    <w:p>
      <w:pPr>
        <w:pStyle w:val="Bullet"/>
        <w:spacing w:after="50"/>
      </w:pPr>
      <w:r>
        <w:rPr>
          <w:b/>
          <w:sz w:val="19"/>
        </w:rPr>
        <w:t xml:space="preserve">•  </w:t>
      </w:r>
      <w:r>
        <w:rPr>
          <w:sz w:val="19"/>
        </w:rPr>
        <w:t>Use an established rental/operator on calm, sheltered water; no volunteer-run improvised expedition.</w:t>
      </w:r>
    </w:p>
    <w:p>
      <w:pPr>
        <w:pStyle w:val="Bullet"/>
        <w:spacing w:after="50"/>
      </w:pPr>
      <w:r>
        <w:rPr>
          <w:b/>
          <w:sz w:val="19"/>
        </w:rPr>
        <w:t xml:space="preserve">•  </w:t>
      </w:r>
      <w:r>
        <w:rPr>
          <w:sz w:val="19"/>
        </w:rPr>
        <w:t>Require parent participation for minors and prohibit unsupervised child boats.</w:t>
      </w:r>
    </w:p>
    <w:p>
      <w:pPr>
        <w:pStyle w:val="Bullet"/>
        <w:spacing w:after="50"/>
      </w:pPr>
      <w:r>
        <w:rPr>
          <w:b/>
          <w:sz w:val="19"/>
        </w:rPr>
        <w:t xml:space="preserve">•  </w:t>
      </w:r>
      <w:r>
        <w:rPr>
          <w:sz w:val="19"/>
        </w:rPr>
        <w:t>Require a properly fitted USCG-approved life jacket for every participant for the entire activity—stronger than the Pennsylvania minimum.</w:t>
      </w:r>
    </w:p>
    <w:p>
      <w:pPr>
        <w:pStyle w:val="Bullet"/>
        <w:spacing w:after="50"/>
      </w:pPr>
      <w:r>
        <w:rPr>
          <w:b/>
          <w:sz w:val="19"/>
        </w:rPr>
        <w:t xml:space="preserve">•  </w:t>
      </w:r>
      <w:r>
        <w:rPr>
          <w:sz w:val="19"/>
        </w:rPr>
        <w:t>Pennsylvania requires children 12 and younger to wear life jackets while underway in canoes, kayaks and paddleboards; each paddler must have an approved, correctly fitted device [S18].</w:t>
      </w:r>
    </w:p>
    <w:p>
      <w:pPr>
        <w:pStyle w:val="Bullet"/>
        <w:spacing w:after="50"/>
      </w:pPr>
      <w:r>
        <w:rPr>
          <w:b/>
          <w:sz w:val="19"/>
        </w:rPr>
        <w:t xml:space="preserve">•  </w:t>
      </w:r>
      <w:r>
        <w:rPr>
          <w:sz w:val="19"/>
        </w:rPr>
        <w:t>File a float plan; check weather and water conditions; cancel for thunder, strong wind, cold water, high flow or operator concern [S19].</w:t>
      </w:r>
    </w:p>
    <w:p>
      <w:pPr>
        <w:pStyle w:val="Bullet"/>
        <w:spacing w:after="50"/>
      </w:pPr>
      <w:r>
        <w:rPr>
          <w:b/>
          <w:sz w:val="19"/>
        </w:rPr>
        <w:t xml:space="preserve">•  </w:t>
      </w:r>
      <w:r>
        <w:rPr>
          <w:sz w:val="19"/>
        </w:rPr>
        <w:t>No swimming is folded into the KUTUMBA activity.</w:t>
      </w:r>
    </w:p>
    <w:p>
      <w:pPr>
        <w:pStyle w:val="Bullet"/>
        <w:spacing w:after="50"/>
      </w:pPr>
      <w:r>
        <w:rPr>
          <w:b/>
          <w:sz w:val="19"/>
        </w:rPr>
        <w:t xml:space="preserve">•  </w:t>
      </w:r>
      <w:r>
        <w:rPr>
          <w:sz w:val="19"/>
        </w:rPr>
        <w:t>Use event-specific consent and confirm medication/waterproof storage needs.</w:t>
      </w:r>
    </w:p>
    <w:p>
      <w:pPr>
        <w:pStyle w:val="Heading2"/>
      </w:pPr>
      <w:r>
        <w:t>7.8 Overnight camping</w:t>
      </w:r>
    </w:p>
    <w:p>
      <w:pPr>
        <w:spacing w:after="80"/>
      </w:pPr>
      <w:r>
        <w:rPr>
          <w:i w:val="0"/>
        </w:rPr>
        <w:t>Camping is not recommended before Year 3. It combines lodging, fire, cooking, wildlife, darkness, bathrooms, weather and child-safeguarding risk. A temple or established campground with formal facilities is preferable to remote camping.</w:t>
      </w:r>
    </w:p>
    <w:p>
      <w:pPr>
        <w:pStyle w:val="Bullet"/>
        <w:spacing w:after="50"/>
      </w:pPr>
      <w:r>
        <w:rPr>
          <w:b/>
          <w:sz w:val="19"/>
        </w:rPr>
        <w:t xml:space="preserve">•  </w:t>
      </w:r>
      <w:r>
        <w:rPr>
          <w:sz w:val="19"/>
        </w:rPr>
        <w:t>Children sleep with their own family; no mixed unrelated adult-child sleeping arrangements.</w:t>
      </w:r>
    </w:p>
    <w:p>
      <w:pPr>
        <w:pStyle w:val="Bullet"/>
        <w:spacing w:after="50"/>
      </w:pPr>
      <w:r>
        <w:rPr>
          <w:b/>
          <w:sz w:val="19"/>
        </w:rPr>
        <w:t xml:space="preserve">•  </w:t>
      </w:r>
      <w:r>
        <w:rPr>
          <w:sz w:val="19"/>
        </w:rPr>
        <w:t>No open flame or stove use by children; designated trained adults control fire and fuel.</w:t>
      </w:r>
    </w:p>
    <w:p>
      <w:pPr>
        <w:pStyle w:val="Bullet"/>
        <w:spacing w:after="50"/>
      </w:pPr>
      <w:r>
        <w:rPr>
          <w:b/>
          <w:sz w:val="19"/>
        </w:rPr>
        <w:t xml:space="preserve">•  </w:t>
      </w:r>
      <w:r>
        <w:rPr>
          <w:sz w:val="19"/>
        </w:rPr>
        <w:t>Separate night supervision, bathroom and lost-child procedures are documented.</w:t>
      </w:r>
    </w:p>
    <w:p>
      <w:pPr>
        <w:pStyle w:val="Bullet"/>
        <w:spacing w:after="50"/>
      </w:pPr>
      <w:r>
        <w:rPr>
          <w:b/>
          <w:sz w:val="19"/>
        </w:rPr>
        <w:t xml:space="preserve">•  </w:t>
      </w:r>
      <w:r>
        <w:rPr>
          <w:sz w:val="19"/>
        </w:rPr>
        <w:t>Quiet hours and morning sādhana are realistic for families, not punitive.</w:t>
      </w:r>
    </w:p>
    <w:p>
      <w:pPr>
        <w:pStyle w:val="Bullet"/>
        <w:spacing w:after="50"/>
      </w:pPr>
      <w:r>
        <w:rPr>
          <w:b/>
          <w:sz w:val="19"/>
        </w:rPr>
        <w:t xml:space="preserve">•  </w:t>
      </w:r>
      <w:r>
        <w:rPr>
          <w:sz w:val="19"/>
        </w:rPr>
        <w:t>A severe-weather shelter and evacuation plan is mandatory.</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0F6674"/>
            <w:tcBorders>
              <w:top w:val="nil"/>
              <w:left w:val="nil"/>
              <w:bottom w:val="nil"/>
              <w:right w:val="nil"/>
            </w:tcBorders>
            <w:tcMar>
              <w:top w:w="170" w:type="dxa"/>
              <w:start w:w="80" w:type="dxa"/>
              <w:bottom w:w="170" w:type="dxa"/>
              <w:end w:w="80" w:type="dxa"/>
            </w:tcMar>
          </w:tcPr>
          <w:p>
            <w:pPr>
              <w:jc w:val="center"/>
            </w:pPr>
            <w:r>
              <w:rPr>
                <w:b/>
                <w:color w:val="FFFFFF"/>
                <w:sz w:val="50"/>
              </w:rPr>
              <w:t>8</w:t>
            </w:r>
          </w:p>
        </w:tc>
        <w:tc>
          <w:tcPr>
            <w:tcW w:type="dxa" w:w="5141"/>
            <w:shd w:fill="F7F9FA"/>
            <w:tcBorders>
              <w:top w:val="nil"/>
              <w:left w:val="nil"/>
              <w:bottom w:val="nil"/>
              <w:right w:val="nil"/>
            </w:tcBorders>
            <w:tcMar>
              <w:top w:w="160" w:type="dxa"/>
              <w:start w:w="180" w:type="dxa"/>
              <w:bottom w:w="150" w:type="dxa"/>
              <w:end w:w="130" w:type="dxa"/>
            </w:tcMar>
          </w:tcPr>
          <w:p>
            <w:r>
              <w:rPr>
                <w:b/>
                <w:color w:val="0F6674"/>
                <w:sz w:val="38"/>
              </w:rPr>
              <w:t>Dramas, quizzes, presentations and integration events</w:t>
            </w:r>
          </w:p>
          <w:p>
            <w:pPr>
              <w:spacing w:after="0"/>
            </w:pPr>
            <w:r>
              <w:rPr>
                <w:color w:val="5F6B73"/>
                <w:sz w:val="19"/>
              </w:rPr>
              <w:t>Participation without competition, embarrassment or production excess.</w:t>
            </w:r>
          </w:p>
        </w:tc>
      </w:tr>
    </w:tbl>
    <w:p>
      <w:pPr>
        <w:spacing w:after="40"/>
      </w:pPr>
    </w:p>
    <w:p>
      <w:pPr>
        <w:pStyle w:val="Heading1"/>
      </w:pPr>
      <w:r>
        <w:t>8.1 Approved uses</w:t>
      </w:r>
    </w:p>
    <w:p>
      <w:pPr>
        <w:pStyle w:val="Bullet"/>
        <w:spacing w:after="50"/>
      </w:pPr>
      <w:r>
        <w:rPr>
          <w:b/>
          <w:sz w:val="19"/>
        </w:rPr>
        <w:t xml:space="preserve">•  </w:t>
      </w:r>
      <w:r>
        <w:rPr>
          <w:sz w:val="19"/>
        </w:rPr>
        <w:t>Cycle Week 6 integration nights.</w:t>
      </w:r>
    </w:p>
    <w:p>
      <w:pPr>
        <w:pStyle w:val="Bullet"/>
        <w:spacing w:after="50"/>
      </w:pPr>
      <w:r>
        <w:rPr>
          <w:b/>
          <w:sz w:val="19"/>
        </w:rPr>
        <w:t xml:space="preserve">•  </w:t>
      </w:r>
      <w:r>
        <w:rPr>
          <w:sz w:val="19"/>
        </w:rPr>
        <w:t>Festival-integrated Fridays.</w:t>
      </w:r>
    </w:p>
    <w:p>
      <w:pPr>
        <w:pStyle w:val="Bullet"/>
        <w:spacing w:after="50"/>
      </w:pPr>
      <w:r>
        <w:rPr>
          <w:b/>
          <w:sz w:val="19"/>
        </w:rPr>
        <w:t xml:space="preserve">•  </w:t>
      </w:r>
      <w:r>
        <w:rPr>
          <w:sz w:val="19"/>
        </w:rPr>
        <w:t>Temple-supported presentation or service when invited.</w:t>
      </w:r>
    </w:p>
    <w:p>
      <w:pPr>
        <w:pStyle w:val="Bullet"/>
        <w:spacing w:after="50"/>
      </w:pPr>
      <w:r>
        <w:rPr>
          <w:b/>
          <w:sz w:val="19"/>
        </w:rPr>
        <w:t xml:space="preserve">•  </w:t>
      </w:r>
      <w:r>
        <w:rPr>
          <w:sz w:val="19"/>
        </w:rPr>
        <w:t>Post-yātrā learning presentations.</w:t>
      </w:r>
    </w:p>
    <w:p>
      <w:pPr>
        <w:pStyle w:val="Bullet"/>
        <w:spacing w:after="50"/>
      </w:pPr>
      <w:r>
        <w:rPr>
          <w:b/>
          <w:sz w:val="19"/>
        </w:rPr>
        <w:t xml:space="preserve">•  </w:t>
      </w:r>
      <w:r>
        <w:rPr>
          <w:sz w:val="19"/>
        </w:rPr>
        <w:t>Annual family reflection and curriculum demonstration.</w:t>
      </w:r>
    </w:p>
    <w:p>
      <w:pPr>
        <w:pStyle w:val="Heading2"/>
      </w:pPr>
      <w:r>
        <w:t>8.2 Design rules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7"/>
              </w:rPr>
              <w:t>Rule</w:t>
            </w:r>
          </w:p>
        </w:tc>
        <w:tc>
          <w:tcPr>
            <w:tcW w:type="dxa" w:w="7848"/>
            <w:shd w:fill="1F4E78"/>
            <w:tcMar>
              <w:top w:w="85" w:type="dxa"/>
              <w:start w:w="80" w:type="dxa"/>
              <w:bottom w:w="85" w:type="dxa"/>
              <w:end w:w="80" w:type="dxa"/>
            </w:tcMar>
            <w:vAlign w:val="center"/>
          </w:tcPr>
          <w:p>
            <w:pPr>
              <w:jc w:val="center"/>
            </w:pPr>
            <w:r>
              <w:rPr>
                <w:b/>
                <w:color w:val="FFFFFF"/>
                <w:sz w:val="17"/>
              </w:rPr>
              <w:t>Operating standard</w:t>
            </w:r>
          </w:p>
        </w:tc>
      </w:tr>
      <w:tr>
        <w:trPr>
          <w:cantSplit/>
        </w:trPr>
        <w:tc>
          <w:tcPr>
            <w:tcW w:type="dxa" w:w="2088"/>
            <w:tcMar>
              <w:top w:w="70" w:type="dxa"/>
              <w:start w:w="75" w:type="dxa"/>
              <w:bottom w:w="70" w:type="dxa"/>
              <w:end w:w="75" w:type="dxa"/>
            </w:tcMar>
            <w:vAlign w:val="center"/>
          </w:tcPr>
          <w:p>
            <w:pPr>
              <w:spacing w:after="0"/>
            </w:pPr>
            <w:r>
              <w:rPr>
                <w:b/>
                <w:color w:val="263238"/>
                <w:sz w:val="17"/>
              </w:rPr>
              <w:t>Source control</w:t>
            </w:r>
          </w:p>
        </w:tc>
        <w:tc>
          <w:tcPr>
            <w:tcW w:type="dxa" w:w="7848"/>
            <w:tcMar>
              <w:top w:w="70" w:type="dxa"/>
              <w:start w:w="75" w:type="dxa"/>
              <w:bottom w:w="70" w:type="dxa"/>
              <w:end w:w="75" w:type="dxa"/>
            </w:tcMar>
            <w:vAlign w:val="center"/>
          </w:tcPr>
          <w:p>
            <w:pPr>
              <w:spacing w:after="0"/>
            </w:pPr>
            <w:r>
              <w:rPr>
                <w:color w:val="263238"/>
                <w:sz w:val="17"/>
              </w:rPr>
              <w:t>Scripts and facts come from approved sources and are reviewed for philosophy and age suitability.</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Voluntary participation</w:t>
            </w:r>
          </w:p>
        </w:tc>
        <w:tc>
          <w:tcPr>
            <w:tcW w:type="dxa" w:w="7848"/>
            <w:tcMar>
              <w:top w:w="70" w:type="dxa"/>
              <w:start w:w="75" w:type="dxa"/>
              <w:bottom w:w="70" w:type="dxa"/>
              <w:end w:w="75" w:type="dxa"/>
            </w:tcMar>
            <w:vAlign w:val="center"/>
            <w:shd w:fill="F7F9FA"/>
          </w:tcPr>
          <w:p>
            <w:pPr>
              <w:spacing w:after="0"/>
            </w:pPr>
            <w:r>
              <w:rPr>
                <w:color w:val="263238"/>
                <w:sz w:val="17"/>
              </w:rPr>
              <w:t>No child or adult is forced to perform publicly. Offer narration, props, service or backstage roles.</w:t>
            </w:r>
          </w:p>
        </w:tc>
      </w:tr>
      <w:tr>
        <w:trPr>
          <w:cantSplit/>
        </w:trPr>
        <w:tc>
          <w:tcPr>
            <w:tcW w:type="dxa" w:w="2088"/>
            <w:tcMar>
              <w:top w:w="70" w:type="dxa"/>
              <w:start w:w="75" w:type="dxa"/>
              <w:bottom w:w="70" w:type="dxa"/>
              <w:end w:w="75" w:type="dxa"/>
            </w:tcMar>
            <w:vAlign w:val="center"/>
          </w:tcPr>
          <w:p>
            <w:pPr>
              <w:spacing w:after="0"/>
            </w:pPr>
            <w:r>
              <w:rPr>
                <w:b/>
                <w:color w:val="263238"/>
                <w:sz w:val="17"/>
              </w:rPr>
              <w:t>No ranking</w:t>
            </w:r>
          </w:p>
        </w:tc>
        <w:tc>
          <w:tcPr>
            <w:tcW w:type="dxa" w:w="7848"/>
            <w:tcMar>
              <w:top w:w="70" w:type="dxa"/>
              <w:start w:w="75" w:type="dxa"/>
              <w:bottom w:w="70" w:type="dxa"/>
              <w:end w:w="75" w:type="dxa"/>
            </w:tcMar>
            <w:vAlign w:val="center"/>
          </w:tcPr>
          <w:p>
            <w:pPr>
              <w:spacing w:after="0"/>
            </w:pPr>
            <w:r>
              <w:rPr>
                <w:color w:val="263238"/>
                <w:sz w:val="17"/>
              </w:rPr>
              <w:t>No “best actor,” “best family,” “most learned child” or expensive-costume advantage.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Time limit</w:t>
            </w:r>
          </w:p>
        </w:tc>
        <w:tc>
          <w:tcPr>
            <w:tcW w:type="dxa" w:w="7848"/>
            <w:tcMar>
              <w:top w:w="70" w:type="dxa"/>
              <w:start w:w="75" w:type="dxa"/>
              <w:bottom w:w="70" w:type="dxa"/>
              <w:end w:w="75" w:type="dxa"/>
            </w:tcMar>
            <w:vAlign w:val="center"/>
            <w:shd w:fill="F7F9FA"/>
          </w:tcPr>
          <w:p>
            <w:pPr>
              <w:spacing w:after="0"/>
            </w:pPr>
            <w:r>
              <w:rPr>
                <w:color w:val="263238"/>
                <w:sz w:val="17"/>
              </w:rPr>
              <w:t>Normally under ten minutes per family or team.</w:t>
            </w:r>
          </w:p>
        </w:tc>
      </w:tr>
      <w:tr>
        <w:trPr>
          <w:cantSplit/>
        </w:trPr>
        <w:tc>
          <w:tcPr>
            <w:tcW w:type="dxa" w:w="2088"/>
            <w:tcMar>
              <w:top w:w="70" w:type="dxa"/>
              <w:start w:w="75" w:type="dxa"/>
              <w:bottom w:w="70" w:type="dxa"/>
              <w:end w:w="75" w:type="dxa"/>
            </w:tcMar>
            <w:vAlign w:val="center"/>
          </w:tcPr>
          <w:p>
            <w:pPr>
              <w:spacing w:after="0"/>
            </w:pPr>
            <w:r>
              <w:rPr>
                <w:b/>
                <w:color w:val="263238"/>
                <w:sz w:val="17"/>
              </w:rPr>
              <w:t>Correction</w:t>
            </w:r>
          </w:p>
        </w:tc>
        <w:tc>
          <w:tcPr>
            <w:tcW w:type="dxa" w:w="7848"/>
            <w:tcMar>
              <w:top w:w="70" w:type="dxa"/>
              <w:start w:w="75" w:type="dxa"/>
              <w:bottom w:w="70" w:type="dxa"/>
              <w:end w:w="75" w:type="dxa"/>
            </w:tcMar>
            <w:vAlign w:val="center"/>
          </w:tcPr>
          <w:p>
            <w:pPr>
              <w:spacing w:after="0"/>
            </w:pPr>
            <w:r>
              <w:rPr>
                <w:color w:val="263238"/>
                <w:sz w:val="17"/>
              </w:rPr>
              <w:t>Facilitators correct philosophy gently and clearly without humiliating performers.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Cost</w:t>
            </w:r>
          </w:p>
        </w:tc>
        <w:tc>
          <w:tcPr>
            <w:tcW w:type="dxa" w:w="7848"/>
            <w:tcMar>
              <w:top w:w="70" w:type="dxa"/>
              <w:start w:w="75" w:type="dxa"/>
              <w:bottom w:w="70" w:type="dxa"/>
              <w:end w:w="75" w:type="dxa"/>
            </w:tcMar>
            <w:vAlign w:val="center"/>
            <w:shd w:fill="F7F9FA"/>
          </w:tcPr>
          <w:p>
            <w:pPr>
              <w:spacing w:after="0"/>
            </w:pPr>
            <w:r>
              <w:rPr>
                <w:color w:val="263238"/>
                <w:sz w:val="17"/>
              </w:rPr>
              <w:t>Simple reusable costumes and materials; no hidden expectation of elaborate spending.</w:t>
            </w:r>
          </w:p>
        </w:tc>
      </w:tr>
      <w:tr>
        <w:trPr>
          <w:cantSplit/>
        </w:trPr>
        <w:tc>
          <w:tcPr>
            <w:tcW w:type="dxa" w:w="2088"/>
            <w:tcMar>
              <w:top w:w="70" w:type="dxa"/>
              <w:start w:w="75" w:type="dxa"/>
              <w:bottom w:w="70" w:type="dxa"/>
              <w:end w:w="75" w:type="dxa"/>
            </w:tcMar>
            <w:vAlign w:val="center"/>
          </w:tcPr>
          <w:p>
            <w:pPr>
              <w:spacing w:after="0"/>
            </w:pPr>
            <w:r>
              <w:rPr>
                <w:b/>
                <w:color w:val="263238"/>
                <w:sz w:val="17"/>
              </w:rPr>
              <w:t>Parent boundary</w:t>
            </w:r>
          </w:p>
        </w:tc>
        <w:tc>
          <w:tcPr>
            <w:tcW w:type="dxa" w:w="7848"/>
            <w:tcMar>
              <w:top w:w="70" w:type="dxa"/>
              <w:start w:w="75" w:type="dxa"/>
              <w:bottom w:w="70" w:type="dxa"/>
              <w:end w:w="75" w:type="dxa"/>
            </w:tcMar>
            <w:vAlign w:val="center"/>
          </w:tcPr>
          <w:p>
            <w:pPr>
              <w:spacing w:after="0"/>
            </w:pPr>
            <w:r>
              <w:rPr>
                <w:color w:val="263238"/>
                <w:sz w:val="17"/>
              </w:rPr>
              <w:t>Adults support but do not take over children’s work to make it impressive.</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Media</w:t>
            </w:r>
          </w:p>
        </w:tc>
        <w:tc>
          <w:tcPr>
            <w:tcW w:type="dxa" w:w="7848"/>
            <w:tcMar>
              <w:top w:w="70" w:type="dxa"/>
              <w:start w:w="75" w:type="dxa"/>
              <w:bottom w:w="70" w:type="dxa"/>
              <w:end w:w="75" w:type="dxa"/>
            </w:tcMar>
            <w:vAlign w:val="center"/>
            <w:shd w:fill="F7F9FA"/>
          </w:tcPr>
          <w:p>
            <w:pPr>
              <w:spacing w:after="0"/>
            </w:pPr>
            <w:r>
              <w:rPr>
                <w:color w:val="263238"/>
                <w:sz w:val="17"/>
              </w:rPr>
              <w:t>Recording and publication follow consent and sacred-space rules.</w:t>
            </w:r>
          </w:p>
        </w:tc>
      </w:tr>
    </w:tbl>
    <w:p>
      <w:pPr>
        <w:spacing w:after="20"/>
      </w:pPr>
    </w:p>
    <w:p>
      <w:pPr>
        <w:pStyle w:val="Heading2"/>
      </w:pPr>
      <w:r>
        <w:t>8.3 Quiz standard</w:t>
      </w:r>
    </w:p>
    <w:p>
      <w:pPr>
        <w:pStyle w:val="Bullet"/>
        <w:spacing w:after="50"/>
      </w:pPr>
      <w:r>
        <w:rPr>
          <w:b/>
          <w:sz w:val="19"/>
        </w:rPr>
        <w:t xml:space="preserve">•  </w:t>
      </w:r>
      <w:r>
        <w:rPr>
          <w:sz w:val="19"/>
        </w:rPr>
        <w:t>Prefer team-based, open-book or application questions over speed recall.</w:t>
      </w:r>
    </w:p>
    <w:p>
      <w:pPr>
        <w:pStyle w:val="Bullet"/>
        <w:spacing w:after="50"/>
      </w:pPr>
      <w:r>
        <w:rPr>
          <w:b/>
          <w:sz w:val="19"/>
        </w:rPr>
        <w:t xml:space="preserve">•  </w:t>
      </w:r>
      <w:r>
        <w:rPr>
          <w:sz w:val="19"/>
        </w:rPr>
        <w:t>Use discovery, understanding and application rounds.</w:t>
      </w:r>
    </w:p>
    <w:p>
      <w:pPr>
        <w:pStyle w:val="Bullet"/>
        <w:spacing w:after="50"/>
      </w:pPr>
      <w:r>
        <w:rPr>
          <w:b/>
          <w:sz w:val="19"/>
        </w:rPr>
        <w:t xml:space="preserve">•  </w:t>
      </w:r>
      <w:r>
        <w:rPr>
          <w:sz w:val="19"/>
        </w:rPr>
        <w:t>Do not display individual scores or compare siblings.</w:t>
      </w:r>
    </w:p>
    <w:p>
      <w:pPr>
        <w:pStyle w:val="Bullet"/>
        <w:spacing w:after="50"/>
      </w:pPr>
      <w:r>
        <w:rPr>
          <w:b/>
          <w:sz w:val="19"/>
        </w:rPr>
        <w:t xml:space="preserve">•  </w:t>
      </w:r>
      <w:r>
        <w:rPr>
          <w:sz w:val="19"/>
        </w:rPr>
        <w:t>Explain answers and sources; do not reward confident speculation.</w:t>
      </w:r>
    </w:p>
    <w:p>
      <w:pPr>
        <w:pStyle w:val="Bullet"/>
        <w:spacing w:after="50"/>
      </w:pPr>
      <w:r>
        <w:rPr>
          <w:b/>
          <w:sz w:val="19"/>
        </w:rPr>
        <w:t xml:space="preserve">•  </w:t>
      </w:r>
      <w:r>
        <w:rPr>
          <w:sz w:val="19"/>
        </w:rPr>
        <w:t>Include one practical family scenario rather than only facts.</w:t>
      </w:r>
    </w:p>
    <w:p>
      <w:pPr>
        <w:pStyle w:val="Heading2"/>
      </w:pPr>
      <w:r>
        <w:t>8.4 Service presentation</w:t>
      </w:r>
    </w:p>
    <w:p>
      <w:pPr>
        <w:spacing w:after="80"/>
      </w:pPr>
      <w:r>
        <w:rPr>
          <w:i w:val="0"/>
        </w:rPr>
        <w:t>After a farm visit, temple service or pilgrimage, families may present: what they learned; whom they served; one problem they noticed; one gratitude; and one home change. The presentation is evidence of reflection, not a publicity product.</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1F4E78"/>
            <w:tcBorders>
              <w:top w:val="nil"/>
              <w:left w:val="nil"/>
              <w:bottom w:val="nil"/>
              <w:right w:val="nil"/>
            </w:tcBorders>
            <w:tcMar>
              <w:top w:w="170" w:type="dxa"/>
              <w:start w:w="80" w:type="dxa"/>
              <w:bottom w:w="170" w:type="dxa"/>
              <w:end w:w="80" w:type="dxa"/>
            </w:tcMar>
          </w:tcPr>
          <w:p>
            <w:pPr>
              <w:jc w:val="center"/>
            </w:pPr>
            <w:r>
              <w:rPr>
                <w:b/>
                <w:color w:val="FFFFFF"/>
                <w:sz w:val="50"/>
              </w:rPr>
              <w:t>9</w:t>
            </w:r>
          </w:p>
        </w:tc>
        <w:tc>
          <w:tcPr>
            <w:tcW w:type="dxa" w:w="5141"/>
            <w:shd w:fill="F7F9FA"/>
            <w:tcBorders>
              <w:top w:val="nil"/>
              <w:left w:val="nil"/>
              <w:bottom w:val="nil"/>
              <w:right w:val="nil"/>
            </w:tcBorders>
            <w:tcMar>
              <w:top w:w="160" w:type="dxa"/>
              <w:start w:w="180" w:type="dxa"/>
              <w:bottom w:w="150" w:type="dxa"/>
              <w:end w:w="130" w:type="dxa"/>
            </w:tcMar>
          </w:tcPr>
          <w:p>
            <w:r>
              <w:rPr>
                <w:b/>
                <w:color w:val="1F4E78"/>
                <w:sz w:val="38"/>
              </w:rPr>
              <w:t>Event governance and planning gates</w:t>
            </w:r>
          </w:p>
          <w:p>
            <w:pPr>
              <w:spacing w:after="0"/>
            </w:pPr>
            <w:r>
              <w:rPr>
                <w:color w:val="5F6B73"/>
                <w:sz w:val="19"/>
              </w:rPr>
              <w:t>Named authority, documented decisions and stop power.</w:t>
            </w:r>
          </w:p>
        </w:tc>
      </w:tr>
    </w:tbl>
    <w:p>
      <w:pPr>
        <w:spacing w:after="40"/>
      </w:pPr>
    </w:p>
    <w:p>
      <w:pPr>
        <w:pStyle w:val="Heading1"/>
      </w:pPr>
      <w:r>
        <w:t>9.1 Event roles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7"/>
              </w:rPr>
              <w:t>Role</w:t>
            </w:r>
          </w:p>
        </w:tc>
        <w:tc>
          <w:tcPr>
            <w:tcW w:type="dxa" w:w="7848"/>
            <w:shd w:fill="1F4E78"/>
            <w:tcMar>
              <w:top w:w="85" w:type="dxa"/>
              <w:start w:w="80" w:type="dxa"/>
              <w:bottom w:w="85" w:type="dxa"/>
              <w:end w:w="80" w:type="dxa"/>
            </w:tcMar>
            <w:vAlign w:val="center"/>
          </w:tcPr>
          <w:p>
            <w:pPr>
              <w:jc w:val="center"/>
            </w:pPr>
            <w:r>
              <w:rPr>
                <w:b/>
                <w:color w:val="FFFFFF"/>
                <w:sz w:val="17"/>
              </w:rPr>
              <w:t>Accountability</w:t>
            </w:r>
          </w:p>
        </w:tc>
      </w:tr>
      <w:tr>
        <w:trPr>
          <w:cantSplit/>
        </w:trPr>
        <w:tc>
          <w:tcPr>
            <w:tcW w:type="dxa" w:w="2088"/>
            <w:tcMar>
              <w:top w:w="70" w:type="dxa"/>
              <w:start w:w="75" w:type="dxa"/>
              <w:bottom w:w="70" w:type="dxa"/>
              <w:end w:w="75" w:type="dxa"/>
            </w:tcMar>
            <w:vAlign w:val="center"/>
          </w:tcPr>
          <w:p>
            <w:pPr>
              <w:spacing w:after="0"/>
            </w:pPr>
            <w:r>
              <w:rPr>
                <w:b/>
                <w:color w:val="263238"/>
                <w:sz w:val="17"/>
              </w:rPr>
              <w:t>Event Lead</w:t>
            </w:r>
          </w:p>
        </w:tc>
        <w:tc>
          <w:tcPr>
            <w:tcW w:type="dxa" w:w="7848"/>
            <w:tcMar>
              <w:top w:w="70" w:type="dxa"/>
              <w:start w:w="75" w:type="dxa"/>
              <w:bottom w:w="70" w:type="dxa"/>
              <w:end w:w="75" w:type="dxa"/>
            </w:tcMar>
            <w:vAlign w:val="center"/>
          </w:tcPr>
          <w:p>
            <w:pPr>
              <w:spacing w:after="0"/>
            </w:pPr>
            <w:r>
              <w:rPr>
                <w:color w:val="263238"/>
                <w:sz w:val="17"/>
              </w:rPr>
              <w:t>Purpose, host coordination, schedule, consolidated plan and final operational readiness.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Devotional Lead</w:t>
            </w:r>
          </w:p>
        </w:tc>
        <w:tc>
          <w:tcPr>
            <w:tcW w:type="dxa" w:w="7848"/>
            <w:tcMar>
              <w:top w:w="70" w:type="dxa"/>
              <w:start w:w="75" w:type="dxa"/>
              <w:bottom w:w="70" w:type="dxa"/>
              <w:end w:w="75" w:type="dxa"/>
            </w:tcMar>
            <w:vAlign w:val="center"/>
            <w:shd w:fill="F7F9FA"/>
          </w:tcPr>
          <w:p>
            <w:pPr>
              <w:spacing w:after="0"/>
            </w:pPr>
            <w:r>
              <w:rPr>
                <w:color w:val="263238"/>
                <w:sz w:val="17"/>
              </w:rPr>
              <w:t>Kīrtana, hearing, festival meaning, approved sources and reflection.</w:t>
            </w:r>
          </w:p>
        </w:tc>
      </w:tr>
      <w:tr>
        <w:trPr>
          <w:cantSplit/>
        </w:trPr>
        <w:tc>
          <w:tcPr>
            <w:tcW w:type="dxa" w:w="2088"/>
            <w:tcMar>
              <w:top w:w="70" w:type="dxa"/>
              <w:start w:w="75" w:type="dxa"/>
              <w:bottom w:w="70" w:type="dxa"/>
              <w:end w:w="75" w:type="dxa"/>
            </w:tcMar>
            <w:vAlign w:val="center"/>
          </w:tcPr>
          <w:p>
            <w:pPr>
              <w:spacing w:after="0"/>
            </w:pPr>
            <w:r>
              <w:rPr>
                <w:b/>
                <w:color w:val="263238"/>
                <w:sz w:val="17"/>
              </w:rPr>
              <w:t>Safety Lead</w:t>
            </w:r>
          </w:p>
        </w:tc>
        <w:tc>
          <w:tcPr>
            <w:tcW w:type="dxa" w:w="7848"/>
            <w:tcMar>
              <w:top w:w="70" w:type="dxa"/>
              <w:start w:w="75" w:type="dxa"/>
              <w:bottom w:w="70" w:type="dxa"/>
              <w:end w:w="75" w:type="dxa"/>
            </w:tcMar>
            <w:vAlign w:val="center"/>
          </w:tcPr>
          <w:p>
            <w:pPr>
              <w:spacing w:after="0"/>
            </w:pPr>
            <w:r>
              <w:rPr>
                <w:color w:val="263238"/>
                <w:sz w:val="17"/>
              </w:rPr>
              <w:t>Risk review, weather gate, stop authority, emergency coordination and incident documentation.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Children Lead</w:t>
            </w:r>
          </w:p>
        </w:tc>
        <w:tc>
          <w:tcPr>
            <w:tcW w:type="dxa" w:w="7848"/>
            <w:tcMar>
              <w:top w:w="70" w:type="dxa"/>
              <w:start w:w="75" w:type="dxa"/>
              <w:bottom w:w="70" w:type="dxa"/>
              <w:end w:w="75" w:type="dxa"/>
            </w:tcMar>
            <w:vAlign w:val="center"/>
            <w:shd w:fill="F7F9FA"/>
          </w:tcPr>
          <w:p>
            <w:pPr>
              <w:spacing w:after="0"/>
            </w:pPr>
            <w:r>
              <w:rPr>
                <w:color w:val="263238"/>
                <w:sz w:val="17"/>
              </w:rPr>
              <w:t>Check-in/out design, headcounts, age grouping, child-space and lost-child response.</w:t>
            </w:r>
          </w:p>
        </w:tc>
      </w:tr>
      <w:tr>
        <w:trPr>
          <w:cantSplit/>
        </w:trPr>
        <w:tc>
          <w:tcPr>
            <w:tcW w:type="dxa" w:w="2088"/>
            <w:tcMar>
              <w:top w:w="70" w:type="dxa"/>
              <w:start w:w="75" w:type="dxa"/>
              <w:bottom w:w="70" w:type="dxa"/>
              <w:end w:w="75" w:type="dxa"/>
            </w:tcMar>
            <w:vAlign w:val="center"/>
          </w:tcPr>
          <w:p>
            <w:pPr>
              <w:spacing w:after="0"/>
            </w:pPr>
            <w:r>
              <w:rPr>
                <w:b/>
                <w:color w:val="263238"/>
                <w:sz w:val="17"/>
              </w:rPr>
              <w:t>Transport Coordinator</w:t>
            </w:r>
          </w:p>
        </w:tc>
        <w:tc>
          <w:tcPr>
            <w:tcW w:type="dxa" w:w="7848"/>
            <w:tcMar>
              <w:top w:w="70" w:type="dxa"/>
              <w:start w:w="75" w:type="dxa"/>
              <w:bottom w:w="70" w:type="dxa"/>
              <w:end w:w="75" w:type="dxa"/>
            </w:tcMar>
            <w:vAlign w:val="center"/>
          </w:tcPr>
          <w:p>
            <w:pPr>
              <w:spacing w:after="0"/>
            </w:pPr>
            <w:r>
              <w:rPr>
                <w:color w:val="263238"/>
                <w:sz w:val="17"/>
              </w:rPr>
              <w:t>Driver/vehicle information, manifests, meeting points and arrival/departure confirmation.</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Prasāda/Food Lead</w:t>
            </w:r>
          </w:p>
        </w:tc>
        <w:tc>
          <w:tcPr>
            <w:tcW w:type="dxa" w:w="7848"/>
            <w:tcMar>
              <w:top w:w="70" w:type="dxa"/>
              <w:start w:w="75" w:type="dxa"/>
              <w:bottom w:w="70" w:type="dxa"/>
              <w:end w:w="75" w:type="dxa"/>
            </w:tcMar>
            <w:vAlign w:val="center"/>
            <w:shd w:fill="F7F9FA"/>
          </w:tcPr>
          <w:p>
            <w:pPr>
              <w:spacing w:after="0"/>
            </w:pPr>
            <w:r>
              <w:rPr>
                <w:color w:val="263238"/>
                <w:sz w:val="17"/>
              </w:rPr>
              <w:t>Food source, allergies, water, handwashing, serving and leftovers.</w:t>
            </w:r>
          </w:p>
        </w:tc>
      </w:tr>
      <w:tr>
        <w:trPr>
          <w:cantSplit/>
        </w:trPr>
        <w:tc>
          <w:tcPr>
            <w:tcW w:type="dxa" w:w="2088"/>
            <w:tcMar>
              <w:top w:w="70" w:type="dxa"/>
              <w:start w:w="75" w:type="dxa"/>
              <w:bottom w:w="70" w:type="dxa"/>
              <w:end w:w="75" w:type="dxa"/>
            </w:tcMar>
            <w:vAlign w:val="center"/>
          </w:tcPr>
          <w:p>
            <w:pPr>
              <w:spacing w:after="0"/>
            </w:pPr>
            <w:r>
              <w:rPr>
                <w:b/>
                <w:color w:val="263238"/>
                <w:sz w:val="17"/>
              </w:rPr>
              <w:t>Communications Lead</w:t>
            </w:r>
          </w:p>
        </w:tc>
        <w:tc>
          <w:tcPr>
            <w:tcW w:type="dxa" w:w="7848"/>
            <w:tcMar>
              <w:top w:w="70" w:type="dxa"/>
              <w:start w:w="75" w:type="dxa"/>
              <w:bottom w:w="70" w:type="dxa"/>
              <w:end w:w="75" w:type="dxa"/>
            </w:tcMar>
            <w:vAlign w:val="center"/>
          </w:tcPr>
          <w:p>
            <w:pPr>
              <w:spacing w:after="0"/>
            </w:pPr>
            <w:r>
              <w:rPr>
                <w:color w:val="263238"/>
                <w:sz w:val="17"/>
              </w:rPr>
              <w:t>Registration, instructions, reminders, changes and emergency messages.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Temple/Host Liaison</w:t>
            </w:r>
          </w:p>
        </w:tc>
        <w:tc>
          <w:tcPr>
            <w:tcW w:type="dxa" w:w="7848"/>
            <w:tcMar>
              <w:top w:w="70" w:type="dxa"/>
              <w:start w:w="75" w:type="dxa"/>
              <w:bottom w:w="70" w:type="dxa"/>
              <w:end w:w="75" w:type="dxa"/>
            </w:tcMar>
            <w:vAlign w:val="center"/>
            <w:shd w:fill="F7F9FA"/>
          </w:tcPr>
          <w:p>
            <w:pPr>
              <w:spacing w:after="0"/>
            </w:pPr>
            <w:r>
              <w:rPr>
                <w:color w:val="263238"/>
                <w:sz w:val="17"/>
              </w:rPr>
              <w:t>Host permissions, service assignment, local practices and relationship follow-up.</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A63D40"/>
            <w:tcBorders>
              <w:top w:val="nil"/>
              <w:left w:val="nil"/>
              <w:bottom w:val="nil"/>
              <w:right w:val="nil"/>
            </w:tcBorders>
          </w:tcPr>
          <w:p/>
        </w:tc>
        <w:tc>
          <w:tcPr>
            <w:tcW w:type="dxa" w:w="5141"/>
            <w:shd w:fill="F9ECEB"/>
            <w:tcBorders>
              <w:top w:val="nil"/>
              <w:left w:val="nil"/>
              <w:bottom w:val="nil"/>
              <w:right w:val="nil"/>
            </w:tcBorders>
            <w:tcMar>
              <w:top w:w="110" w:type="dxa"/>
              <w:start w:w="150" w:type="dxa"/>
              <w:bottom w:w="110" w:type="dxa"/>
              <w:end w:w="150" w:type="dxa"/>
            </w:tcMar>
          </w:tcPr>
          <w:p>
            <w:pPr>
              <w:spacing w:after="40"/>
            </w:pPr>
            <w:r>
              <w:rPr>
                <w:b/>
                <w:color w:val="A63D40"/>
                <w:sz w:val="21"/>
              </w:rPr>
              <w:t>Independence rule</w:t>
            </w:r>
          </w:p>
          <w:p>
            <w:pPr>
              <w:spacing w:after="0"/>
            </w:pPr>
            <w:r>
              <w:rPr>
                <w:color w:val="263238"/>
                <w:sz w:val="19"/>
              </w:rPr>
              <w:t>For medium- and high-risk events, the Event Lead and Safety Lead must be different people. The Safety Lead may pause, modify or cancel without being overruled because money was spent or families have already travelled.</w:t>
            </w:r>
          </w:p>
        </w:tc>
      </w:tr>
    </w:tbl>
    <w:p>
      <w:pPr>
        <w:spacing w:after="20"/>
      </w:pPr>
    </w:p>
    <w:p>
      <w:pPr>
        <w:pStyle w:val="Heading2"/>
      </w:pPr>
      <w:r>
        <w:t>9.2 RACI decision matrix</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3600"/>
            <w:shd w:fill="1F4E78"/>
            <w:tcMar>
              <w:top w:w="85" w:type="dxa"/>
              <w:start w:w="80" w:type="dxa"/>
              <w:bottom w:w="85" w:type="dxa"/>
              <w:end w:w="80" w:type="dxa"/>
            </w:tcMar>
            <w:vAlign w:val="center"/>
          </w:tcPr>
          <w:p>
            <w:pPr>
              <w:jc w:val="center"/>
            </w:pPr>
            <w:r>
              <w:rPr>
                <w:b/>
                <w:color w:val="FFFFFF"/>
                <w:sz w:val="15"/>
              </w:rPr>
              <w:t>Decision</w:t>
            </w:r>
          </w:p>
        </w:tc>
        <w:tc>
          <w:tcPr>
            <w:tcW w:type="dxa" w:w="1080"/>
            <w:shd w:fill="1F4E78"/>
            <w:tcMar>
              <w:top w:w="85" w:type="dxa"/>
              <w:start w:w="80" w:type="dxa"/>
              <w:bottom w:w="85" w:type="dxa"/>
              <w:end w:w="80" w:type="dxa"/>
            </w:tcMar>
            <w:vAlign w:val="center"/>
          </w:tcPr>
          <w:p>
            <w:pPr>
              <w:jc w:val="center"/>
            </w:pPr>
            <w:r>
              <w:rPr>
                <w:b/>
                <w:color w:val="FFFFFF"/>
                <w:sz w:val="15"/>
              </w:rPr>
              <w:t>Director</w:t>
            </w:r>
          </w:p>
        </w:tc>
        <w:tc>
          <w:tcPr>
            <w:tcW w:type="dxa" w:w="1080"/>
            <w:shd w:fill="1F4E78"/>
            <w:tcMar>
              <w:top w:w="85" w:type="dxa"/>
              <w:start w:w="80" w:type="dxa"/>
              <w:bottom w:w="85" w:type="dxa"/>
              <w:end w:w="80" w:type="dxa"/>
            </w:tcMar>
            <w:vAlign w:val="center"/>
          </w:tcPr>
          <w:p>
            <w:pPr>
              <w:jc w:val="center"/>
            </w:pPr>
            <w:r>
              <w:rPr>
                <w:b/>
                <w:color w:val="FFFFFF"/>
                <w:sz w:val="15"/>
              </w:rPr>
              <w:t>Event</w:t>
            </w:r>
          </w:p>
        </w:tc>
        <w:tc>
          <w:tcPr>
            <w:tcW w:type="dxa" w:w="1080"/>
            <w:shd w:fill="1F4E78"/>
            <w:tcMar>
              <w:top w:w="85" w:type="dxa"/>
              <w:start w:w="80" w:type="dxa"/>
              <w:bottom w:w="85" w:type="dxa"/>
              <w:end w:w="80" w:type="dxa"/>
            </w:tcMar>
            <w:vAlign w:val="center"/>
          </w:tcPr>
          <w:p>
            <w:pPr>
              <w:jc w:val="center"/>
            </w:pPr>
            <w:r>
              <w:rPr>
                <w:b/>
                <w:color w:val="FFFFFF"/>
                <w:sz w:val="15"/>
              </w:rPr>
              <w:t>Safety</w:t>
            </w:r>
          </w:p>
        </w:tc>
        <w:tc>
          <w:tcPr>
            <w:tcW w:type="dxa" w:w="1224"/>
            <w:shd w:fill="1F4E78"/>
            <w:tcMar>
              <w:top w:w="85" w:type="dxa"/>
              <w:start w:w="80" w:type="dxa"/>
              <w:bottom w:w="85" w:type="dxa"/>
              <w:end w:w="80" w:type="dxa"/>
            </w:tcMar>
            <w:vAlign w:val="center"/>
          </w:tcPr>
          <w:p>
            <w:pPr>
              <w:jc w:val="center"/>
            </w:pPr>
            <w:r>
              <w:rPr>
                <w:b/>
                <w:color w:val="FFFFFF"/>
                <w:sz w:val="15"/>
              </w:rPr>
              <w:t>Children</w:t>
            </w:r>
          </w:p>
        </w:tc>
        <w:tc>
          <w:tcPr>
            <w:tcW w:type="dxa" w:w="1872"/>
            <w:shd w:fill="1F4E78"/>
            <w:tcMar>
              <w:top w:w="85" w:type="dxa"/>
              <w:start w:w="80" w:type="dxa"/>
              <w:bottom w:w="85" w:type="dxa"/>
              <w:end w:w="80" w:type="dxa"/>
            </w:tcMar>
            <w:vAlign w:val="center"/>
          </w:tcPr>
          <w:p>
            <w:pPr>
              <w:jc w:val="center"/>
            </w:pPr>
            <w:r>
              <w:rPr>
                <w:b/>
                <w:color w:val="FFFFFF"/>
                <w:sz w:val="15"/>
              </w:rPr>
              <w:t>Temple Liaison</w:t>
            </w:r>
          </w:p>
        </w:tc>
      </w:tr>
      <w:tr>
        <w:trPr>
          <w:cantSplit/>
        </w:trPr>
        <w:tc>
          <w:tcPr>
            <w:tcW w:type="dxa" w:w="3600"/>
            <w:tcMar>
              <w:top w:w="70" w:type="dxa"/>
              <w:start w:w="75" w:type="dxa"/>
              <w:bottom w:w="70" w:type="dxa"/>
              <w:end w:w="75" w:type="dxa"/>
            </w:tcMar>
            <w:vAlign w:val="center"/>
          </w:tcPr>
          <w:p>
            <w:pPr>
              <w:spacing w:after="0"/>
            </w:pPr>
            <w:r>
              <w:rPr>
                <w:b/>
                <w:color w:val="263238"/>
                <w:sz w:val="15"/>
              </w:rPr>
              <w:t>Select annual replacement event</w:t>
            </w:r>
          </w:p>
        </w:tc>
        <w:tc>
          <w:tcPr>
            <w:tcW w:type="dxa" w:w="1080"/>
            <w:tcMar>
              <w:top w:w="70" w:type="dxa"/>
              <w:start w:w="75" w:type="dxa"/>
              <w:bottom w:w="70" w:type="dxa"/>
              <w:end w:w="75" w:type="dxa"/>
            </w:tcMar>
            <w:vAlign w:val="center"/>
          </w:tcPr>
          <w:p>
            <w:pPr>
              <w:spacing w:after="0"/>
            </w:pPr>
            <w:r>
              <w:rPr>
                <w:color w:val="263238"/>
                <w:sz w:val="15"/>
              </w:rPr>
              <w:t>A</w:t>
            </w:r>
          </w:p>
        </w:tc>
        <w:tc>
          <w:tcPr>
            <w:tcW w:type="dxa" w:w="1080"/>
            <w:tcMar>
              <w:top w:w="70" w:type="dxa"/>
              <w:start w:w="75" w:type="dxa"/>
              <w:bottom w:w="70" w:type="dxa"/>
              <w:end w:w="75" w:type="dxa"/>
            </w:tcMar>
            <w:vAlign w:val="center"/>
          </w:tcPr>
          <w:p>
            <w:pPr>
              <w:spacing w:after="0"/>
            </w:pPr>
            <w:r>
              <w:rPr>
                <w:color w:val="263238"/>
                <w:sz w:val="15"/>
              </w:rPr>
              <w:t>R</w:t>
            </w:r>
          </w:p>
        </w:tc>
        <w:tc>
          <w:tcPr>
            <w:tcW w:type="dxa" w:w="1080"/>
            <w:tcMar>
              <w:top w:w="70" w:type="dxa"/>
              <w:start w:w="75" w:type="dxa"/>
              <w:bottom w:w="70" w:type="dxa"/>
              <w:end w:w="75" w:type="dxa"/>
            </w:tcMar>
            <w:vAlign w:val="center"/>
          </w:tcPr>
          <w:p>
            <w:pPr>
              <w:spacing w:after="0"/>
            </w:pPr>
            <w:r>
              <w:rPr>
                <w:color w:val="263238"/>
                <w:sz w:val="15"/>
              </w:rPr>
              <w:t>C</w:t>
            </w:r>
          </w:p>
        </w:tc>
        <w:tc>
          <w:tcPr>
            <w:tcW w:type="dxa" w:w="1224"/>
            <w:tcMar>
              <w:top w:w="70" w:type="dxa"/>
              <w:start w:w="75" w:type="dxa"/>
              <w:bottom w:w="70" w:type="dxa"/>
              <w:end w:w="75" w:type="dxa"/>
            </w:tcMar>
            <w:vAlign w:val="center"/>
          </w:tcPr>
          <w:p>
            <w:pPr>
              <w:spacing w:after="0"/>
            </w:pPr>
            <w:r>
              <w:rPr>
                <w:color w:val="263238"/>
                <w:sz w:val="15"/>
              </w:rPr>
              <w:t>C</w:t>
            </w:r>
          </w:p>
        </w:tc>
        <w:tc>
          <w:tcPr>
            <w:tcW w:type="dxa" w:w="1872"/>
            <w:tcMar>
              <w:top w:w="70" w:type="dxa"/>
              <w:start w:w="75" w:type="dxa"/>
              <w:bottom w:w="70" w:type="dxa"/>
              <w:end w:w="75" w:type="dxa"/>
            </w:tcMar>
            <w:vAlign w:val="center"/>
          </w:tcPr>
          <w:p>
            <w:pPr>
              <w:spacing w:after="0"/>
            </w:pPr>
            <w:r>
              <w:rPr>
                <w:color w:val="263238"/>
                <w:sz w:val="15"/>
              </w:rPr>
              <w:t>C</w:t>
            </w:r>
          </w:p>
        </w:tc>
      </w:tr>
      <w:tr>
        <w:trPr>
          <w:cantSplit/>
        </w:trPr>
        <w:tc>
          <w:tcPr>
            <w:tcW w:type="dxa" w:w="3600"/>
            <w:tcMar>
              <w:top w:w="70" w:type="dxa"/>
              <w:start w:w="75" w:type="dxa"/>
              <w:bottom w:w="70" w:type="dxa"/>
              <w:end w:w="75" w:type="dxa"/>
            </w:tcMar>
            <w:vAlign w:val="center"/>
            <w:shd w:fill="F7F9FA"/>
          </w:tcPr>
          <w:p>
            <w:pPr>
              <w:spacing w:after="0"/>
            </w:pPr>
            <w:r>
              <w:rPr>
                <w:b/>
                <w:color w:val="263238"/>
                <w:sz w:val="15"/>
              </w:rPr>
              <w:t>Approve devotional content</w:t>
            </w:r>
          </w:p>
        </w:tc>
        <w:tc>
          <w:tcPr>
            <w:tcW w:type="dxa" w:w="1080"/>
            <w:tcMar>
              <w:top w:w="70" w:type="dxa"/>
              <w:start w:w="75" w:type="dxa"/>
              <w:bottom w:w="70" w:type="dxa"/>
              <w:end w:w="75" w:type="dxa"/>
            </w:tcMar>
            <w:vAlign w:val="center"/>
            <w:shd w:fill="F7F9FA"/>
          </w:tcPr>
          <w:p>
            <w:pPr>
              <w:spacing w:after="0"/>
            </w:pPr>
            <w:r>
              <w:rPr>
                <w:color w:val="263238"/>
                <w:sz w:val="15"/>
              </w:rPr>
              <w:t>C</w:t>
            </w:r>
          </w:p>
        </w:tc>
        <w:tc>
          <w:tcPr>
            <w:tcW w:type="dxa" w:w="1080"/>
            <w:tcMar>
              <w:top w:w="70" w:type="dxa"/>
              <w:start w:w="75" w:type="dxa"/>
              <w:bottom w:w="70" w:type="dxa"/>
              <w:end w:w="75" w:type="dxa"/>
            </w:tcMar>
            <w:vAlign w:val="center"/>
            <w:shd w:fill="F7F9FA"/>
          </w:tcPr>
          <w:p>
            <w:pPr>
              <w:spacing w:after="0"/>
            </w:pPr>
            <w:r>
              <w:rPr>
                <w:color w:val="263238"/>
                <w:sz w:val="15"/>
              </w:rPr>
              <w:t>C</w:t>
            </w:r>
          </w:p>
        </w:tc>
        <w:tc>
          <w:tcPr>
            <w:tcW w:type="dxa" w:w="1080"/>
            <w:tcMar>
              <w:top w:w="70" w:type="dxa"/>
              <w:start w:w="75" w:type="dxa"/>
              <w:bottom w:w="70" w:type="dxa"/>
              <w:end w:w="75" w:type="dxa"/>
            </w:tcMar>
            <w:vAlign w:val="center"/>
            <w:shd w:fill="F7F9FA"/>
          </w:tcPr>
          <w:p>
            <w:pPr>
              <w:spacing w:after="0"/>
            </w:pPr>
            <w:r>
              <w:rPr>
                <w:color w:val="263238"/>
                <w:sz w:val="15"/>
              </w:rPr>
              <w:t>C</w:t>
            </w:r>
          </w:p>
        </w:tc>
        <w:tc>
          <w:tcPr>
            <w:tcW w:type="dxa" w:w="1224"/>
            <w:tcMar>
              <w:top w:w="70" w:type="dxa"/>
              <w:start w:w="75" w:type="dxa"/>
              <w:bottom w:w="70" w:type="dxa"/>
              <w:end w:w="75" w:type="dxa"/>
            </w:tcMar>
            <w:vAlign w:val="center"/>
            <w:shd w:fill="F7F9FA"/>
          </w:tcPr>
          <w:p>
            <w:pPr>
              <w:spacing w:after="0"/>
            </w:pPr>
            <w:r>
              <w:rPr>
                <w:color w:val="263238"/>
                <w:sz w:val="15"/>
              </w:rPr>
              <w:t>C</w:t>
            </w:r>
          </w:p>
        </w:tc>
        <w:tc>
          <w:tcPr>
            <w:tcW w:type="dxa" w:w="1872"/>
            <w:tcMar>
              <w:top w:w="70" w:type="dxa"/>
              <w:start w:w="75" w:type="dxa"/>
              <w:bottom w:w="70" w:type="dxa"/>
              <w:end w:w="75" w:type="dxa"/>
            </w:tcMar>
            <w:vAlign w:val="center"/>
            <w:shd w:fill="F7F9FA"/>
          </w:tcPr>
          <w:p>
            <w:pPr>
              <w:spacing w:after="0"/>
            </w:pPr>
            <w:r>
              <w:rPr>
                <w:color w:val="263238"/>
                <w:sz w:val="15"/>
              </w:rPr>
              <w:t>R/A</w:t>
            </w:r>
          </w:p>
        </w:tc>
      </w:tr>
      <w:tr>
        <w:trPr>
          <w:cantSplit/>
        </w:trPr>
        <w:tc>
          <w:tcPr>
            <w:tcW w:type="dxa" w:w="3600"/>
            <w:tcMar>
              <w:top w:w="70" w:type="dxa"/>
              <w:start w:w="75" w:type="dxa"/>
              <w:bottom w:w="70" w:type="dxa"/>
              <w:end w:w="75" w:type="dxa"/>
            </w:tcMar>
            <w:vAlign w:val="center"/>
          </w:tcPr>
          <w:p>
            <w:pPr>
              <w:spacing w:after="0"/>
            </w:pPr>
            <w:r>
              <w:rPr>
                <w:b/>
                <w:color w:val="263238"/>
                <w:sz w:val="15"/>
              </w:rPr>
              <w:t>Approve risk controls</w:t>
            </w:r>
          </w:p>
        </w:tc>
        <w:tc>
          <w:tcPr>
            <w:tcW w:type="dxa" w:w="1080"/>
            <w:tcMar>
              <w:top w:w="70" w:type="dxa"/>
              <w:start w:w="75" w:type="dxa"/>
              <w:bottom w:w="70" w:type="dxa"/>
              <w:end w:w="75" w:type="dxa"/>
            </w:tcMar>
            <w:vAlign w:val="center"/>
          </w:tcPr>
          <w:p>
            <w:pPr>
              <w:spacing w:after="0"/>
            </w:pPr>
            <w:r>
              <w:rPr>
                <w:color w:val="263238"/>
                <w:sz w:val="15"/>
              </w:rPr>
              <w:t>I</w:t>
            </w:r>
          </w:p>
        </w:tc>
        <w:tc>
          <w:tcPr>
            <w:tcW w:type="dxa" w:w="1080"/>
            <w:tcMar>
              <w:top w:w="70" w:type="dxa"/>
              <w:start w:w="75" w:type="dxa"/>
              <w:bottom w:w="70" w:type="dxa"/>
              <w:end w:w="75" w:type="dxa"/>
            </w:tcMar>
            <w:vAlign w:val="center"/>
          </w:tcPr>
          <w:p>
            <w:pPr>
              <w:spacing w:after="0"/>
            </w:pPr>
            <w:r>
              <w:rPr>
                <w:color w:val="263238"/>
                <w:sz w:val="15"/>
              </w:rPr>
              <w:t>C</w:t>
            </w:r>
          </w:p>
        </w:tc>
        <w:tc>
          <w:tcPr>
            <w:tcW w:type="dxa" w:w="1080"/>
            <w:tcMar>
              <w:top w:w="70" w:type="dxa"/>
              <w:start w:w="75" w:type="dxa"/>
              <w:bottom w:w="70" w:type="dxa"/>
              <w:end w:w="75" w:type="dxa"/>
            </w:tcMar>
            <w:vAlign w:val="center"/>
          </w:tcPr>
          <w:p>
            <w:pPr>
              <w:spacing w:after="0"/>
            </w:pPr>
            <w:r>
              <w:rPr>
                <w:color w:val="263238"/>
                <w:sz w:val="15"/>
              </w:rPr>
              <w:t>R/A</w:t>
            </w:r>
          </w:p>
        </w:tc>
        <w:tc>
          <w:tcPr>
            <w:tcW w:type="dxa" w:w="1224"/>
            <w:tcMar>
              <w:top w:w="70" w:type="dxa"/>
              <w:start w:w="75" w:type="dxa"/>
              <w:bottom w:w="70" w:type="dxa"/>
              <w:end w:w="75" w:type="dxa"/>
            </w:tcMar>
            <w:vAlign w:val="center"/>
          </w:tcPr>
          <w:p>
            <w:pPr>
              <w:spacing w:after="0"/>
            </w:pPr>
            <w:r>
              <w:rPr>
                <w:color w:val="263238"/>
                <w:sz w:val="15"/>
              </w:rPr>
              <w:t>C</w:t>
            </w:r>
          </w:p>
        </w:tc>
        <w:tc>
          <w:tcPr>
            <w:tcW w:type="dxa" w:w="1872"/>
            <w:tcMar>
              <w:top w:w="70" w:type="dxa"/>
              <w:start w:w="75" w:type="dxa"/>
              <w:bottom w:w="70" w:type="dxa"/>
              <w:end w:w="75" w:type="dxa"/>
            </w:tcMar>
            <w:vAlign w:val="center"/>
          </w:tcPr>
          <w:p>
            <w:pPr>
              <w:spacing w:after="0"/>
            </w:pPr>
            <w:r>
              <w:rPr>
                <w:color w:val="263238"/>
                <w:sz w:val="15"/>
              </w:rPr>
              <w:t>C</w:t>
            </w:r>
          </w:p>
        </w:tc>
      </w:tr>
      <w:tr>
        <w:trPr>
          <w:cantSplit/>
        </w:trPr>
        <w:tc>
          <w:tcPr>
            <w:tcW w:type="dxa" w:w="3600"/>
            <w:tcMar>
              <w:top w:w="70" w:type="dxa"/>
              <w:start w:w="75" w:type="dxa"/>
              <w:bottom w:w="70" w:type="dxa"/>
              <w:end w:w="75" w:type="dxa"/>
            </w:tcMar>
            <w:vAlign w:val="center"/>
            <w:shd w:fill="F7F9FA"/>
          </w:tcPr>
          <w:p>
            <w:pPr>
              <w:spacing w:after="0"/>
            </w:pPr>
            <w:r>
              <w:rPr>
                <w:b/>
                <w:color w:val="263238"/>
                <w:sz w:val="15"/>
              </w:rPr>
              <w:t>Cancel for safety/weather</w:t>
            </w:r>
          </w:p>
        </w:tc>
        <w:tc>
          <w:tcPr>
            <w:tcW w:type="dxa" w:w="1080"/>
            <w:tcMar>
              <w:top w:w="70" w:type="dxa"/>
              <w:start w:w="75" w:type="dxa"/>
              <w:bottom w:w="70" w:type="dxa"/>
              <w:end w:w="75" w:type="dxa"/>
            </w:tcMar>
            <w:vAlign w:val="center"/>
            <w:shd w:fill="F7F9FA"/>
          </w:tcPr>
          <w:p>
            <w:pPr>
              <w:spacing w:after="0"/>
            </w:pPr>
            <w:r>
              <w:rPr>
                <w:color w:val="263238"/>
                <w:sz w:val="15"/>
              </w:rPr>
              <w:t>I</w:t>
            </w:r>
          </w:p>
        </w:tc>
        <w:tc>
          <w:tcPr>
            <w:tcW w:type="dxa" w:w="1080"/>
            <w:tcMar>
              <w:top w:w="70" w:type="dxa"/>
              <w:start w:w="75" w:type="dxa"/>
              <w:bottom w:w="70" w:type="dxa"/>
              <w:end w:w="75" w:type="dxa"/>
            </w:tcMar>
            <w:vAlign w:val="center"/>
            <w:shd w:fill="F7F9FA"/>
          </w:tcPr>
          <w:p>
            <w:pPr>
              <w:spacing w:after="0"/>
            </w:pPr>
            <w:r>
              <w:rPr>
                <w:color w:val="263238"/>
                <w:sz w:val="15"/>
              </w:rPr>
              <w:t>C</w:t>
            </w:r>
          </w:p>
        </w:tc>
        <w:tc>
          <w:tcPr>
            <w:tcW w:type="dxa" w:w="1080"/>
            <w:tcMar>
              <w:top w:w="70" w:type="dxa"/>
              <w:start w:w="75" w:type="dxa"/>
              <w:bottom w:w="70" w:type="dxa"/>
              <w:end w:w="75" w:type="dxa"/>
            </w:tcMar>
            <w:vAlign w:val="center"/>
            <w:shd w:fill="F7F9FA"/>
          </w:tcPr>
          <w:p>
            <w:pPr>
              <w:spacing w:after="0"/>
            </w:pPr>
            <w:r>
              <w:rPr>
                <w:color w:val="263238"/>
                <w:sz w:val="15"/>
              </w:rPr>
              <w:t>R/A</w:t>
            </w:r>
          </w:p>
        </w:tc>
        <w:tc>
          <w:tcPr>
            <w:tcW w:type="dxa" w:w="1224"/>
            <w:tcMar>
              <w:top w:w="70" w:type="dxa"/>
              <w:start w:w="75" w:type="dxa"/>
              <w:bottom w:w="70" w:type="dxa"/>
              <w:end w:w="75" w:type="dxa"/>
            </w:tcMar>
            <w:vAlign w:val="center"/>
            <w:shd w:fill="F7F9FA"/>
          </w:tcPr>
          <w:p>
            <w:pPr>
              <w:spacing w:after="0"/>
            </w:pPr>
            <w:r>
              <w:rPr>
                <w:color w:val="263238"/>
                <w:sz w:val="15"/>
              </w:rPr>
              <w:t>C</w:t>
            </w:r>
          </w:p>
        </w:tc>
        <w:tc>
          <w:tcPr>
            <w:tcW w:type="dxa" w:w="1872"/>
            <w:tcMar>
              <w:top w:w="70" w:type="dxa"/>
              <w:start w:w="75" w:type="dxa"/>
              <w:bottom w:w="70" w:type="dxa"/>
              <w:end w:w="75" w:type="dxa"/>
            </w:tcMar>
            <w:vAlign w:val="center"/>
            <w:shd w:fill="F7F9FA"/>
          </w:tcPr>
          <w:p>
            <w:pPr>
              <w:spacing w:after="0"/>
            </w:pPr>
            <w:r>
              <w:rPr>
                <w:color w:val="263238"/>
                <w:sz w:val="15"/>
              </w:rPr>
              <w:t>I</w:t>
            </w:r>
          </w:p>
        </w:tc>
      </w:tr>
      <w:tr>
        <w:trPr>
          <w:cantSplit/>
        </w:trPr>
        <w:tc>
          <w:tcPr>
            <w:tcW w:type="dxa" w:w="3600"/>
            <w:tcMar>
              <w:top w:w="70" w:type="dxa"/>
              <w:start w:w="75" w:type="dxa"/>
              <w:bottom w:w="70" w:type="dxa"/>
              <w:end w:w="75" w:type="dxa"/>
            </w:tcMar>
            <w:vAlign w:val="center"/>
          </w:tcPr>
          <w:p>
            <w:pPr>
              <w:spacing w:after="0"/>
            </w:pPr>
            <w:r>
              <w:rPr>
                <w:b/>
                <w:color w:val="263238"/>
                <w:sz w:val="15"/>
              </w:rPr>
              <w:t>Accept host service assignment</w:t>
            </w:r>
          </w:p>
        </w:tc>
        <w:tc>
          <w:tcPr>
            <w:tcW w:type="dxa" w:w="1080"/>
            <w:tcMar>
              <w:top w:w="70" w:type="dxa"/>
              <w:start w:w="75" w:type="dxa"/>
              <w:bottom w:w="70" w:type="dxa"/>
              <w:end w:w="75" w:type="dxa"/>
            </w:tcMar>
            <w:vAlign w:val="center"/>
          </w:tcPr>
          <w:p>
            <w:pPr>
              <w:spacing w:after="0"/>
            </w:pPr>
            <w:r>
              <w:rPr>
                <w:color w:val="263238"/>
                <w:sz w:val="15"/>
              </w:rPr>
              <w:t>I</w:t>
            </w:r>
          </w:p>
        </w:tc>
        <w:tc>
          <w:tcPr>
            <w:tcW w:type="dxa" w:w="1080"/>
            <w:tcMar>
              <w:top w:w="70" w:type="dxa"/>
              <w:start w:w="75" w:type="dxa"/>
              <w:bottom w:w="70" w:type="dxa"/>
              <w:end w:w="75" w:type="dxa"/>
            </w:tcMar>
            <w:vAlign w:val="center"/>
          </w:tcPr>
          <w:p>
            <w:pPr>
              <w:spacing w:after="0"/>
            </w:pPr>
            <w:r>
              <w:rPr>
                <w:color w:val="263238"/>
                <w:sz w:val="15"/>
              </w:rPr>
              <w:t>R</w:t>
            </w:r>
          </w:p>
        </w:tc>
        <w:tc>
          <w:tcPr>
            <w:tcW w:type="dxa" w:w="1080"/>
            <w:tcMar>
              <w:top w:w="70" w:type="dxa"/>
              <w:start w:w="75" w:type="dxa"/>
              <w:bottom w:w="70" w:type="dxa"/>
              <w:end w:w="75" w:type="dxa"/>
            </w:tcMar>
            <w:vAlign w:val="center"/>
          </w:tcPr>
          <w:p>
            <w:pPr>
              <w:spacing w:after="0"/>
            </w:pPr>
            <w:r>
              <w:rPr>
                <w:color w:val="263238"/>
                <w:sz w:val="15"/>
              </w:rPr>
              <w:t>C</w:t>
            </w:r>
          </w:p>
        </w:tc>
        <w:tc>
          <w:tcPr>
            <w:tcW w:type="dxa" w:w="1224"/>
            <w:tcMar>
              <w:top w:w="70" w:type="dxa"/>
              <w:start w:w="75" w:type="dxa"/>
              <w:bottom w:w="70" w:type="dxa"/>
              <w:end w:w="75" w:type="dxa"/>
            </w:tcMar>
            <w:vAlign w:val="center"/>
          </w:tcPr>
          <w:p>
            <w:pPr>
              <w:spacing w:after="0"/>
            </w:pPr>
            <w:r>
              <w:rPr>
                <w:color w:val="263238"/>
                <w:sz w:val="15"/>
              </w:rPr>
              <w:t>C</w:t>
            </w:r>
          </w:p>
        </w:tc>
        <w:tc>
          <w:tcPr>
            <w:tcW w:type="dxa" w:w="1872"/>
            <w:tcMar>
              <w:top w:w="70" w:type="dxa"/>
              <w:start w:w="75" w:type="dxa"/>
              <w:bottom w:w="70" w:type="dxa"/>
              <w:end w:w="75" w:type="dxa"/>
            </w:tcMar>
            <w:vAlign w:val="center"/>
          </w:tcPr>
          <w:p>
            <w:pPr>
              <w:spacing w:after="0"/>
            </w:pPr>
            <w:r>
              <w:rPr>
                <w:color w:val="263238"/>
                <w:sz w:val="15"/>
              </w:rPr>
              <w:t>A</w:t>
            </w:r>
          </w:p>
        </w:tc>
      </w:tr>
      <w:tr>
        <w:trPr>
          <w:cantSplit/>
        </w:trPr>
        <w:tc>
          <w:tcPr>
            <w:tcW w:type="dxa" w:w="3600"/>
            <w:tcMar>
              <w:top w:w="70" w:type="dxa"/>
              <w:start w:w="75" w:type="dxa"/>
              <w:bottom w:w="70" w:type="dxa"/>
              <w:end w:w="75" w:type="dxa"/>
            </w:tcMar>
            <w:vAlign w:val="center"/>
            <w:shd w:fill="F7F9FA"/>
          </w:tcPr>
          <w:p>
            <w:pPr>
              <w:spacing w:after="0"/>
            </w:pPr>
            <w:r>
              <w:rPr>
                <w:b/>
                <w:color w:val="263238"/>
                <w:sz w:val="15"/>
              </w:rPr>
              <w:t>Approve transport exception</w:t>
            </w:r>
          </w:p>
        </w:tc>
        <w:tc>
          <w:tcPr>
            <w:tcW w:type="dxa" w:w="1080"/>
            <w:tcMar>
              <w:top w:w="70" w:type="dxa"/>
              <w:start w:w="75" w:type="dxa"/>
              <w:bottom w:w="70" w:type="dxa"/>
              <w:end w:w="75" w:type="dxa"/>
            </w:tcMar>
            <w:vAlign w:val="center"/>
            <w:shd w:fill="F7F9FA"/>
          </w:tcPr>
          <w:p>
            <w:pPr>
              <w:spacing w:after="0"/>
            </w:pPr>
            <w:r>
              <w:rPr>
                <w:color w:val="263238"/>
                <w:sz w:val="15"/>
              </w:rPr>
              <w:t>I</w:t>
            </w:r>
          </w:p>
        </w:tc>
        <w:tc>
          <w:tcPr>
            <w:tcW w:type="dxa" w:w="1080"/>
            <w:tcMar>
              <w:top w:w="70" w:type="dxa"/>
              <w:start w:w="75" w:type="dxa"/>
              <w:bottom w:w="70" w:type="dxa"/>
              <w:end w:w="75" w:type="dxa"/>
            </w:tcMar>
            <w:vAlign w:val="center"/>
            <w:shd w:fill="F7F9FA"/>
          </w:tcPr>
          <w:p>
            <w:pPr>
              <w:spacing w:after="0"/>
            </w:pPr>
            <w:r>
              <w:rPr>
                <w:color w:val="263238"/>
                <w:sz w:val="15"/>
              </w:rPr>
              <w:t>C</w:t>
            </w:r>
          </w:p>
        </w:tc>
        <w:tc>
          <w:tcPr>
            <w:tcW w:type="dxa" w:w="1080"/>
            <w:tcMar>
              <w:top w:w="70" w:type="dxa"/>
              <w:start w:w="75" w:type="dxa"/>
              <w:bottom w:w="70" w:type="dxa"/>
              <w:end w:w="75" w:type="dxa"/>
            </w:tcMar>
            <w:vAlign w:val="center"/>
            <w:shd w:fill="F7F9FA"/>
          </w:tcPr>
          <w:p>
            <w:pPr>
              <w:spacing w:after="0"/>
            </w:pPr>
            <w:r>
              <w:rPr>
                <w:color w:val="263238"/>
                <w:sz w:val="15"/>
              </w:rPr>
              <w:t>R/A</w:t>
            </w:r>
          </w:p>
        </w:tc>
        <w:tc>
          <w:tcPr>
            <w:tcW w:type="dxa" w:w="1224"/>
            <w:tcMar>
              <w:top w:w="70" w:type="dxa"/>
              <w:start w:w="75" w:type="dxa"/>
              <w:bottom w:w="70" w:type="dxa"/>
              <w:end w:w="75" w:type="dxa"/>
            </w:tcMar>
            <w:vAlign w:val="center"/>
            <w:shd w:fill="F7F9FA"/>
          </w:tcPr>
          <w:p>
            <w:pPr>
              <w:spacing w:after="0"/>
            </w:pPr>
            <w:r>
              <w:rPr>
                <w:color w:val="263238"/>
                <w:sz w:val="15"/>
              </w:rPr>
              <w:t>C</w:t>
            </w:r>
          </w:p>
        </w:tc>
        <w:tc>
          <w:tcPr>
            <w:tcW w:type="dxa" w:w="1872"/>
            <w:tcMar>
              <w:top w:w="70" w:type="dxa"/>
              <w:start w:w="75" w:type="dxa"/>
              <w:bottom w:w="70" w:type="dxa"/>
              <w:end w:w="75" w:type="dxa"/>
            </w:tcMar>
            <w:vAlign w:val="center"/>
            <w:shd w:fill="F7F9FA"/>
          </w:tcPr>
          <w:p>
            <w:pPr>
              <w:spacing w:after="0"/>
            </w:pPr>
            <w:r>
              <w:rPr>
                <w:color w:val="263238"/>
                <w:sz w:val="15"/>
              </w:rPr>
              <w:t>I</w:t>
            </w:r>
          </w:p>
        </w:tc>
      </w:tr>
      <w:tr>
        <w:trPr>
          <w:cantSplit/>
        </w:trPr>
        <w:tc>
          <w:tcPr>
            <w:tcW w:type="dxa" w:w="3600"/>
            <w:tcMar>
              <w:top w:w="70" w:type="dxa"/>
              <w:start w:w="75" w:type="dxa"/>
              <w:bottom w:w="70" w:type="dxa"/>
              <w:end w:w="75" w:type="dxa"/>
            </w:tcMar>
            <w:vAlign w:val="center"/>
          </w:tcPr>
          <w:p>
            <w:pPr>
              <w:spacing w:after="0"/>
            </w:pPr>
            <w:r>
              <w:rPr>
                <w:b/>
                <w:color w:val="263238"/>
                <w:sz w:val="15"/>
              </w:rPr>
              <w:t>Release family communication</w:t>
            </w:r>
          </w:p>
        </w:tc>
        <w:tc>
          <w:tcPr>
            <w:tcW w:type="dxa" w:w="1080"/>
            <w:tcMar>
              <w:top w:w="70" w:type="dxa"/>
              <w:start w:w="75" w:type="dxa"/>
              <w:bottom w:w="70" w:type="dxa"/>
              <w:end w:w="75" w:type="dxa"/>
            </w:tcMar>
            <w:vAlign w:val="center"/>
          </w:tcPr>
          <w:p>
            <w:pPr>
              <w:spacing w:after="0"/>
            </w:pPr>
            <w:r>
              <w:rPr>
                <w:color w:val="263238"/>
                <w:sz w:val="15"/>
              </w:rPr>
              <w:t>I</w:t>
            </w:r>
          </w:p>
        </w:tc>
        <w:tc>
          <w:tcPr>
            <w:tcW w:type="dxa" w:w="1080"/>
            <w:tcMar>
              <w:top w:w="70" w:type="dxa"/>
              <w:start w:w="75" w:type="dxa"/>
              <w:bottom w:w="70" w:type="dxa"/>
              <w:end w:w="75" w:type="dxa"/>
            </w:tcMar>
            <w:vAlign w:val="center"/>
          </w:tcPr>
          <w:p>
            <w:pPr>
              <w:spacing w:after="0"/>
            </w:pPr>
            <w:r>
              <w:rPr>
                <w:color w:val="263238"/>
                <w:sz w:val="15"/>
              </w:rPr>
              <w:t>A</w:t>
            </w:r>
          </w:p>
        </w:tc>
        <w:tc>
          <w:tcPr>
            <w:tcW w:type="dxa" w:w="1080"/>
            <w:tcMar>
              <w:top w:w="70" w:type="dxa"/>
              <w:start w:w="75" w:type="dxa"/>
              <w:bottom w:w="70" w:type="dxa"/>
              <w:end w:w="75" w:type="dxa"/>
            </w:tcMar>
            <w:vAlign w:val="center"/>
          </w:tcPr>
          <w:p>
            <w:pPr>
              <w:spacing w:after="0"/>
            </w:pPr>
            <w:r>
              <w:rPr>
                <w:color w:val="263238"/>
                <w:sz w:val="15"/>
              </w:rPr>
              <w:t>C</w:t>
            </w:r>
          </w:p>
        </w:tc>
        <w:tc>
          <w:tcPr>
            <w:tcW w:type="dxa" w:w="1224"/>
            <w:tcMar>
              <w:top w:w="70" w:type="dxa"/>
              <w:start w:w="75" w:type="dxa"/>
              <w:bottom w:w="70" w:type="dxa"/>
              <w:end w:w="75" w:type="dxa"/>
            </w:tcMar>
            <w:vAlign w:val="center"/>
          </w:tcPr>
          <w:p>
            <w:pPr>
              <w:spacing w:after="0"/>
            </w:pPr>
            <w:r>
              <w:rPr>
                <w:color w:val="263238"/>
                <w:sz w:val="15"/>
              </w:rPr>
              <w:t>C</w:t>
            </w:r>
          </w:p>
        </w:tc>
        <w:tc>
          <w:tcPr>
            <w:tcW w:type="dxa" w:w="1872"/>
            <w:tcMar>
              <w:top w:w="70" w:type="dxa"/>
              <w:start w:w="75" w:type="dxa"/>
              <w:bottom w:w="70" w:type="dxa"/>
              <w:end w:w="75" w:type="dxa"/>
            </w:tcMar>
            <w:vAlign w:val="center"/>
          </w:tcPr>
          <w:p>
            <w:pPr>
              <w:spacing w:after="0"/>
            </w:pPr>
            <w:r>
              <w:rPr>
                <w:color w:val="263238"/>
                <w:sz w:val="15"/>
              </w:rPr>
              <w:t>C</w:t>
            </w:r>
          </w:p>
        </w:tc>
      </w:tr>
      <w:tr>
        <w:trPr>
          <w:cantSplit/>
        </w:trPr>
        <w:tc>
          <w:tcPr>
            <w:tcW w:type="dxa" w:w="3600"/>
            <w:tcMar>
              <w:top w:w="70" w:type="dxa"/>
              <w:start w:w="75" w:type="dxa"/>
              <w:bottom w:w="70" w:type="dxa"/>
              <w:end w:w="75" w:type="dxa"/>
            </w:tcMar>
            <w:vAlign w:val="center"/>
            <w:shd w:fill="F7F9FA"/>
          </w:tcPr>
          <w:p>
            <w:pPr>
              <w:spacing w:after="0"/>
            </w:pPr>
            <w:r>
              <w:rPr>
                <w:b/>
                <w:color w:val="263238"/>
                <w:sz w:val="15"/>
              </w:rPr>
              <w:t>Close incident review</w:t>
            </w:r>
          </w:p>
        </w:tc>
        <w:tc>
          <w:tcPr>
            <w:tcW w:type="dxa" w:w="1080"/>
            <w:tcMar>
              <w:top w:w="70" w:type="dxa"/>
              <w:start w:w="75" w:type="dxa"/>
              <w:bottom w:w="70" w:type="dxa"/>
              <w:end w:w="75" w:type="dxa"/>
            </w:tcMar>
            <w:vAlign w:val="center"/>
            <w:shd w:fill="F7F9FA"/>
          </w:tcPr>
          <w:p>
            <w:pPr>
              <w:spacing w:after="0"/>
            </w:pPr>
            <w:r>
              <w:rPr>
                <w:color w:val="263238"/>
                <w:sz w:val="15"/>
              </w:rPr>
              <w:t>A</w:t>
            </w:r>
          </w:p>
        </w:tc>
        <w:tc>
          <w:tcPr>
            <w:tcW w:type="dxa" w:w="1080"/>
            <w:tcMar>
              <w:top w:w="70" w:type="dxa"/>
              <w:start w:w="75" w:type="dxa"/>
              <w:bottom w:w="70" w:type="dxa"/>
              <w:end w:w="75" w:type="dxa"/>
            </w:tcMar>
            <w:vAlign w:val="center"/>
            <w:shd w:fill="F7F9FA"/>
          </w:tcPr>
          <w:p>
            <w:pPr>
              <w:spacing w:after="0"/>
            </w:pPr>
            <w:r>
              <w:rPr>
                <w:color w:val="263238"/>
                <w:sz w:val="15"/>
              </w:rPr>
              <w:t>R</w:t>
            </w:r>
          </w:p>
        </w:tc>
        <w:tc>
          <w:tcPr>
            <w:tcW w:type="dxa" w:w="1080"/>
            <w:tcMar>
              <w:top w:w="70" w:type="dxa"/>
              <w:start w:w="75" w:type="dxa"/>
              <w:bottom w:w="70" w:type="dxa"/>
              <w:end w:w="75" w:type="dxa"/>
            </w:tcMar>
            <w:vAlign w:val="center"/>
            <w:shd w:fill="F7F9FA"/>
          </w:tcPr>
          <w:p>
            <w:pPr>
              <w:spacing w:after="0"/>
            </w:pPr>
            <w:r>
              <w:rPr>
                <w:color w:val="263238"/>
                <w:sz w:val="15"/>
              </w:rPr>
              <w:t>R</w:t>
            </w:r>
          </w:p>
        </w:tc>
        <w:tc>
          <w:tcPr>
            <w:tcW w:type="dxa" w:w="1224"/>
            <w:tcMar>
              <w:top w:w="70" w:type="dxa"/>
              <w:start w:w="75" w:type="dxa"/>
              <w:bottom w:w="70" w:type="dxa"/>
              <w:end w:w="75" w:type="dxa"/>
            </w:tcMar>
            <w:vAlign w:val="center"/>
            <w:shd w:fill="F7F9FA"/>
          </w:tcPr>
          <w:p>
            <w:pPr>
              <w:spacing w:after="0"/>
            </w:pPr>
            <w:r>
              <w:rPr>
                <w:color w:val="263238"/>
                <w:sz w:val="15"/>
              </w:rPr>
              <w:t>C</w:t>
            </w:r>
          </w:p>
        </w:tc>
        <w:tc>
          <w:tcPr>
            <w:tcW w:type="dxa" w:w="1872"/>
            <w:tcMar>
              <w:top w:w="70" w:type="dxa"/>
              <w:start w:w="75" w:type="dxa"/>
              <w:bottom w:w="70" w:type="dxa"/>
              <w:end w:w="75" w:type="dxa"/>
            </w:tcMar>
            <w:vAlign w:val="center"/>
            <w:shd w:fill="F7F9FA"/>
          </w:tcPr>
          <w:p>
            <w:pPr>
              <w:spacing w:after="0"/>
            </w:pPr>
            <w:r>
              <w:rPr>
                <w:color w:val="263238"/>
                <w:sz w:val="15"/>
              </w:rPr>
              <w:t>C</w:t>
            </w:r>
          </w:p>
        </w:tc>
      </w:tr>
    </w:tbl>
    <w:p>
      <w:pPr>
        <w:spacing w:after="20"/>
      </w:pPr>
    </w:p>
    <w:p>
      <w:pPr>
        <w:spacing w:after="80"/>
      </w:pPr>
      <w:r>
        <w:rPr>
          <w:i/>
          <w:color w:val="5F6B73"/>
          <w:sz w:val="16"/>
        </w:rPr>
        <w:t>R = responsible; A = accountable; C = consulted; I = informed.</w:t>
      </w:r>
    </w:p>
    <w:p>
      <w:pPr>
        <w:pStyle w:val="Heading2"/>
      </w:pPr>
      <w:r>
        <w:t>9.3 Planning gates</w:t>
      </w:r>
    </w:p>
    <w:p>
      <w:pPr>
        <w:spacing w:after="60"/>
        <w:jc w:val="center"/>
      </w:pPr>
      <w:r>
        <w:drawing>
          <wp:inline xmlns:a="http://schemas.openxmlformats.org/drawingml/2006/main" xmlns:pic="http://schemas.openxmlformats.org/drawingml/2006/picture">
            <wp:extent cx="6217920" cy="2060759"/>
            <wp:docPr id="6" name="Picture 6" title="Figure 5. Standard planning timeline." descr="Horizontal timeline from concept and host confirmation through risk, registration, logistics, weather and review."/>
            <wp:cNvGraphicFramePr>
              <a:graphicFrameLocks noChangeAspect="1"/>
            </wp:cNvGraphicFramePr>
            <a:graphic>
              <a:graphicData uri="http://schemas.openxmlformats.org/drawingml/2006/picture">
                <pic:pic>
                  <pic:nvPicPr>
                    <pic:cNvPr id="0" name="event_lifecycle.png"/>
                    <pic:cNvPicPr/>
                  </pic:nvPicPr>
                  <pic:blipFill>
                    <a:blip r:embed="rId16"/>
                    <a:stretch>
                      <a:fillRect/>
                    </a:stretch>
                  </pic:blipFill>
                  <pic:spPr>
                    <a:xfrm>
                      <a:off x="0" y="0"/>
                      <a:ext cx="6217920" cy="2060759"/>
                    </a:xfrm>
                    <a:prstGeom prst="rect"/>
                  </pic:spPr>
                </pic:pic>
              </a:graphicData>
            </a:graphic>
          </wp:inline>
        </w:drawing>
      </w:r>
    </w:p>
    <w:p>
      <w:pPr>
        <w:spacing w:after="160"/>
        <w:jc w:val="center"/>
      </w:pPr>
      <w:r>
        <w:rPr>
          <w:i/>
          <w:color w:val="5F6B73"/>
          <w:sz w:val="17"/>
        </w:rPr>
        <w:t>Figure 5. Standard planning timeline.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72"/>
            <w:shd w:fill="1F4E78"/>
            <w:tcMar>
              <w:top w:w="85" w:type="dxa"/>
              <w:start w:w="80" w:type="dxa"/>
              <w:bottom w:w="85" w:type="dxa"/>
              <w:end w:w="80" w:type="dxa"/>
            </w:tcMar>
            <w:vAlign w:val="center"/>
          </w:tcPr>
          <w:p>
            <w:pPr>
              <w:jc w:val="center"/>
            </w:pPr>
            <w:r>
              <w:rPr>
                <w:b/>
                <w:color w:val="FFFFFF"/>
                <w:sz w:val="16"/>
              </w:rPr>
              <w:t>Gate</w:t>
            </w:r>
          </w:p>
        </w:tc>
        <w:tc>
          <w:tcPr>
            <w:tcW w:type="dxa" w:w="5904"/>
            <w:shd w:fill="1F4E78"/>
            <w:tcMar>
              <w:top w:w="85" w:type="dxa"/>
              <w:start w:w="80" w:type="dxa"/>
              <w:bottom w:w="85" w:type="dxa"/>
              <w:end w:w="80" w:type="dxa"/>
            </w:tcMar>
            <w:vAlign w:val="center"/>
          </w:tcPr>
          <w:p>
            <w:pPr>
              <w:jc w:val="center"/>
            </w:pPr>
            <w:r>
              <w:rPr>
                <w:b/>
                <w:color w:val="FFFFFF"/>
                <w:sz w:val="16"/>
              </w:rPr>
              <w:t>Required evidence</w:t>
            </w:r>
          </w:p>
        </w:tc>
        <w:tc>
          <w:tcPr>
            <w:tcW w:type="dxa" w:w="2160"/>
            <w:shd w:fill="1F4E78"/>
            <w:tcMar>
              <w:top w:w="85" w:type="dxa"/>
              <w:start w:w="80" w:type="dxa"/>
              <w:bottom w:w="85" w:type="dxa"/>
              <w:end w:w="80" w:type="dxa"/>
            </w:tcMar>
            <w:vAlign w:val="center"/>
          </w:tcPr>
          <w:p>
            <w:pPr>
              <w:jc w:val="center"/>
            </w:pPr>
            <w:r>
              <w:rPr>
                <w:b/>
                <w:color w:val="FFFFFF"/>
                <w:sz w:val="16"/>
              </w:rPr>
              <w:t>Go / no-go owner</w:t>
            </w:r>
          </w:p>
        </w:tc>
      </w:tr>
      <w:tr>
        <w:trPr>
          <w:cantSplit/>
        </w:trPr>
        <w:tc>
          <w:tcPr>
            <w:tcW w:type="dxa" w:w="1872"/>
            <w:tcMar>
              <w:top w:w="70" w:type="dxa"/>
              <w:start w:w="75" w:type="dxa"/>
              <w:bottom w:w="70" w:type="dxa"/>
              <w:end w:w="75" w:type="dxa"/>
            </w:tcMar>
            <w:vAlign w:val="center"/>
          </w:tcPr>
          <w:p>
            <w:pPr>
              <w:spacing w:after="0"/>
            </w:pPr>
            <w:r>
              <w:rPr>
                <w:b/>
                <w:color w:val="263238"/>
                <w:sz w:val="16"/>
              </w:rPr>
              <w:t>Concept (8–12 weeks)</w:t>
            </w:r>
          </w:p>
        </w:tc>
        <w:tc>
          <w:tcPr>
            <w:tcW w:type="dxa" w:w="5904"/>
            <w:tcMar>
              <w:top w:w="70" w:type="dxa"/>
              <w:start w:w="75" w:type="dxa"/>
              <w:bottom w:w="70" w:type="dxa"/>
              <w:end w:w="75" w:type="dxa"/>
            </w:tcMar>
            <w:vAlign w:val="center"/>
          </w:tcPr>
          <w:p>
            <w:pPr>
              <w:spacing w:after="0"/>
            </w:pPr>
            <w:r>
              <w:rPr>
                <w:color w:val="263238"/>
                <w:sz w:val="16"/>
              </w:rPr>
              <w:t>Purpose, tier, proposed date, host, travel burden, rough cost and curriculum fit.</w:t>
            </w:r>
          </w:p>
        </w:tc>
        <w:tc>
          <w:tcPr>
            <w:tcW w:type="dxa" w:w="2160"/>
            <w:tcMar>
              <w:top w:w="70" w:type="dxa"/>
              <w:start w:w="75" w:type="dxa"/>
              <w:bottom w:w="70" w:type="dxa"/>
              <w:end w:w="75" w:type="dxa"/>
            </w:tcMar>
            <w:vAlign w:val="center"/>
          </w:tcPr>
          <w:p>
            <w:pPr>
              <w:spacing w:after="0"/>
            </w:pPr>
            <w:r>
              <w:rPr>
                <w:color w:val="263238"/>
                <w:sz w:val="16"/>
              </w:rPr>
              <w:t>Program Director.</w:t>
            </w:r>
          </w:p>
        </w:tc>
      </w:tr>
      <w:tr>
        <w:trPr>
          <w:cantSplit/>
        </w:trPr>
        <w:tc>
          <w:tcPr>
            <w:tcW w:type="dxa" w:w="1872"/>
            <w:tcMar>
              <w:top w:w="70" w:type="dxa"/>
              <w:start w:w="75" w:type="dxa"/>
              <w:bottom w:w="70" w:type="dxa"/>
              <w:end w:w="75" w:type="dxa"/>
            </w:tcMar>
            <w:vAlign w:val="center"/>
            <w:shd w:fill="F7F9FA"/>
          </w:tcPr>
          <w:p>
            <w:pPr>
              <w:spacing w:after="0"/>
            </w:pPr>
            <w:r>
              <w:rPr>
                <w:b/>
                <w:color w:val="263238"/>
                <w:sz w:val="16"/>
              </w:rPr>
              <w:t>Venue/risk (6 weeks)</w:t>
            </w:r>
          </w:p>
        </w:tc>
        <w:tc>
          <w:tcPr>
            <w:tcW w:type="dxa" w:w="5904"/>
            <w:tcMar>
              <w:top w:w="70" w:type="dxa"/>
              <w:start w:w="75" w:type="dxa"/>
              <w:bottom w:w="70" w:type="dxa"/>
              <w:end w:w="75" w:type="dxa"/>
            </w:tcMar>
            <w:vAlign w:val="center"/>
            <w:shd w:fill="F7F9FA"/>
          </w:tcPr>
          <w:p>
            <w:pPr>
              <w:spacing w:after="0"/>
            </w:pPr>
            <w:r>
              <w:rPr>
                <w:color w:val="263238"/>
                <w:sz w:val="16"/>
              </w:rPr>
              <w:t>Host confirmation, venue rules, risk class, insurance/permission questions and accessibility.</w:t>
            </w:r>
          </w:p>
        </w:tc>
        <w:tc>
          <w:tcPr>
            <w:tcW w:type="dxa" w:w="2160"/>
            <w:tcMar>
              <w:top w:w="70" w:type="dxa"/>
              <w:start w:w="75" w:type="dxa"/>
              <w:bottom w:w="70" w:type="dxa"/>
              <w:end w:w="75" w:type="dxa"/>
            </w:tcMar>
            <w:vAlign w:val="center"/>
            <w:shd w:fill="F7F9FA"/>
          </w:tcPr>
          <w:p>
            <w:pPr>
              <w:spacing w:after="0"/>
            </w:pPr>
            <w:r>
              <w:rPr>
                <w:color w:val="263238"/>
                <w:sz w:val="16"/>
              </w:rPr>
              <w:t>Event + Safety Leads.</w:t>
            </w:r>
          </w:p>
        </w:tc>
      </w:tr>
      <w:tr>
        <w:trPr>
          <w:cantSplit/>
        </w:trPr>
        <w:tc>
          <w:tcPr>
            <w:tcW w:type="dxa" w:w="1872"/>
            <w:tcMar>
              <w:top w:w="70" w:type="dxa"/>
              <w:start w:w="75" w:type="dxa"/>
              <w:bottom w:w="70" w:type="dxa"/>
              <w:end w:w="75" w:type="dxa"/>
            </w:tcMar>
            <w:vAlign w:val="center"/>
          </w:tcPr>
          <w:p>
            <w:pPr>
              <w:spacing w:after="0"/>
            </w:pPr>
            <w:r>
              <w:rPr>
                <w:b/>
                <w:color w:val="263238"/>
                <w:sz w:val="16"/>
              </w:rPr>
              <w:t>Registration (4 weeks)</w:t>
            </w:r>
          </w:p>
        </w:tc>
        <w:tc>
          <w:tcPr>
            <w:tcW w:type="dxa" w:w="5904"/>
            <w:tcMar>
              <w:top w:w="70" w:type="dxa"/>
              <w:start w:w="75" w:type="dxa"/>
              <w:bottom w:w="70" w:type="dxa"/>
              <w:end w:w="75" w:type="dxa"/>
            </w:tcMar>
            <w:vAlign w:val="center"/>
          </w:tcPr>
          <w:p>
            <w:pPr>
              <w:spacing w:after="0"/>
            </w:pPr>
            <w:r>
              <w:rPr>
                <w:color w:val="263238"/>
                <w:sz w:val="16"/>
              </w:rPr>
              <w:t>Family notice, consent level, medical/allergy update, payment/refund terms and transport plan.</w:t>
            </w:r>
          </w:p>
        </w:tc>
        <w:tc>
          <w:tcPr>
            <w:tcW w:type="dxa" w:w="2160"/>
            <w:tcMar>
              <w:top w:w="70" w:type="dxa"/>
              <w:start w:w="75" w:type="dxa"/>
              <w:bottom w:w="70" w:type="dxa"/>
              <w:end w:w="75" w:type="dxa"/>
            </w:tcMar>
            <w:vAlign w:val="center"/>
          </w:tcPr>
          <w:p>
            <w:pPr>
              <w:spacing w:after="0"/>
            </w:pPr>
            <w:r>
              <w:rPr>
                <w:color w:val="263238"/>
                <w:sz w:val="16"/>
              </w:rPr>
              <w:t>Event Lead.</w:t>
            </w:r>
          </w:p>
        </w:tc>
      </w:tr>
      <w:tr>
        <w:trPr>
          <w:cantSplit/>
        </w:trPr>
        <w:tc>
          <w:tcPr>
            <w:tcW w:type="dxa" w:w="1872"/>
            <w:tcMar>
              <w:top w:w="70" w:type="dxa"/>
              <w:start w:w="75" w:type="dxa"/>
              <w:bottom w:w="70" w:type="dxa"/>
              <w:end w:w="75" w:type="dxa"/>
            </w:tcMar>
            <w:vAlign w:val="center"/>
            <w:shd w:fill="F7F9FA"/>
          </w:tcPr>
          <w:p>
            <w:pPr>
              <w:spacing w:after="0"/>
            </w:pPr>
            <w:r>
              <w:rPr>
                <w:b/>
                <w:color w:val="263238"/>
                <w:sz w:val="16"/>
              </w:rPr>
              <w:t>Final logistics (2 weeks)</w:t>
            </w:r>
          </w:p>
        </w:tc>
        <w:tc>
          <w:tcPr>
            <w:tcW w:type="dxa" w:w="5904"/>
            <w:tcMar>
              <w:top w:w="70" w:type="dxa"/>
              <w:start w:w="75" w:type="dxa"/>
              <w:bottom w:w="70" w:type="dxa"/>
              <w:end w:w="75" w:type="dxa"/>
            </w:tcMar>
            <w:vAlign w:val="center"/>
            <w:shd w:fill="F7F9FA"/>
          </w:tcPr>
          <w:p>
            <w:pPr>
              <w:spacing w:after="0"/>
            </w:pPr>
            <w:r>
              <w:rPr>
                <w:color w:val="263238"/>
                <w:sz w:val="16"/>
              </w:rPr>
              <w:t>Headcount, roles, food, supplies, child plan, manifest and emergency plan.</w:t>
            </w:r>
          </w:p>
        </w:tc>
        <w:tc>
          <w:tcPr>
            <w:tcW w:type="dxa" w:w="2160"/>
            <w:tcMar>
              <w:top w:w="70" w:type="dxa"/>
              <w:start w:w="75" w:type="dxa"/>
              <w:bottom w:w="70" w:type="dxa"/>
              <w:end w:w="75" w:type="dxa"/>
            </w:tcMar>
            <w:vAlign w:val="center"/>
            <w:shd w:fill="F7F9FA"/>
          </w:tcPr>
          <w:p>
            <w:pPr>
              <w:spacing w:after="0"/>
            </w:pPr>
            <w:r>
              <w:rPr>
                <w:color w:val="263238"/>
                <w:sz w:val="16"/>
              </w:rPr>
              <w:t>Event Lead with functional leads.</w:t>
            </w:r>
          </w:p>
        </w:tc>
      </w:tr>
      <w:tr>
        <w:trPr>
          <w:cantSplit/>
        </w:trPr>
        <w:tc>
          <w:tcPr>
            <w:tcW w:type="dxa" w:w="1872"/>
            <w:tcMar>
              <w:top w:w="70" w:type="dxa"/>
              <w:start w:w="75" w:type="dxa"/>
              <w:bottom w:w="70" w:type="dxa"/>
              <w:end w:w="75" w:type="dxa"/>
            </w:tcMar>
            <w:vAlign w:val="center"/>
          </w:tcPr>
          <w:p>
            <w:pPr>
              <w:spacing w:after="0"/>
            </w:pPr>
            <w:r>
              <w:rPr>
                <w:b/>
                <w:color w:val="263238"/>
                <w:sz w:val="16"/>
              </w:rPr>
              <w:t>Weather (72/24 hours)</w:t>
            </w:r>
          </w:p>
        </w:tc>
        <w:tc>
          <w:tcPr>
            <w:tcW w:type="dxa" w:w="5904"/>
            <w:tcMar>
              <w:top w:w="70" w:type="dxa"/>
              <w:start w:w="75" w:type="dxa"/>
              <w:bottom w:w="70" w:type="dxa"/>
              <w:end w:w="75" w:type="dxa"/>
            </w:tcMar>
            <w:vAlign w:val="center"/>
          </w:tcPr>
          <w:p>
            <w:pPr>
              <w:spacing w:after="0"/>
            </w:pPr>
            <w:r>
              <w:rPr>
                <w:color w:val="263238"/>
                <w:sz w:val="16"/>
              </w:rPr>
              <w:t>Forecast, warnings, route and host status; cancellation message ready.</w:t>
            </w:r>
          </w:p>
        </w:tc>
        <w:tc>
          <w:tcPr>
            <w:tcW w:type="dxa" w:w="2160"/>
            <w:tcMar>
              <w:top w:w="70" w:type="dxa"/>
              <w:start w:w="75" w:type="dxa"/>
              <w:bottom w:w="70" w:type="dxa"/>
              <w:end w:w="75" w:type="dxa"/>
            </w:tcMar>
            <w:vAlign w:val="center"/>
          </w:tcPr>
          <w:p>
            <w:pPr>
              <w:spacing w:after="0"/>
            </w:pPr>
            <w:r>
              <w:rPr>
                <w:color w:val="263238"/>
                <w:sz w:val="16"/>
              </w:rPr>
              <w:t>Safety Lead.</w:t>
            </w:r>
          </w:p>
        </w:tc>
      </w:tr>
      <w:tr>
        <w:trPr>
          <w:cantSplit/>
        </w:trPr>
        <w:tc>
          <w:tcPr>
            <w:tcW w:type="dxa" w:w="1872"/>
            <w:tcMar>
              <w:top w:w="70" w:type="dxa"/>
              <w:start w:w="75" w:type="dxa"/>
              <w:bottom w:w="70" w:type="dxa"/>
              <w:end w:w="75" w:type="dxa"/>
            </w:tcMar>
            <w:vAlign w:val="center"/>
            <w:shd w:fill="F7F9FA"/>
          </w:tcPr>
          <w:p>
            <w:pPr>
              <w:spacing w:after="0"/>
            </w:pPr>
            <w:r>
              <w:rPr>
                <w:b/>
                <w:color w:val="263238"/>
                <w:sz w:val="16"/>
              </w:rPr>
              <w:t>Post-event (≤72 hours)</w:t>
            </w:r>
          </w:p>
        </w:tc>
        <w:tc>
          <w:tcPr>
            <w:tcW w:type="dxa" w:w="5904"/>
            <w:tcMar>
              <w:top w:w="70" w:type="dxa"/>
              <w:start w:w="75" w:type="dxa"/>
              <w:bottom w:w="70" w:type="dxa"/>
              <w:end w:w="75" w:type="dxa"/>
            </w:tcMar>
            <w:vAlign w:val="center"/>
            <w:shd w:fill="F7F9FA"/>
          </w:tcPr>
          <w:p>
            <w:pPr>
              <w:spacing w:after="0"/>
            </w:pPr>
            <w:r>
              <w:rPr>
                <w:color w:val="263238"/>
                <w:sz w:val="16"/>
              </w:rPr>
              <w:t>Attendance, incidents, actual cost, host feedback and improvement actions.</w:t>
            </w:r>
          </w:p>
        </w:tc>
        <w:tc>
          <w:tcPr>
            <w:tcW w:type="dxa" w:w="2160"/>
            <w:tcMar>
              <w:top w:w="70" w:type="dxa"/>
              <w:start w:w="75" w:type="dxa"/>
              <w:bottom w:w="70" w:type="dxa"/>
              <w:end w:w="75" w:type="dxa"/>
            </w:tcMar>
            <w:vAlign w:val="center"/>
            <w:shd w:fill="F7F9FA"/>
          </w:tcPr>
          <w:p>
            <w:pPr>
              <w:spacing w:after="0"/>
            </w:pPr>
            <w:r>
              <w:rPr>
                <w:color w:val="263238"/>
                <w:sz w:val="16"/>
              </w:rPr>
              <w:t>Event + Safety Leads.</w:t>
            </w:r>
          </w:p>
        </w:tc>
      </w:tr>
    </w:tbl>
    <w:p>
      <w:pPr>
        <w:spacing w:after="20"/>
      </w:pPr>
    </w:p>
    <w:p>
      <w:pPr>
        <w:pStyle w:val="Heading2"/>
      </w:pPr>
      <w:r>
        <w:t>9.4 Risk classification</w:t>
      </w:r>
    </w:p>
    <w:p>
      <w:pPr>
        <w:spacing w:after="60"/>
        <w:jc w:val="center"/>
      </w:pPr>
      <w:r>
        <w:drawing>
          <wp:inline xmlns:a="http://schemas.openxmlformats.org/drawingml/2006/main" xmlns:pic="http://schemas.openxmlformats.org/drawingml/2006/picture">
            <wp:extent cx="4297680" cy="3629220"/>
            <wp:docPr id="7" name="Picture 7" title="Figure 6. Five-by-five event risk matrix." descr="Risk matrix combining likelihood and severity into scores from 1 to 25."/>
            <wp:cNvGraphicFramePr>
              <a:graphicFrameLocks noChangeAspect="1"/>
            </wp:cNvGraphicFramePr>
            <a:graphic>
              <a:graphicData uri="http://schemas.openxmlformats.org/drawingml/2006/picture">
                <pic:pic>
                  <pic:nvPicPr>
                    <pic:cNvPr id="0" name="risk_matrix.png"/>
                    <pic:cNvPicPr/>
                  </pic:nvPicPr>
                  <pic:blipFill>
                    <a:blip r:embed="rId17"/>
                    <a:stretch>
                      <a:fillRect/>
                    </a:stretch>
                  </pic:blipFill>
                  <pic:spPr>
                    <a:xfrm>
                      <a:off x="0" y="0"/>
                      <a:ext cx="4297680" cy="3629220"/>
                    </a:xfrm>
                    <a:prstGeom prst="rect"/>
                  </pic:spPr>
                </pic:pic>
              </a:graphicData>
            </a:graphic>
          </wp:inline>
        </w:drawing>
      </w:r>
    </w:p>
    <w:p>
      <w:pPr>
        <w:spacing w:after="160"/>
        <w:jc w:val="center"/>
      </w:pPr>
      <w:r>
        <w:rPr>
          <w:i/>
          <w:color w:val="5F6B73"/>
          <w:sz w:val="17"/>
        </w:rPr>
        <w:t>Figure 6. Five-by-five event risk matrix.</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152"/>
            <w:shd w:fill="1F4E78"/>
            <w:tcMar>
              <w:top w:w="85" w:type="dxa"/>
              <w:start w:w="80" w:type="dxa"/>
              <w:bottom w:w="85" w:type="dxa"/>
              <w:end w:w="80" w:type="dxa"/>
            </w:tcMar>
            <w:vAlign w:val="center"/>
          </w:tcPr>
          <w:p>
            <w:pPr>
              <w:jc w:val="center"/>
            </w:pPr>
            <w:r>
              <w:rPr>
                <w:b/>
                <w:color w:val="FFFFFF"/>
                <w:sz w:val="17"/>
              </w:rPr>
              <w:t>Class</w:t>
            </w:r>
          </w:p>
        </w:tc>
        <w:tc>
          <w:tcPr>
            <w:tcW w:type="dxa" w:w="3960"/>
            <w:shd w:fill="1F4E78"/>
            <w:tcMar>
              <w:top w:w="85" w:type="dxa"/>
              <w:start w:w="80" w:type="dxa"/>
              <w:bottom w:w="85" w:type="dxa"/>
              <w:end w:w="80" w:type="dxa"/>
            </w:tcMar>
            <w:vAlign w:val="center"/>
          </w:tcPr>
          <w:p>
            <w:pPr>
              <w:jc w:val="center"/>
            </w:pPr>
            <w:r>
              <w:rPr>
                <w:b/>
                <w:color w:val="FFFFFF"/>
                <w:sz w:val="17"/>
              </w:rPr>
              <w:t>Examples</w:t>
            </w:r>
          </w:p>
        </w:tc>
        <w:tc>
          <w:tcPr>
            <w:tcW w:type="dxa" w:w="4824"/>
            <w:shd w:fill="1F4E78"/>
            <w:tcMar>
              <w:top w:w="85" w:type="dxa"/>
              <w:start w:w="80" w:type="dxa"/>
              <w:bottom w:w="85" w:type="dxa"/>
              <w:end w:w="80" w:type="dxa"/>
            </w:tcMar>
            <w:vAlign w:val="center"/>
          </w:tcPr>
          <w:p>
            <w:pPr>
              <w:jc w:val="center"/>
            </w:pPr>
            <w:r>
              <w:rPr>
                <w:b/>
                <w:color w:val="FFFFFF"/>
                <w:sz w:val="17"/>
              </w:rPr>
              <w:t>Required controls</w:t>
            </w:r>
          </w:p>
        </w:tc>
      </w:tr>
      <w:tr>
        <w:trPr>
          <w:cantSplit/>
        </w:trPr>
        <w:tc>
          <w:tcPr>
            <w:tcW w:type="dxa" w:w="1152"/>
            <w:tcMar>
              <w:top w:w="70" w:type="dxa"/>
              <w:start w:w="75" w:type="dxa"/>
              <w:bottom w:w="70" w:type="dxa"/>
              <w:end w:w="75" w:type="dxa"/>
            </w:tcMar>
            <w:vAlign w:val="center"/>
          </w:tcPr>
          <w:p>
            <w:pPr>
              <w:spacing w:after="0"/>
            </w:pPr>
            <w:r>
              <w:rPr>
                <w:b/>
                <w:color w:val="263238"/>
                <w:sz w:val="17"/>
              </w:rPr>
              <w:t>Low</w:t>
            </w:r>
          </w:p>
        </w:tc>
        <w:tc>
          <w:tcPr>
            <w:tcW w:type="dxa" w:w="3960"/>
            <w:tcMar>
              <w:top w:w="70" w:type="dxa"/>
              <w:start w:w="75" w:type="dxa"/>
              <w:bottom w:w="70" w:type="dxa"/>
              <w:end w:w="75" w:type="dxa"/>
            </w:tcMar>
            <w:vAlign w:val="center"/>
          </w:tcPr>
          <w:p>
            <w:pPr>
              <w:spacing w:after="0"/>
            </w:pPr>
            <w:r>
              <w:rPr>
                <w:color w:val="263238"/>
                <w:sz w:val="17"/>
              </w:rPr>
              <w:t>Temple room, local park picnic, short paved japa walk.</w:t>
            </w:r>
          </w:p>
        </w:tc>
        <w:tc>
          <w:tcPr>
            <w:tcW w:type="dxa" w:w="4824"/>
            <w:tcMar>
              <w:top w:w="70" w:type="dxa"/>
              <w:start w:w="75" w:type="dxa"/>
              <w:bottom w:w="70" w:type="dxa"/>
              <w:end w:w="75" w:type="dxa"/>
            </w:tcMar>
            <w:vAlign w:val="center"/>
          </w:tcPr>
          <w:p>
            <w:pPr>
              <w:spacing w:after="0"/>
            </w:pPr>
            <w:r>
              <w:rPr>
                <w:color w:val="263238"/>
                <w:sz w:val="17"/>
              </w:rPr>
              <w:t>Named lead, headcount, weather check, emergency contacts.</w:t>
            </w:r>
          </w:p>
        </w:tc>
      </w:tr>
      <w:tr>
        <w:trPr>
          <w:cantSplit/>
        </w:trPr>
        <w:tc>
          <w:tcPr>
            <w:tcW w:type="dxa" w:w="1152"/>
            <w:tcMar>
              <w:top w:w="70" w:type="dxa"/>
              <w:start w:w="75" w:type="dxa"/>
              <w:bottom w:w="70" w:type="dxa"/>
              <w:end w:w="75" w:type="dxa"/>
            </w:tcMar>
            <w:vAlign w:val="center"/>
            <w:shd w:fill="F7F9FA"/>
          </w:tcPr>
          <w:p>
            <w:pPr>
              <w:spacing w:after="0"/>
            </w:pPr>
            <w:r>
              <w:rPr>
                <w:b/>
                <w:color w:val="263238"/>
                <w:sz w:val="17"/>
              </w:rPr>
              <w:t>Medium</w:t>
            </w:r>
          </w:p>
        </w:tc>
        <w:tc>
          <w:tcPr>
            <w:tcW w:type="dxa" w:w="3960"/>
            <w:tcMar>
              <w:top w:w="70" w:type="dxa"/>
              <w:start w:w="75" w:type="dxa"/>
              <w:bottom w:w="70" w:type="dxa"/>
              <w:end w:w="75" w:type="dxa"/>
            </w:tcMar>
            <w:vAlign w:val="center"/>
            <w:shd w:fill="F7F9FA"/>
          </w:tcPr>
          <w:p>
            <w:pPr>
              <w:spacing w:after="0"/>
            </w:pPr>
            <w:r>
              <w:rPr>
                <w:color w:val="263238"/>
                <w:sz w:val="17"/>
              </w:rPr>
              <w:t>Crowded festival, farm service, moderate hike, long day trip.</w:t>
            </w:r>
          </w:p>
        </w:tc>
        <w:tc>
          <w:tcPr>
            <w:tcW w:type="dxa" w:w="4824"/>
            <w:tcMar>
              <w:top w:w="70" w:type="dxa"/>
              <w:start w:w="75" w:type="dxa"/>
              <w:bottom w:w="70" w:type="dxa"/>
              <w:end w:w="75" w:type="dxa"/>
            </w:tcMar>
            <w:vAlign w:val="center"/>
            <w:shd w:fill="F7F9FA"/>
          </w:tcPr>
          <w:p>
            <w:pPr>
              <w:spacing w:after="0"/>
            </w:pPr>
            <w:r>
              <w:rPr>
                <w:color w:val="263238"/>
                <w:sz w:val="17"/>
              </w:rPr>
              <w:t>Written risk review, consent, separate Safety Lead, medical and transport plan.</w:t>
            </w:r>
          </w:p>
        </w:tc>
      </w:tr>
      <w:tr>
        <w:trPr>
          <w:cantSplit/>
        </w:trPr>
        <w:tc>
          <w:tcPr>
            <w:tcW w:type="dxa" w:w="1152"/>
            <w:tcMar>
              <w:top w:w="70" w:type="dxa"/>
              <w:start w:w="75" w:type="dxa"/>
              <w:bottom w:w="70" w:type="dxa"/>
              <w:end w:w="75" w:type="dxa"/>
            </w:tcMar>
            <w:vAlign w:val="center"/>
          </w:tcPr>
          <w:p>
            <w:pPr>
              <w:spacing w:after="0"/>
            </w:pPr>
            <w:r>
              <w:rPr>
                <w:b/>
                <w:color w:val="263238"/>
                <w:sz w:val="17"/>
              </w:rPr>
              <w:t>High</w:t>
            </w:r>
          </w:p>
        </w:tc>
        <w:tc>
          <w:tcPr>
            <w:tcW w:type="dxa" w:w="3960"/>
            <w:tcMar>
              <w:top w:w="70" w:type="dxa"/>
              <w:start w:w="75" w:type="dxa"/>
              <w:bottom w:w="70" w:type="dxa"/>
              <w:end w:w="75" w:type="dxa"/>
            </w:tcMar>
            <w:vAlign w:val="center"/>
          </w:tcPr>
          <w:p>
            <w:pPr>
              <w:spacing w:after="0"/>
            </w:pPr>
            <w:r>
              <w:rPr>
                <w:color w:val="263238"/>
                <w:sz w:val="17"/>
              </w:rPr>
              <w:t>Kayaking, overnight, remote hiking, international travel.</w:t>
            </w:r>
          </w:p>
        </w:tc>
        <w:tc>
          <w:tcPr>
            <w:tcW w:type="dxa" w:w="4824"/>
            <w:tcMar>
              <w:top w:w="70" w:type="dxa"/>
              <w:start w:w="75" w:type="dxa"/>
              <w:bottom w:w="70" w:type="dxa"/>
              <w:end w:w="75" w:type="dxa"/>
            </w:tcMar>
            <w:vAlign w:val="center"/>
          </w:tcPr>
          <w:p>
            <w:pPr>
              <w:spacing w:after="0"/>
            </w:pPr>
            <w:r>
              <w:rPr>
                <w:color w:val="263238"/>
                <w:sz w:val="17"/>
              </w:rPr>
              <w:t>Specialist operator/guide, event-specific consent, insurance/legal review, enhanced emergency and safeguarding plan.</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A63D40"/>
            <w:tcBorders>
              <w:top w:val="nil"/>
              <w:left w:val="nil"/>
              <w:bottom w:val="nil"/>
              <w:right w:val="nil"/>
            </w:tcBorders>
          </w:tcPr>
          <w:p/>
        </w:tc>
        <w:tc>
          <w:tcPr>
            <w:tcW w:type="dxa" w:w="5141"/>
            <w:shd w:fill="F9ECEB"/>
            <w:tcBorders>
              <w:top w:val="nil"/>
              <w:left w:val="nil"/>
              <w:bottom w:val="nil"/>
              <w:right w:val="nil"/>
            </w:tcBorders>
            <w:tcMar>
              <w:top w:w="110" w:type="dxa"/>
              <w:start w:w="150" w:type="dxa"/>
              <w:bottom w:w="110" w:type="dxa"/>
              <w:end w:w="150" w:type="dxa"/>
            </w:tcMar>
          </w:tcPr>
          <w:p>
            <w:pPr>
              <w:spacing w:after="40"/>
            </w:pPr>
            <w:r>
              <w:rPr>
                <w:b/>
                <w:color w:val="A63D40"/>
                <w:sz w:val="21"/>
              </w:rPr>
              <w:t>Risk acceptance rule</w:t>
            </w:r>
          </w:p>
          <w:p>
            <w:pPr>
              <w:spacing w:after="0"/>
            </w:pPr>
            <w:r>
              <w:rPr>
                <w:color w:val="263238"/>
                <w:sz w:val="19"/>
              </w:rPr>
              <w:t>Residual risk scores of 16–25 are not accepted by KUTUMBA. Redesign, transfer to a qualified provider or cancel. Scores of 10–15 require explicit Safety Lead and Program Director sign-off.</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A63D40"/>
            <w:tcBorders>
              <w:top w:val="nil"/>
              <w:left w:val="nil"/>
              <w:bottom w:val="nil"/>
              <w:right w:val="nil"/>
            </w:tcBorders>
            <w:tcMar>
              <w:top w:w="170" w:type="dxa"/>
              <w:start w:w="80" w:type="dxa"/>
              <w:bottom w:w="170" w:type="dxa"/>
              <w:end w:w="80" w:type="dxa"/>
            </w:tcMar>
          </w:tcPr>
          <w:p>
            <w:pPr>
              <w:jc w:val="center"/>
            </w:pPr>
            <w:r>
              <w:rPr>
                <w:b/>
                <w:color w:val="FFFFFF"/>
                <w:sz w:val="50"/>
              </w:rPr>
              <w:t>10</w:t>
            </w:r>
          </w:p>
        </w:tc>
        <w:tc>
          <w:tcPr>
            <w:tcW w:type="dxa" w:w="5141"/>
            <w:shd w:fill="F7F9FA"/>
            <w:tcBorders>
              <w:top w:val="nil"/>
              <w:left w:val="nil"/>
              <w:bottom w:val="nil"/>
              <w:right w:val="nil"/>
            </w:tcBorders>
            <w:tcMar>
              <w:top w:w="160" w:type="dxa"/>
              <w:start w:w="180" w:type="dxa"/>
              <w:bottom w:w="150" w:type="dxa"/>
              <w:end w:w="130" w:type="dxa"/>
            </w:tcMar>
          </w:tcPr>
          <w:p>
            <w:r>
              <w:rPr>
                <w:b/>
                <w:color w:val="A63D40"/>
                <w:sz w:val="38"/>
              </w:rPr>
              <w:t>Safeguarding, supervision, inclusion and media</w:t>
            </w:r>
          </w:p>
          <w:p>
            <w:pPr>
              <w:spacing w:after="0"/>
            </w:pPr>
            <w:r>
              <w:rPr>
                <w:color w:val="5F6B73"/>
                <w:sz w:val="19"/>
              </w:rPr>
              <w:t>Parents remain responsible; custody changes only through explicit process.</w:t>
            </w:r>
          </w:p>
        </w:tc>
      </w:tr>
    </w:tbl>
    <w:p>
      <w:pPr>
        <w:spacing w:after="40"/>
      </w:pPr>
    </w:p>
    <w:p>
      <w:pPr>
        <w:pStyle w:val="Heading1"/>
      </w:pPr>
      <w:r>
        <w:t>10.1 Parent responsibility and custody</w:t>
      </w:r>
    </w:p>
    <w:p>
      <w:pPr>
        <w:pStyle w:val="Bullet"/>
        <w:spacing w:after="50"/>
      </w:pPr>
      <w:r>
        <w:rPr>
          <w:b/>
          <w:sz w:val="19"/>
        </w:rPr>
        <w:t xml:space="preserve">•  </w:t>
      </w:r>
      <w:r>
        <w:rPr>
          <w:sz w:val="19"/>
        </w:rPr>
        <w:t>At public festivals, temples, farms, parks and travel stops, families remain family units and parents supervise their children.</w:t>
      </w:r>
    </w:p>
    <w:p>
      <w:pPr>
        <w:pStyle w:val="Bullet"/>
        <w:spacing w:after="50"/>
      </w:pPr>
      <w:r>
        <w:rPr>
          <w:b/>
          <w:sz w:val="19"/>
        </w:rPr>
        <w:t xml:space="preserve">•  </w:t>
      </w:r>
      <w:r>
        <w:rPr>
          <w:sz w:val="19"/>
        </w:rPr>
        <w:t>KUTUMBA coordination does not silently create child custody or one-to-one mentoring.</w:t>
      </w:r>
    </w:p>
    <w:p>
      <w:pPr>
        <w:pStyle w:val="Bullet"/>
        <w:spacing w:after="50"/>
      </w:pPr>
      <w:r>
        <w:rPr>
          <w:b/>
          <w:sz w:val="19"/>
        </w:rPr>
        <w:t xml:space="preserve">•  </w:t>
      </w:r>
      <w:r>
        <w:rPr>
          <w:sz w:val="19"/>
        </w:rPr>
        <w:t>A child enters a designated KUTUMBA children’s activity only through an explicit check-in and check-out process.</w:t>
      </w:r>
    </w:p>
    <w:p>
      <w:pPr>
        <w:pStyle w:val="Bullet"/>
        <w:spacing w:after="50"/>
      </w:pPr>
      <w:r>
        <w:rPr>
          <w:b/>
          <w:sz w:val="19"/>
        </w:rPr>
        <w:t xml:space="preserve">•  </w:t>
      </w:r>
      <w:r>
        <w:rPr>
          <w:sz w:val="19"/>
        </w:rPr>
        <w:t>The two-adult and visible-space principles continue off-site.</w:t>
      </w:r>
    </w:p>
    <w:p>
      <w:pPr>
        <w:pStyle w:val="Bullet"/>
        <w:spacing w:after="50"/>
      </w:pPr>
      <w:r>
        <w:rPr>
          <w:b/>
          <w:sz w:val="19"/>
        </w:rPr>
        <w:t xml:space="preserve">•  </w:t>
      </w:r>
      <w:r>
        <w:rPr>
          <w:sz w:val="19"/>
        </w:rPr>
        <w:t>No adult privately messages, transports, counsels or isolates an unrelated child outside the approved safeguarding process.</w:t>
      </w:r>
    </w:p>
    <w:p>
      <w:pPr>
        <w:pStyle w:val="Bullet"/>
        <w:spacing w:after="50"/>
      </w:pPr>
      <w:r>
        <w:rPr>
          <w:b/>
          <w:sz w:val="19"/>
        </w:rPr>
        <w:t xml:space="preserve">•  </w:t>
      </w:r>
      <w:r>
        <w:rPr>
          <w:sz w:val="19"/>
        </w:rPr>
        <w:t>Teens may assist with activities but never replace the responsible adult safety structure.</w:t>
      </w:r>
    </w:p>
    <w:p>
      <w:pPr>
        <w:pStyle w:val="Heading2"/>
      </w:pPr>
      <w:r>
        <w:t>10.2 Off-site supervision plan</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7"/>
              </w:rPr>
              <w:t>Control</w:t>
            </w:r>
          </w:p>
        </w:tc>
        <w:tc>
          <w:tcPr>
            <w:tcW w:type="dxa" w:w="7848"/>
            <w:shd w:fill="1F4E78"/>
            <w:tcMar>
              <w:top w:w="85" w:type="dxa"/>
              <w:start w:w="80" w:type="dxa"/>
              <w:bottom w:w="85" w:type="dxa"/>
              <w:end w:w="80" w:type="dxa"/>
            </w:tcMar>
            <w:vAlign w:val="center"/>
          </w:tcPr>
          <w:p>
            <w:pPr>
              <w:jc w:val="center"/>
            </w:pPr>
            <w:r>
              <w:rPr>
                <w:b/>
                <w:color w:val="FFFFFF"/>
                <w:sz w:val="17"/>
              </w:rPr>
              <w:t>Standard</w:t>
            </w:r>
          </w:p>
        </w:tc>
      </w:tr>
      <w:tr>
        <w:trPr>
          <w:cantSplit/>
        </w:trPr>
        <w:tc>
          <w:tcPr>
            <w:tcW w:type="dxa" w:w="2088"/>
            <w:tcMar>
              <w:top w:w="70" w:type="dxa"/>
              <w:start w:w="75" w:type="dxa"/>
              <w:bottom w:w="70" w:type="dxa"/>
              <w:end w:w="75" w:type="dxa"/>
            </w:tcMar>
            <w:vAlign w:val="center"/>
          </w:tcPr>
          <w:p>
            <w:pPr>
              <w:spacing w:after="0"/>
            </w:pPr>
            <w:r>
              <w:rPr>
                <w:b/>
                <w:color w:val="263238"/>
                <w:sz w:val="17"/>
              </w:rPr>
              <w:t>Family units</w:t>
            </w:r>
          </w:p>
        </w:tc>
        <w:tc>
          <w:tcPr>
            <w:tcW w:type="dxa" w:w="7848"/>
            <w:tcMar>
              <w:top w:w="70" w:type="dxa"/>
              <w:start w:w="75" w:type="dxa"/>
              <w:bottom w:w="70" w:type="dxa"/>
              <w:end w:w="75" w:type="dxa"/>
            </w:tcMar>
            <w:vAlign w:val="center"/>
          </w:tcPr>
          <w:p>
            <w:pPr>
              <w:spacing w:after="0"/>
            </w:pPr>
            <w:r>
              <w:rPr>
                <w:color w:val="263238"/>
                <w:sz w:val="17"/>
              </w:rPr>
              <w:t>Default supervision model.</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Designated child activity</w:t>
            </w:r>
          </w:p>
        </w:tc>
        <w:tc>
          <w:tcPr>
            <w:tcW w:type="dxa" w:w="7848"/>
            <w:tcMar>
              <w:top w:w="70" w:type="dxa"/>
              <w:start w:w="75" w:type="dxa"/>
              <w:bottom w:w="70" w:type="dxa"/>
              <w:end w:w="75" w:type="dxa"/>
            </w:tcMar>
            <w:vAlign w:val="center"/>
            <w:shd w:fill="F7F9FA"/>
          </w:tcPr>
          <w:p>
            <w:pPr>
              <w:spacing w:after="0"/>
            </w:pPr>
            <w:r>
              <w:rPr>
                <w:color w:val="263238"/>
                <w:sz w:val="17"/>
              </w:rPr>
              <w:t>Two trained adults, visible space, attendance list and parent handoff.</w:t>
            </w:r>
          </w:p>
        </w:tc>
      </w:tr>
      <w:tr>
        <w:trPr>
          <w:cantSplit/>
        </w:trPr>
        <w:tc>
          <w:tcPr>
            <w:tcW w:type="dxa" w:w="2088"/>
            <w:tcMar>
              <w:top w:w="70" w:type="dxa"/>
              <w:start w:w="75" w:type="dxa"/>
              <w:bottom w:w="70" w:type="dxa"/>
              <w:end w:w="75" w:type="dxa"/>
            </w:tcMar>
            <w:vAlign w:val="center"/>
          </w:tcPr>
          <w:p>
            <w:pPr>
              <w:spacing w:after="0"/>
            </w:pPr>
            <w:r>
              <w:rPr>
                <w:b/>
                <w:color w:val="263238"/>
                <w:sz w:val="17"/>
              </w:rPr>
              <w:t>Buddy system</w:t>
            </w:r>
          </w:p>
        </w:tc>
        <w:tc>
          <w:tcPr>
            <w:tcW w:type="dxa" w:w="7848"/>
            <w:tcMar>
              <w:top w:w="70" w:type="dxa"/>
              <w:start w:w="75" w:type="dxa"/>
              <w:bottom w:w="70" w:type="dxa"/>
              <w:end w:w="75" w:type="dxa"/>
            </w:tcMar>
            <w:vAlign w:val="center"/>
          </w:tcPr>
          <w:p>
            <w:pPr>
              <w:spacing w:after="0"/>
            </w:pPr>
            <w:r>
              <w:rPr>
                <w:color w:val="263238"/>
                <w:sz w:val="17"/>
              </w:rPr>
              <w:t>Secondary control only; never a substitute for adults.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Headcounts</w:t>
            </w:r>
          </w:p>
        </w:tc>
        <w:tc>
          <w:tcPr>
            <w:tcW w:type="dxa" w:w="7848"/>
            <w:tcMar>
              <w:top w:w="70" w:type="dxa"/>
              <w:start w:w="75" w:type="dxa"/>
              <w:bottom w:w="70" w:type="dxa"/>
              <w:end w:w="75" w:type="dxa"/>
            </w:tcMar>
            <w:vAlign w:val="center"/>
            <w:shd w:fill="F7F9FA"/>
          </w:tcPr>
          <w:p>
            <w:pPr>
              <w:spacing w:after="0"/>
            </w:pPr>
            <w:r>
              <w:rPr>
                <w:color w:val="263238"/>
                <w:sz w:val="17"/>
              </w:rPr>
              <w:t>Before departure, after arrival, before/after location changes, before venue departure and at final return.</w:t>
            </w:r>
          </w:p>
        </w:tc>
      </w:tr>
      <w:tr>
        <w:trPr>
          <w:cantSplit/>
        </w:trPr>
        <w:tc>
          <w:tcPr>
            <w:tcW w:type="dxa" w:w="2088"/>
            <w:tcMar>
              <w:top w:w="70" w:type="dxa"/>
              <w:start w:w="75" w:type="dxa"/>
              <w:bottom w:w="70" w:type="dxa"/>
              <w:end w:w="75" w:type="dxa"/>
            </w:tcMar>
            <w:vAlign w:val="center"/>
          </w:tcPr>
          <w:p>
            <w:pPr>
              <w:spacing w:after="0"/>
            </w:pPr>
            <w:r>
              <w:rPr>
                <w:b/>
                <w:color w:val="263238"/>
                <w:sz w:val="17"/>
              </w:rPr>
              <w:t>Restrooms</w:t>
            </w:r>
          </w:p>
        </w:tc>
        <w:tc>
          <w:tcPr>
            <w:tcW w:type="dxa" w:w="7848"/>
            <w:tcMar>
              <w:top w:w="70" w:type="dxa"/>
              <w:start w:w="75" w:type="dxa"/>
              <w:bottom w:w="70" w:type="dxa"/>
              <w:end w:w="75" w:type="dxa"/>
            </w:tcMar>
            <w:vAlign w:val="center"/>
          </w:tcPr>
          <w:p>
            <w:pPr>
              <w:spacing w:after="0"/>
            </w:pPr>
            <w:r>
              <w:rPr>
                <w:color w:val="263238"/>
                <w:sz w:val="17"/>
              </w:rPr>
              <w:t>Parent assists own young child where possible; no unrelated adult alone with a child in a closed restroom.</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Crowds</w:t>
            </w:r>
          </w:p>
        </w:tc>
        <w:tc>
          <w:tcPr>
            <w:tcW w:type="dxa" w:w="7848"/>
            <w:tcMar>
              <w:top w:w="70" w:type="dxa"/>
              <w:start w:w="75" w:type="dxa"/>
              <w:bottom w:w="70" w:type="dxa"/>
              <w:end w:w="75" w:type="dxa"/>
            </w:tcMar>
            <w:vAlign w:val="center"/>
            <w:shd w:fill="F7F9FA"/>
          </w:tcPr>
          <w:p>
            <w:pPr>
              <w:spacing w:after="0"/>
            </w:pPr>
            <w:r>
              <w:rPr>
                <w:color w:val="263238"/>
                <w:sz w:val="17"/>
              </w:rPr>
              <w:t>Child contact card, fixed reunification point and distinctive family identifier if useful.</w:t>
            </w:r>
          </w:p>
        </w:tc>
      </w:tr>
      <w:tr>
        <w:trPr>
          <w:cantSplit/>
        </w:trPr>
        <w:tc>
          <w:tcPr>
            <w:tcW w:type="dxa" w:w="2088"/>
            <w:tcMar>
              <w:top w:w="70" w:type="dxa"/>
              <w:start w:w="75" w:type="dxa"/>
              <w:bottom w:w="70" w:type="dxa"/>
              <w:end w:w="75" w:type="dxa"/>
            </w:tcMar>
            <w:vAlign w:val="center"/>
          </w:tcPr>
          <w:p>
            <w:pPr>
              <w:spacing w:after="0"/>
            </w:pPr>
            <w:r>
              <w:rPr>
                <w:b/>
                <w:color w:val="263238"/>
                <w:sz w:val="17"/>
              </w:rPr>
              <w:t>Night/overnight</w:t>
            </w:r>
          </w:p>
        </w:tc>
        <w:tc>
          <w:tcPr>
            <w:tcW w:type="dxa" w:w="7848"/>
            <w:tcMar>
              <w:top w:w="70" w:type="dxa"/>
              <w:start w:w="75" w:type="dxa"/>
              <w:bottom w:w="70" w:type="dxa"/>
              <w:end w:w="75" w:type="dxa"/>
            </w:tcMar>
            <w:vAlign w:val="center"/>
          </w:tcPr>
          <w:p>
            <w:pPr>
              <w:spacing w:after="0"/>
            </w:pPr>
            <w:r>
              <w:rPr>
                <w:color w:val="263238"/>
                <w:sz w:val="17"/>
              </w:rPr>
              <w:t>Children remain with parents; no unrelated adult-child sleeping arrangement.</w:t>
            </w:r>
          </w:p>
        </w:tc>
      </w:tr>
    </w:tbl>
    <w:p>
      <w:pPr>
        <w:spacing w:after="20"/>
      </w:pPr>
    </w:p>
    <w:p>
      <w:pPr>
        <w:pStyle w:val="Heading2"/>
      </w:pPr>
      <w:r>
        <w:t>10.3 Lost-child response</w:t>
      </w:r>
    </w:p>
    <w:p>
      <w:pPr>
        <w:pStyle w:val="Numbered"/>
        <w:spacing w:after="50"/>
      </w:pPr>
      <w:r>
        <w:rPr>
          <w:b/>
          <w:sz w:val="19"/>
        </w:rPr>
        <w:t xml:space="preserve">1.  </w:t>
      </w:r>
      <w:r>
        <w:rPr>
          <w:sz w:val="19"/>
        </w:rPr>
        <w:t>Stop group movement and notify the Event and Safety Leads.</w:t>
      </w:r>
    </w:p>
    <w:p>
      <w:pPr>
        <w:pStyle w:val="Numbered"/>
        <w:spacing w:after="50"/>
      </w:pPr>
      <w:r>
        <w:rPr>
          <w:b/>
          <w:sz w:val="19"/>
        </w:rPr>
        <w:t xml:space="preserve">2.  </w:t>
      </w:r>
      <w:r>
        <w:rPr>
          <w:sz w:val="19"/>
        </w:rPr>
        <w:t>Confirm the child’s description, last known location, parent and medical concerns.</w:t>
      </w:r>
    </w:p>
    <w:p>
      <w:pPr>
        <w:pStyle w:val="Numbered"/>
        <w:spacing w:after="50"/>
      </w:pPr>
      <w:r>
        <w:rPr>
          <w:b/>
          <w:sz w:val="19"/>
        </w:rPr>
        <w:t xml:space="preserve">3.  </w:t>
      </w:r>
      <w:r>
        <w:rPr>
          <w:sz w:val="19"/>
        </w:rPr>
        <w:t>Keep one adult and the parent at the reunification point.</w:t>
      </w:r>
    </w:p>
    <w:p>
      <w:pPr>
        <w:pStyle w:val="Numbered"/>
        <w:spacing w:after="50"/>
      </w:pPr>
      <w:r>
        <w:rPr>
          <w:b/>
          <w:sz w:val="19"/>
        </w:rPr>
        <w:t xml:space="preserve">4.  </w:t>
      </w:r>
      <w:r>
        <w:rPr>
          <w:sz w:val="19"/>
        </w:rPr>
        <w:t>Notify venue security or host immediately and assign adults to controlled search zones.</w:t>
      </w:r>
    </w:p>
    <w:p>
      <w:pPr>
        <w:pStyle w:val="Numbered"/>
        <w:spacing w:after="50"/>
      </w:pPr>
      <w:r>
        <w:rPr>
          <w:b/>
          <w:sz w:val="19"/>
        </w:rPr>
        <w:t xml:space="preserve">5.  </w:t>
      </w:r>
      <w:r>
        <w:rPr>
          <w:sz w:val="19"/>
        </w:rPr>
        <w:t>Do not send children or teenagers to search.</w:t>
      </w:r>
    </w:p>
    <w:p>
      <w:pPr>
        <w:pStyle w:val="Numbered"/>
        <w:spacing w:after="50"/>
      </w:pPr>
      <w:r>
        <w:rPr>
          <w:b/>
          <w:sz w:val="19"/>
        </w:rPr>
        <w:t xml:space="preserve">6.  </w:t>
      </w:r>
      <w:r>
        <w:rPr>
          <w:sz w:val="19"/>
        </w:rPr>
        <w:t>Contact emergency services when warranted or required by the venue.</w:t>
      </w:r>
    </w:p>
    <w:p>
      <w:pPr>
        <w:pStyle w:val="Numbered"/>
        <w:spacing w:after="50"/>
      </w:pPr>
      <w:r>
        <w:rPr>
          <w:b/>
          <w:sz w:val="19"/>
        </w:rPr>
        <w:t xml:space="preserve">7.  </w:t>
      </w:r>
      <w:r>
        <w:rPr>
          <w:sz w:val="19"/>
        </w:rPr>
        <w:t>Document actions, timing and outcome; complete a formal incident review.</w:t>
      </w:r>
    </w:p>
    <w:p>
      <w:pPr>
        <w:pStyle w:val="Heading2"/>
      </w:pPr>
      <w:r>
        <w:t>10.4 Accessibility and inclusion</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Mobility, restroom, seating and parking needs asked during registration.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Alternative role or shorter route available where practical.</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Quiet/low-sensory option identified for crowded or loud festivals.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Instructions provided in clear written and verbal form.</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No public disclosure of disability, medical, financial or behavioral needs.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Food/allergy accommodations are explicit, not assumed.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Financial assistance is private and never linked to service status.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Families may leave early without shame when children, health or safety require it.</w:t>
            </w:r>
          </w:p>
        </w:tc>
      </w:tr>
    </w:tbl>
    <w:p>
      <w:pPr>
        <w:spacing w:after="20"/>
      </w:pPr>
    </w:p>
    <w:p>
      <w:pPr>
        <w:pStyle w:val="Heading2"/>
      </w:pPr>
      <w:r>
        <w:t>10.5 Photography, media and live location</w:t>
      </w:r>
    </w:p>
    <w:p>
      <w:pPr>
        <w:pStyle w:val="Bullet"/>
        <w:spacing w:after="50"/>
      </w:pPr>
      <w:r>
        <w:rPr>
          <w:b/>
          <w:sz w:val="19"/>
        </w:rPr>
        <w:t xml:space="preserve">•  </w:t>
      </w:r>
      <w:r>
        <w:rPr>
          <w:sz w:val="19"/>
        </w:rPr>
        <w:t>Use separate, revocable media consent; event participation is not consent to publication.</w:t>
      </w:r>
    </w:p>
    <w:p>
      <w:pPr>
        <w:pStyle w:val="Bullet"/>
        <w:spacing w:after="50"/>
      </w:pPr>
      <w:r>
        <w:rPr>
          <w:b/>
          <w:sz w:val="19"/>
        </w:rPr>
        <w:t xml:space="preserve">•  </w:t>
      </w:r>
      <w:r>
        <w:rPr>
          <w:sz w:val="19"/>
        </w:rPr>
        <w:t>Follow temple, farm, sacred-space and host restrictions before KUTUMBA preferences.</w:t>
      </w:r>
    </w:p>
    <w:p>
      <w:pPr>
        <w:pStyle w:val="Bullet"/>
        <w:spacing w:after="50"/>
      </w:pPr>
      <w:r>
        <w:rPr>
          <w:b/>
          <w:sz w:val="19"/>
        </w:rPr>
        <w:t xml:space="preserve">•  </w:t>
      </w:r>
      <w:r>
        <w:rPr>
          <w:sz w:val="19"/>
        </w:rPr>
        <w:t>Do not post live location, travel status, hotel details or identifying child information publicly.</w:t>
      </w:r>
    </w:p>
    <w:p>
      <w:pPr>
        <w:pStyle w:val="Bullet"/>
        <w:spacing w:after="50"/>
      </w:pPr>
      <w:r>
        <w:rPr>
          <w:b/>
          <w:sz w:val="19"/>
        </w:rPr>
        <w:t xml:space="preserve">•  </w:t>
      </w:r>
      <w:r>
        <w:rPr>
          <w:sz w:val="19"/>
        </w:rPr>
        <w:t>Do not tag minors or publish names without specific parent permission.</w:t>
      </w:r>
    </w:p>
    <w:p>
      <w:pPr>
        <w:pStyle w:val="Bullet"/>
        <w:spacing w:after="50"/>
      </w:pPr>
      <w:r>
        <w:rPr>
          <w:b/>
          <w:sz w:val="19"/>
        </w:rPr>
        <w:t xml:space="preserve">•  </w:t>
      </w:r>
      <w:r>
        <w:rPr>
          <w:sz w:val="19"/>
        </w:rPr>
        <w:t>Avoid images of children in distress, correction, medical care, changing areas or vulnerable situations.</w:t>
      </w:r>
    </w:p>
    <w:p>
      <w:pPr>
        <w:pStyle w:val="Bullet"/>
        <w:spacing w:after="50"/>
      </w:pPr>
      <w:r>
        <w:rPr>
          <w:b/>
          <w:sz w:val="19"/>
        </w:rPr>
        <w:t xml:space="preserve">•  </w:t>
      </w:r>
      <w:r>
        <w:rPr>
          <w:sz w:val="19"/>
        </w:rPr>
        <w:t>Store approved media in the controlled operational library, not in the public Git repository.</w:t>
      </w:r>
    </w:p>
    <w:p>
      <w:pPr>
        <w:pStyle w:val="Bullet"/>
        <w:spacing w:after="50"/>
      </w:pPr>
      <w:r>
        <w:rPr>
          <w:b/>
          <w:sz w:val="19"/>
        </w:rPr>
        <w:t xml:space="preserve">•  </w:t>
      </w:r>
      <w:r>
        <w:rPr>
          <w:sz w:val="19"/>
        </w:rPr>
        <w:t>Assign a designated photographer when possible; uncontrolled participant photography remains subject to the family covenant.</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1F4E78"/>
            <w:tcBorders>
              <w:top w:val="nil"/>
              <w:left w:val="nil"/>
              <w:bottom w:val="nil"/>
              <w:right w:val="nil"/>
            </w:tcBorders>
            <w:tcMar>
              <w:top w:w="170" w:type="dxa"/>
              <w:start w:w="80" w:type="dxa"/>
              <w:bottom w:w="170" w:type="dxa"/>
              <w:end w:w="80" w:type="dxa"/>
            </w:tcMar>
          </w:tcPr>
          <w:p>
            <w:pPr>
              <w:jc w:val="center"/>
            </w:pPr>
            <w:r>
              <w:rPr>
                <w:b/>
                <w:color w:val="FFFFFF"/>
                <w:sz w:val="50"/>
              </w:rPr>
              <w:t>11</w:t>
            </w:r>
          </w:p>
        </w:tc>
        <w:tc>
          <w:tcPr>
            <w:tcW w:type="dxa" w:w="5141"/>
            <w:shd w:fill="F7F9FA"/>
            <w:tcBorders>
              <w:top w:val="nil"/>
              <w:left w:val="nil"/>
              <w:bottom w:val="nil"/>
              <w:right w:val="nil"/>
            </w:tcBorders>
            <w:tcMar>
              <w:top w:w="160" w:type="dxa"/>
              <w:start w:w="180" w:type="dxa"/>
              <w:bottom w:w="150" w:type="dxa"/>
              <w:end w:w="130" w:type="dxa"/>
            </w:tcMar>
          </w:tcPr>
          <w:p>
            <w:r>
              <w:rPr>
                <w:b/>
                <w:color w:val="1F4E78"/>
                <w:sz w:val="38"/>
              </w:rPr>
              <w:t>Transport, carpools and travel control</w:t>
            </w:r>
          </w:p>
          <w:p>
            <w:pPr>
              <w:spacing w:after="0"/>
            </w:pPr>
            <w:r>
              <w:rPr>
                <w:color w:val="5F6B73"/>
                <w:sz w:val="19"/>
              </w:rPr>
              <w:t>The safest Year 1 model is family-arranged transportation.</w:t>
            </w:r>
          </w:p>
        </w:tc>
      </w:tr>
    </w:tbl>
    <w:p>
      <w:pPr>
        <w:spacing w:after="40"/>
      </w:pPr>
    </w:p>
    <w:p>
      <w:pPr>
        <w:pStyle w:val="Heading1"/>
      </w:pPr>
      <w:r>
        <w:t>11.1 Transport model</w:t>
      </w:r>
    </w:p>
    <w:p>
      <w:pPr>
        <w:spacing w:after="80"/>
      </w:pPr>
      <w:r>
        <w:rPr>
          <w:i w:val="0"/>
        </w:rPr>
        <w:t>KUTUMBA may coordinate available seats, meeting points and manifests, but should not present itself as a transportation provider. In Year 1, each family should normally arrange its own transportation.</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F4E78"/>
            <w:tcMar>
              <w:top w:w="85" w:type="dxa"/>
              <w:start w:w="80" w:type="dxa"/>
              <w:bottom w:w="85" w:type="dxa"/>
              <w:end w:w="80" w:type="dxa"/>
            </w:tcMar>
            <w:vAlign w:val="center"/>
          </w:tcPr>
          <w:p>
            <w:pPr>
              <w:jc w:val="center"/>
            </w:pPr>
            <w:r>
              <w:rPr>
                <w:b/>
                <w:color w:val="FFFFFF"/>
                <w:sz w:val="17"/>
              </w:rPr>
              <w:t>Transport mode</w:t>
            </w:r>
          </w:p>
        </w:tc>
        <w:tc>
          <w:tcPr>
            <w:tcW w:type="dxa" w:w="7632"/>
            <w:shd w:fill="1F4E78"/>
            <w:tcMar>
              <w:top w:w="85" w:type="dxa"/>
              <w:start w:w="80" w:type="dxa"/>
              <w:bottom w:w="85" w:type="dxa"/>
              <w:end w:w="80" w:type="dxa"/>
            </w:tcMar>
            <w:vAlign w:val="center"/>
          </w:tcPr>
          <w:p>
            <w:pPr>
              <w:jc w:val="center"/>
            </w:pPr>
            <w:r>
              <w:rPr>
                <w:b/>
                <w:color w:val="FFFFFF"/>
                <w:sz w:val="17"/>
              </w:rPr>
              <w:t>Working rule</w:t>
            </w:r>
          </w:p>
        </w:tc>
      </w:tr>
      <w:tr>
        <w:trPr>
          <w:cantSplit/>
        </w:trPr>
        <w:tc>
          <w:tcPr>
            <w:tcW w:type="dxa" w:w="2304"/>
            <w:tcMar>
              <w:top w:w="70" w:type="dxa"/>
              <w:start w:w="75" w:type="dxa"/>
              <w:bottom w:w="70" w:type="dxa"/>
              <w:end w:w="75" w:type="dxa"/>
            </w:tcMar>
            <w:vAlign w:val="center"/>
          </w:tcPr>
          <w:p>
            <w:pPr>
              <w:spacing w:after="0"/>
            </w:pPr>
            <w:r>
              <w:rPr>
                <w:b/>
                <w:color w:val="263238"/>
                <w:sz w:val="17"/>
              </w:rPr>
              <w:t>Family self-drive</w:t>
            </w:r>
          </w:p>
        </w:tc>
        <w:tc>
          <w:tcPr>
            <w:tcW w:type="dxa" w:w="7632"/>
            <w:tcMar>
              <w:top w:w="70" w:type="dxa"/>
              <w:start w:w="75" w:type="dxa"/>
              <w:bottom w:w="70" w:type="dxa"/>
              <w:end w:w="75" w:type="dxa"/>
            </w:tcMar>
            <w:vAlign w:val="center"/>
          </w:tcPr>
          <w:p>
            <w:pPr>
              <w:spacing w:after="0"/>
            </w:pPr>
            <w:r>
              <w:rPr>
                <w:color w:val="263238"/>
                <w:sz w:val="17"/>
              </w:rPr>
              <w:t>Default; family retains responsibility for vehicle, restraints, timing and child supervision.</w:t>
            </w:r>
          </w:p>
        </w:tc>
      </w:tr>
      <w:tr>
        <w:trPr>
          <w:cantSplit/>
        </w:trPr>
        <w:tc>
          <w:tcPr>
            <w:tcW w:type="dxa" w:w="2304"/>
            <w:tcMar>
              <w:top w:w="70" w:type="dxa"/>
              <w:start w:w="75" w:type="dxa"/>
              <w:bottom w:w="70" w:type="dxa"/>
              <w:end w:w="75" w:type="dxa"/>
            </w:tcMar>
            <w:vAlign w:val="center"/>
            <w:shd w:fill="F7F9FA"/>
          </w:tcPr>
          <w:p>
            <w:pPr>
              <w:spacing w:after="0"/>
            </w:pPr>
            <w:r>
              <w:rPr>
                <w:b/>
                <w:color w:val="263238"/>
                <w:sz w:val="17"/>
              </w:rPr>
              <w:t>Shared carpool with parent present</w:t>
            </w:r>
          </w:p>
        </w:tc>
        <w:tc>
          <w:tcPr>
            <w:tcW w:type="dxa" w:w="7632"/>
            <w:tcMar>
              <w:top w:w="70" w:type="dxa"/>
              <w:start w:w="75" w:type="dxa"/>
              <w:bottom w:w="70" w:type="dxa"/>
              <w:end w:w="75" w:type="dxa"/>
            </w:tcMar>
            <w:vAlign w:val="center"/>
            <w:shd w:fill="F7F9FA"/>
          </w:tcPr>
          <w:p>
            <w:pPr>
              <w:spacing w:after="0"/>
            </w:pPr>
            <w:r>
              <w:rPr>
                <w:color w:val="263238"/>
                <w:sz w:val="17"/>
              </w:rPr>
              <w:t>Permitted when families agree and driver/vehicle details are recorded.</w:t>
            </w:r>
          </w:p>
        </w:tc>
      </w:tr>
      <w:tr>
        <w:trPr>
          <w:cantSplit/>
        </w:trPr>
        <w:tc>
          <w:tcPr>
            <w:tcW w:type="dxa" w:w="2304"/>
            <w:tcMar>
              <w:top w:w="70" w:type="dxa"/>
              <w:start w:w="75" w:type="dxa"/>
              <w:bottom w:w="70" w:type="dxa"/>
              <w:end w:w="75" w:type="dxa"/>
            </w:tcMar>
            <w:vAlign w:val="center"/>
          </w:tcPr>
          <w:p>
            <w:pPr>
              <w:spacing w:after="0"/>
            </w:pPr>
            <w:r>
              <w:rPr>
                <w:b/>
                <w:color w:val="263238"/>
                <w:sz w:val="17"/>
              </w:rPr>
              <w:t>Minor travels without parent</w:t>
            </w:r>
          </w:p>
        </w:tc>
        <w:tc>
          <w:tcPr>
            <w:tcW w:type="dxa" w:w="7632"/>
            <w:tcMar>
              <w:top w:w="70" w:type="dxa"/>
              <w:start w:w="75" w:type="dxa"/>
              <w:bottom w:w="70" w:type="dxa"/>
              <w:end w:w="75" w:type="dxa"/>
            </w:tcMar>
            <w:vAlign w:val="center"/>
          </w:tcPr>
          <w:p>
            <w:pPr>
              <w:spacing w:after="0"/>
            </w:pPr>
            <w:r>
              <w:rPr>
                <w:color w:val="263238"/>
                <w:sz w:val="17"/>
              </w:rPr>
              <w:t>Written authorization, approved driver, appropriate restraint and no one-adult/one-unrelated-child arrangement except documented emergency.</w:t>
            </w:r>
          </w:p>
        </w:tc>
      </w:tr>
      <w:tr>
        <w:trPr>
          <w:cantSplit/>
        </w:trPr>
        <w:tc>
          <w:tcPr>
            <w:tcW w:type="dxa" w:w="2304"/>
            <w:tcMar>
              <w:top w:w="70" w:type="dxa"/>
              <w:start w:w="75" w:type="dxa"/>
              <w:bottom w:w="70" w:type="dxa"/>
              <w:end w:w="75" w:type="dxa"/>
            </w:tcMar>
            <w:vAlign w:val="center"/>
            <w:shd w:fill="F7F9FA"/>
          </w:tcPr>
          <w:p>
            <w:pPr>
              <w:spacing w:after="0"/>
            </w:pPr>
            <w:r>
              <w:rPr>
                <w:b/>
                <w:color w:val="263238"/>
                <w:sz w:val="17"/>
              </w:rPr>
              <w:t>Rental van/bus</w:t>
            </w:r>
          </w:p>
        </w:tc>
        <w:tc>
          <w:tcPr>
            <w:tcW w:type="dxa" w:w="7632"/>
            <w:tcMar>
              <w:top w:w="70" w:type="dxa"/>
              <w:start w:w="75" w:type="dxa"/>
              <w:bottom w:w="70" w:type="dxa"/>
              <w:end w:w="75" w:type="dxa"/>
            </w:tcMar>
            <w:vAlign w:val="center"/>
            <w:shd w:fill="F7F9FA"/>
          </w:tcPr>
          <w:p>
            <w:pPr>
              <w:spacing w:after="0"/>
            </w:pPr>
            <w:r>
              <w:rPr>
                <w:color w:val="263238"/>
                <w:sz w:val="17"/>
              </w:rPr>
              <w:t>Use licensed provider; confirm insurance, seat belts, child-restraint feasibility and driver terms.</w:t>
            </w:r>
          </w:p>
        </w:tc>
      </w:tr>
      <w:tr>
        <w:trPr>
          <w:cantSplit/>
        </w:trPr>
        <w:tc>
          <w:tcPr>
            <w:tcW w:type="dxa" w:w="2304"/>
            <w:tcMar>
              <w:top w:w="70" w:type="dxa"/>
              <w:start w:w="75" w:type="dxa"/>
              <w:bottom w:w="70" w:type="dxa"/>
              <w:end w:w="75" w:type="dxa"/>
            </w:tcMar>
            <w:vAlign w:val="center"/>
          </w:tcPr>
          <w:p>
            <w:pPr>
              <w:spacing w:after="0"/>
            </w:pPr>
            <w:r>
              <w:rPr>
                <w:b/>
                <w:color w:val="263238"/>
                <w:sz w:val="17"/>
              </w:rPr>
              <w:t>International travel</w:t>
            </w:r>
          </w:p>
        </w:tc>
        <w:tc>
          <w:tcPr>
            <w:tcW w:type="dxa" w:w="7632"/>
            <w:tcMar>
              <w:top w:w="70" w:type="dxa"/>
              <w:start w:w="75" w:type="dxa"/>
              <w:bottom w:w="70" w:type="dxa"/>
              <w:end w:w="75" w:type="dxa"/>
            </w:tcMar>
            <w:vAlign w:val="center"/>
          </w:tcPr>
          <w:p>
            <w:pPr>
              <w:spacing w:after="0"/>
            </w:pPr>
            <w:r>
              <w:rPr>
                <w:color w:val="263238"/>
                <w:sz w:val="17"/>
              </w:rPr>
              <w:t>Outside founding-stage scope; temple/yātrā operator leads with full travel planning.</w:t>
            </w:r>
          </w:p>
        </w:tc>
      </w:tr>
    </w:tbl>
    <w:p>
      <w:pPr>
        <w:spacing w:after="20"/>
      </w:pPr>
    </w:p>
    <w:p>
      <w:pPr>
        <w:pStyle w:val="Heading2"/>
      </w:pPr>
      <w:r>
        <w:t>11.2 Driver and vehicle controls</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Valid driver licence and current insurance confirmed by attestation.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Working seat belt for every occupant; no overcrowding.</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No texting, handheld phone use, alcohol, intoxicants, impairment or unsafe fatigue.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Parents provide and install their own child restraint unless an approved alternative is documented.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Destination, route, meeting point and emergency contact supplied.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Driver and passenger manifest maintained privately.</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Arrival and departure confirmed with Transport Coordinator.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No child is left alone in a vehicle.</w:t>
            </w:r>
          </w:p>
        </w:tc>
      </w:tr>
    </w:tbl>
    <w:p>
      <w:pPr>
        <w:spacing w:after="20"/>
      </w:pPr>
    </w:p>
    <w:p>
      <w:pPr>
        <w:pStyle w:val="Heading2"/>
      </w:pPr>
      <w:r>
        <w:t>11.3 Pennsylvania child-passenger baseline</w:t>
      </w:r>
    </w:p>
    <w:p>
      <w:pPr>
        <w:spacing w:after="80"/>
      </w:pPr>
      <w:r>
        <w:rPr>
          <w:i w:val="0"/>
        </w:rPr>
        <w:t>Pennsylvania requires rear-facing restraints for children under two until manufacturer limits are exceeded, approved child safety seats for children under four, booster seats from ages four through seven, and seat belts from age eight; best practice keeps children in the back seat through age twelve [S16]. KUTUMBA treats these as minimums, not a complete transport policy.</w:t>
      </w:r>
    </w:p>
    <w:tbl>
      <w:tblPr>
        <w:tblW w:type="auto" w:w="0"/>
        <w:jc w:val="center"/>
        <w:tblLayout w:type="fixed"/>
        <w:tblLook w:firstColumn="1" w:firstRow="1" w:lastColumn="0" w:lastRow="0" w:noHBand="0" w:noVBand="1" w:val="04A0"/>
      </w:tblPr>
      <w:tblGrid>
        <w:gridCol w:w="173"/>
        <w:gridCol w:w="9864"/>
      </w:tblGrid>
      <w:tr>
        <w:tc>
          <w:tcPr>
            <w:tcW w:type="dxa" w:w="5141"/>
            <w:shd w:fill="A63D40"/>
            <w:tcBorders>
              <w:top w:val="nil"/>
              <w:left w:val="nil"/>
              <w:bottom w:val="nil"/>
              <w:right w:val="nil"/>
            </w:tcBorders>
          </w:tcPr>
          <w:p/>
        </w:tc>
        <w:tc>
          <w:tcPr>
            <w:tcW w:type="dxa" w:w="5141"/>
            <w:shd w:fill="F9ECEB"/>
            <w:tcBorders>
              <w:top w:val="nil"/>
              <w:left w:val="nil"/>
              <w:bottom w:val="nil"/>
              <w:right w:val="nil"/>
            </w:tcBorders>
            <w:tcMar>
              <w:top w:w="110" w:type="dxa"/>
              <w:start w:w="150" w:type="dxa"/>
              <w:bottom w:w="110" w:type="dxa"/>
              <w:end w:w="150" w:type="dxa"/>
            </w:tcMar>
          </w:tcPr>
          <w:p>
            <w:pPr>
              <w:spacing w:after="40"/>
            </w:pPr>
            <w:r>
              <w:rPr>
                <w:b/>
                <w:color w:val="A63D40"/>
                <w:sz w:val="21"/>
              </w:rPr>
              <w:t>Legal refresh</w:t>
            </w:r>
          </w:p>
          <w:p>
            <w:pPr>
              <w:spacing w:after="0"/>
            </w:pPr>
            <w:r>
              <w:rPr>
                <w:color w:val="263238"/>
                <w:sz w:val="19"/>
              </w:rPr>
              <w:t>Transport laws and insurance terms can change. Recheck Pennsylvania requirements and any other state crossed before publishing each annual policy or operating an out-of-state trip.</w:t>
            </w:r>
          </w:p>
        </w:tc>
      </w:tr>
    </w:tbl>
    <w:p>
      <w:pPr>
        <w:spacing w:after="20"/>
      </w:pPr>
    </w:p>
    <w:p>
      <w:pPr>
        <w:pStyle w:val="Heading2"/>
      </w:pPr>
      <w:r>
        <w:t>11.4 Travel-day controls</w:t>
      </w:r>
    </w:p>
    <w:p>
      <w:pPr>
        <w:pStyle w:val="Bullet"/>
        <w:spacing w:after="50"/>
      </w:pPr>
      <w:r>
        <w:rPr>
          <w:b/>
          <w:sz w:val="19"/>
        </w:rPr>
        <w:t xml:space="preserve">•  </w:t>
      </w:r>
      <w:r>
        <w:rPr>
          <w:sz w:val="19"/>
        </w:rPr>
        <w:t>Use one primary meeting point and one published departure deadline.</w:t>
      </w:r>
    </w:p>
    <w:p>
      <w:pPr>
        <w:pStyle w:val="Bullet"/>
        <w:spacing w:after="50"/>
      </w:pPr>
      <w:r>
        <w:rPr>
          <w:b/>
          <w:sz w:val="19"/>
        </w:rPr>
        <w:t xml:space="preserve">•  </w:t>
      </w:r>
      <w:r>
        <w:rPr>
          <w:sz w:val="19"/>
        </w:rPr>
        <w:t>Do not make the whole convoy wait indefinitely for late families; publish a direct-arrival fallback.</w:t>
      </w:r>
    </w:p>
    <w:p>
      <w:pPr>
        <w:pStyle w:val="Bullet"/>
        <w:spacing w:after="50"/>
      </w:pPr>
      <w:r>
        <w:rPr>
          <w:b/>
          <w:sz w:val="19"/>
        </w:rPr>
        <w:t xml:space="preserve">•  </w:t>
      </w:r>
      <w:r>
        <w:rPr>
          <w:sz w:val="19"/>
        </w:rPr>
        <w:t>Drivers do not attempt to maintain a tight convoy at the expense of traffic safety.</w:t>
      </w:r>
    </w:p>
    <w:p>
      <w:pPr>
        <w:pStyle w:val="Bullet"/>
        <w:spacing w:after="50"/>
      </w:pPr>
      <w:r>
        <w:rPr>
          <w:b/>
          <w:sz w:val="19"/>
        </w:rPr>
        <w:t xml:space="preserve">•  </w:t>
      </w:r>
      <w:r>
        <w:rPr>
          <w:sz w:val="19"/>
        </w:rPr>
        <w:t>Schedule rest stops for trips over approximately two hours and account for children’s needs.</w:t>
      </w:r>
    </w:p>
    <w:p>
      <w:pPr>
        <w:pStyle w:val="Bullet"/>
        <w:spacing w:after="50"/>
      </w:pPr>
      <w:r>
        <w:rPr>
          <w:b/>
          <w:sz w:val="19"/>
        </w:rPr>
        <w:t xml:space="preserve">•  </w:t>
      </w:r>
      <w:r>
        <w:rPr>
          <w:sz w:val="19"/>
        </w:rPr>
        <w:t>Do not distribute sensitive manifests in open messaging groups.</w:t>
      </w:r>
    </w:p>
    <w:p>
      <w:pPr>
        <w:pStyle w:val="Bullet"/>
        <w:spacing w:after="50"/>
      </w:pPr>
      <w:r>
        <w:rPr>
          <w:b/>
          <w:sz w:val="19"/>
        </w:rPr>
        <w:t xml:space="preserve">•  </w:t>
      </w:r>
      <w:r>
        <w:rPr>
          <w:sz w:val="19"/>
        </w:rPr>
        <w:t>For overnight travel, confirm room allocation and arrival before departure.</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A63D40"/>
            <w:tcBorders>
              <w:top w:val="nil"/>
              <w:left w:val="nil"/>
              <w:bottom w:val="nil"/>
              <w:right w:val="nil"/>
            </w:tcBorders>
            <w:tcMar>
              <w:top w:w="170" w:type="dxa"/>
              <w:start w:w="80" w:type="dxa"/>
              <w:bottom w:w="170" w:type="dxa"/>
              <w:end w:w="80" w:type="dxa"/>
            </w:tcMar>
          </w:tcPr>
          <w:p>
            <w:pPr>
              <w:jc w:val="center"/>
            </w:pPr>
            <w:r>
              <w:rPr>
                <w:b/>
                <w:color w:val="FFFFFF"/>
                <w:sz w:val="50"/>
              </w:rPr>
              <w:t>12</w:t>
            </w:r>
          </w:p>
        </w:tc>
        <w:tc>
          <w:tcPr>
            <w:tcW w:type="dxa" w:w="5141"/>
            <w:shd w:fill="F7F9FA"/>
            <w:tcBorders>
              <w:top w:val="nil"/>
              <w:left w:val="nil"/>
              <w:bottom w:val="nil"/>
              <w:right w:val="nil"/>
            </w:tcBorders>
            <w:tcMar>
              <w:top w:w="160" w:type="dxa"/>
              <w:start w:w="180" w:type="dxa"/>
              <w:bottom w:w="150" w:type="dxa"/>
              <w:end w:w="130" w:type="dxa"/>
            </w:tcMar>
          </w:tcPr>
          <w:p>
            <w:r>
              <w:rPr>
                <w:b/>
                <w:color w:val="A63D40"/>
                <w:sz w:val="38"/>
              </w:rPr>
              <w:t>Medical, food, weather and emergency operations</w:t>
            </w:r>
          </w:p>
          <w:p>
            <w:pPr>
              <w:spacing w:after="0"/>
            </w:pPr>
            <w:r>
              <w:rPr>
                <w:color w:val="5F6B73"/>
                <w:sz w:val="19"/>
              </w:rPr>
              <w:t>Simple plans, clear thresholds and no improvisation during an incident.</w:t>
            </w:r>
          </w:p>
        </w:tc>
      </w:tr>
    </w:tbl>
    <w:p>
      <w:pPr>
        <w:spacing w:after="40"/>
      </w:pPr>
    </w:p>
    <w:p>
      <w:pPr>
        <w:pStyle w:val="Heading1"/>
      </w:pPr>
      <w:r>
        <w:t>12.1 Medical and allergy readiness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F4E78"/>
            <w:tcMar>
              <w:top w:w="85" w:type="dxa"/>
              <w:start w:w="80" w:type="dxa"/>
              <w:bottom w:w="85" w:type="dxa"/>
              <w:end w:w="80" w:type="dxa"/>
            </w:tcMar>
            <w:vAlign w:val="center"/>
          </w:tcPr>
          <w:p>
            <w:pPr>
              <w:jc w:val="center"/>
            </w:pPr>
            <w:r>
              <w:rPr>
                <w:b/>
                <w:color w:val="FFFFFF"/>
                <w:sz w:val="17"/>
              </w:rPr>
              <w:t>Requirement</w:t>
            </w:r>
          </w:p>
        </w:tc>
        <w:tc>
          <w:tcPr>
            <w:tcW w:type="dxa" w:w="7848"/>
            <w:shd w:fill="1F4E78"/>
            <w:tcMar>
              <w:top w:w="85" w:type="dxa"/>
              <w:start w:w="80" w:type="dxa"/>
              <w:bottom w:w="85" w:type="dxa"/>
              <w:end w:w="80" w:type="dxa"/>
            </w:tcMar>
            <w:vAlign w:val="center"/>
          </w:tcPr>
          <w:p>
            <w:pPr>
              <w:jc w:val="center"/>
            </w:pPr>
            <w:r>
              <w:rPr>
                <w:b/>
                <w:color w:val="FFFFFF"/>
                <w:sz w:val="17"/>
              </w:rPr>
              <w:t>Standard</w:t>
            </w:r>
          </w:p>
        </w:tc>
      </w:tr>
      <w:tr>
        <w:trPr>
          <w:cantSplit/>
        </w:trPr>
        <w:tc>
          <w:tcPr>
            <w:tcW w:type="dxa" w:w="2088"/>
            <w:tcMar>
              <w:top w:w="70" w:type="dxa"/>
              <w:start w:w="75" w:type="dxa"/>
              <w:bottom w:w="70" w:type="dxa"/>
              <w:end w:w="75" w:type="dxa"/>
            </w:tcMar>
            <w:vAlign w:val="center"/>
          </w:tcPr>
          <w:p>
            <w:pPr>
              <w:spacing w:after="0"/>
            </w:pPr>
            <w:r>
              <w:rPr>
                <w:b/>
                <w:color w:val="263238"/>
                <w:sz w:val="17"/>
              </w:rPr>
              <w:t>Information</w:t>
            </w:r>
          </w:p>
        </w:tc>
        <w:tc>
          <w:tcPr>
            <w:tcW w:type="dxa" w:w="7848"/>
            <w:tcMar>
              <w:top w:w="70" w:type="dxa"/>
              <w:start w:w="75" w:type="dxa"/>
              <w:bottom w:w="70" w:type="dxa"/>
              <w:end w:w="75" w:type="dxa"/>
            </w:tcMar>
            <w:vAlign w:val="center"/>
          </w:tcPr>
          <w:p>
            <w:pPr>
              <w:spacing w:after="0"/>
            </w:pPr>
            <w:r>
              <w:rPr>
                <w:color w:val="263238"/>
                <w:sz w:val="17"/>
              </w:rPr>
              <w:t>Current emergency contact, allergies, major conditions, mobility limits and essential medication availability.</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Medication</w:t>
            </w:r>
          </w:p>
        </w:tc>
        <w:tc>
          <w:tcPr>
            <w:tcW w:type="dxa" w:w="7848"/>
            <w:tcMar>
              <w:top w:w="70" w:type="dxa"/>
              <w:start w:w="75" w:type="dxa"/>
              <w:bottom w:w="70" w:type="dxa"/>
              <w:end w:w="75" w:type="dxa"/>
            </w:tcMar>
            <w:vAlign w:val="center"/>
            <w:shd w:fill="F7F9FA"/>
          </w:tcPr>
          <w:p>
            <w:pPr>
              <w:spacing w:after="0"/>
            </w:pPr>
            <w:r>
              <w:rPr>
                <w:color w:val="263238"/>
                <w:sz w:val="17"/>
              </w:rPr>
              <w:t>Parents/participants normally carry and administer their own medication; exceptions require formal authorization and trained personnel.</w:t>
            </w:r>
          </w:p>
        </w:tc>
      </w:tr>
      <w:tr>
        <w:trPr>
          <w:cantSplit/>
        </w:trPr>
        <w:tc>
          <w:tcPr>
            <w:tcW w:type="dxa" w:w="2088"/>
            <w:tcMar>
              <w:top w:w="70" w:type="dxa"/>
              <w:start w:w="75" w:type="dxa"/>
              <w:bottom w:w="70" w:type="dxa"/>
              <w:end w:w="75" w:type="dxa"/>
            </w:tcMar>
            <w:vAlign w:val="center"/>
          </w:tcPr>
          <w:p>
            <w:pPr>
              <w:spacing w:after="0"/>
            </w:pPr>
            <w:r>
              <w:rPr>
                <w:b/>
                <w:color w:val="263238"/>
                <w:sz w:val="17"/>
              </w:rPr>
              <w:t>First aid</w:t>
            </w:r>
          </w:p>
        </w:tc>
        <w:tc>
          <w:tcPr>
            <w:tcW w:type="dxa" w:w="7848"/>
            <w:tcMar>
              <w:top w:w="70" w:type="dxa"/>
              <w:start w:w="75" w:type="dxa"/>
              <w:bottom w:w="70" w:type="dxa"/>
              <w:end w:w="75" w:type="dxa"/>
            </w:tcMar>
            <w:vAlign w:val="center"/>
          </w:tcPr>
          <w:p>
            <w:pPr>
              <w:spacing w:after="0"/>
            </w:pPr>
            <w:r>
              <w:rPr>
                <w:color w:val="263238"/>
                <w:sz w:val="17"/>
              </w:rPr>
              <w:t>Named first-aid adult and clearly identified kit; role does not imply medical diagnosis.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Emergency action</w:t>
            </w:r>
          </w:p>
        </w:tc>
        <w:tc>
          <w:tcPr>
            <w:tcW w:type="dxa" w:w="7848"/>
            <w:tcMar>
              <w:top w:w="70" w:type="dxa"/>
              <w:start w:w="75" w:type="dxa"/>
              <w:bottom w:w="70" w:type="dxa"/>
              <w:end w:w="75" w:type="dxa"/>
            </w:tcMar>
            <w:vAlign w:val="center"/>
            <w:shd w:fill="F7F9FA"/>
          </w:tcPr>
          <w:p>
            <w:pPr>
              <w:spacing w:after="0"/>
            </w:pPr>
            <w:r>
              <w:rPr>
                <w:color w:val="263238"/>
                <w:sz w:val="17"/>
              </w:rPr>
              <w:t>Call 911 for urgent danger; follow dispatcher and venue instructions; notify parent immediately.</w:t>
            </w:r>
          </w:p>
        </w:tc>
      </w:tr>
      <w:tr>
        <w:trPr>
          <w:cantSplit/>
        </w:trPr>
        <w:tc>
          <w:tcPr>
            <w:tcW w:type="dxa" w:w="2088"/>
            <w:tcMar>
              <w:top w:w="70" w:type="dxa"/>
              <w:start w:w="75" w:type="dxa"/>
              <w:bottom w:w="70" w:type="dxa"/>
              <w:end w:w="75" w:type="dxa"/>
            </w:tcMar>
            <w:vAlign w:val="center"/>
          </w:tcPr>
          <w:p>
            <w:pPr>
              <w:spacing w:after="0"/>
            </w:pPr>
            <w:r>
              <w:rPr>
                <w:b/>
                <w:color w:val="263238"/>
                <w:sz w:val="17"/>
              </w:rPr>
              <w:t>Documentation</w:t>
            </w:r>
          </w:p>
        </w:tc>
        <w:tc>
          <w:tcPr>
            <w:tcW w:type="dxa" w:w="7848"/>
            <w:tcMar>
              <w:top w:w="70" w:type="dxa"/>
              <w:start w:w="75" w:type="dxa"/>
              <w:bottom w:w="70" w:type="dxa"/>
              <w:end w:w="75" w:type="dxa"/>
            </w:tcMar>
            <w:vAlign w:val="center"/>
          </w:tcPr>
          <w:p>
            <w:pPr>
              <w:spacing w:after="0"/>
            </w:pPr>
            <w:r>
              <w:rPr>
                <w:color w:val="263238"/>
                <w:sz w:val="17"/>
              </w:rPr>
              <w:t>Record facts, actions and witnesses; do not speculate about fault or diagnosis.</w:t>
            </w:r>
          </w:p>
        </w:tc>
      </w:tr>
      <w:tr>
        <w:trPr>
          <w:cantSplit/>
        </w:trPr>
        <w:tc>
          <w:tcPr>
            <w:tcW w:type="dxa" w:w="2088"/>
            <w:tcMar>
              <w:top w:w="70" w:type="dxa"/>
              <w:start w:w="75" w:type="dxa"/>
              <w:bottom w:w="70" w:type="dxa"/>
              <w:end w:w="75" w:type="dxa"/>
            </w:tcMar>
            <w:vAlign w:val="center"/>
            <w:shd w:fill="F7F9FA"/>
          </w:tcPr>
          <w:p>
            <w:pPr>
              <w:spacing w:after="0"/>
            </w:pPr>
            <w:r>
              <w:rPr>
                <w:b/>
                <w:color w:val="263238"/>
                <w:sz w:val="17"/>
              </w:rPr>
              <w:t>Privacy</w:t>
            </w:r>
          </w:p>
        </w:tc>
        <w:tc>
          <w:tcPr>
            <w:tcW w:type="dxa" w:w="7848"/>
            <w:tcMar>
              <w:top w:w="70" w:type="dxa"/>
              <w:start w:w="75" w:type="dxa"/>
              <w:bottom w:w="70" w:type="dxa"/>
              <w:end w:w="75" w:type="dxa"/>
            </w:tcMar>
            <w:vAlign w:val="center"/>
            <w:shd w:fill="F7F9FA"/>
          </w:tcPr>
          <w:p>
            <w:pPr>
              <w:spacing w:after="0"/>
            </w:pPr>
            <w:r>
              <w:rPr>
                <w:color w:val="263238"/>
                <w:sz w:val="17"/>
              </w:rPr>
              <w:t>Share information only with those who need it for safety; do not store in Git or public group chat.</w:t>
            </w:r>
          </w:p>
        </w:tc>
      </w:tr>
    </w:tbl>
    <w:p>
      <w:pPr>
        <w:spacing w:after="20"/>
      </w:pPr>
    </w:p>
    <w:p>
      <w:pPr>
        <w:pStyle w:val="Heading2"/>
      </w:pPr>
      <w:r>
        <w:t>12.2 Event food and water</w:t>
      </w:r>
    </w:p>
    <w:p>
      <w:pPr>
        <w:pStyle w:val="Bullet"/>
        <w:spacing w:after="50"/>
      </w:pPr>
      <w:r>
        <w:rPr>
          <w:b/>
          <w:sz w:val="19"/>
        </w:rPr>
        <w:t xml:space="preserve">•  </w:t>
      </w:r>
      <w:r>
        <w:rPr>
          <w:sz w:val="19"/>
        </w:rPr>
        <w:t>Use the approved no-onion/no-garlic and allergy process from the Prasāda Operations workstream.</w:t>
      </w:r>
    </w:p>
    <w:p>
      <w:pPr>
        <w:pStyle w:val="Bullet"/>
        <w:spacing w:after="50"/>
      </w:pPr>
      <w:r>
        <w:rPr>
          <w:b/>
          <w:sz w:val="19"/>
        </w:rPr>
        <w:t xml:space="preserve">•  </w:t>
      </w:r>
      <w:r>
        <w:rPr>
          <w:sz w:val="19"/>
        </w:rPr>
        <w:t>Separate eating areas from animal environments; CDC advises handwashing after animal contact and before eating [S17].</w:t>
      </w:r>
    </w:p>
    <w:p>
      <w:pPr>
        <w:pStyle w:val="Bullet"/>
        <w:spacing w:after="50"/>
      </w:pPr>
      <w:r>
        <w:rPr>
          <w:b/>
          <w:sz w:val="19"/>
        </w:rPr>
        <w:t xml:space="preserve">•  </w:t>
      </w:r>
      <w:r>
        <w:rPr>
          <w:sz w:val="19"/>
        </w:rPr>
        <w:t>Bring sufficient potable water and publish refill availability.</w:t>
      </w:r>
    </w:p>
    <w:p>
      <w:pPr>
        <w:pStyle w:val="Bullet"/>
        <w:spacing w:after="50"/>
      </w:pPr>
      <w:r>
        <w:rPr>
          <w:b/>
          <w:sz w:val="19"/>
        </w:rPr>
        <w:t xml:space="preserve">•  </w:t>
      </w:r>
      <w:r>
        <w:rPr>
          <w:sz w:val="19"/>
        </w:rPr>
        <w:t>For hot weather, schedule water breaks rather than relying on children to self-regulate.</w:t>
      </w:r>
    </w:p>
    <w:p>
      <w:pPr>
        <w:pStyle w:val="Bullet"/>
        <w:spacing w:after="50"/>
      </w:pPr>
      <w:r>
        <w:rPr>
          <w:b/>
          <w:sz w:val="19"/>
        </w:rPr>
        <w:t xml:space="preserve">•  </w:t>
      </w:r>
      <w:r>
        <w:rPr>
          <w:sz w:val="19"/>
        </w:rPr>
        <w:t>Commercial food is not labeled prasāda unless handled and offered through the approved process.</w:t>
      </w:r>
    </w:p>
    <w:p>
      <w:pPr>
        <w:pStyle w:val="Bullet"/>
        <w:spacing w:after="50"/>
      </w:pPr>
      <w:r>
        <w:rPr>
          <w:b/>
          <w:sz w:val="19"/>
        </w:rPr>
        <w:t xml:space="preserve">•  </w:t>
      </w:r>
      <w:r>
        <w:rPr>
          <w:sz w:val="19"/>
        </w:rPr>
        <w:t>Do not create elaborate festival menus that increase food safety, cost and volunteer burden.</w:t>
      </w:r>
    </w:p>
    <w:p>
      <w:pPr>
        <w:pStyle w:val="Heading2"/>
      </w:pPr>
      <w:r>
        <w:t>12.3 Weather authority and thresholds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F4E78"/>
            <w:tcMar>
              <w:top w:w="85" w:type="dxa"/>
              <w:start w:w="80" w:type="dxa"/>
              <w:bottom w:w="85" w:type="dxa"/>
              <w:end w:w="80" w:type="dxa"/>
            </w:tcMar>
            <w:vAlign w:val="center"/>
          </w:tcPr>
          <w:p>
            <w:pPr>
              <w:jc w:val="center"/>
            </w:pPr>
            <w:r>
              <w:rPr>
                <w:b/>
                <w:color w:val="FFFFFF"/>
                <w:sz w:val="16"/>
              </w:rPr>
              <w:t>Hazard</w:t>
            </w:r>
          </w:p>
        </w:tc>
        <w:tc>
          <w:tcPr>
            <w:tcW w:type="dxa" w:w="7704"/>
            <w:shd w:fill="1F4E78"/>
            <w:tcMar>
              <w:top w:w="85" w:type="dxa"/>
              <w:start w:w="80" w:type="dxa"/>
              <w:bottom w:w="85" w:type="dxa"/>
              <w:end w:w="80" w:type="dxa"/>
            </w:tcMar>
            <w:vAlign w:val="center"/>
          </w:tcPr>
          <w:p>
            <w:pPr>
              <w:jc w:val="center"/>
            </w:pPr>
            <w:r>
              <w:rPr>
                <w:b/>
                <w:color w:val="FFFFFF"/>
                <w:sz w:val="16"/>
              </w:rPr>
              <w:t>Action</w:t>
            </w:r>
          </w:p>
        </w:tc>
      </w:tr>
      <w:tr>
        <w:trPr>
          <w:cantSplit/>
        </w:trPr>
        <w:tc>
          <w:tcPr>
            <w:tcW w:type="dxa" w:w="2232"/>
            <w:tcMar>
              <w:top w:w="70" w:type="dxa"/>
              <w:start w:w="75" w:type="dxa"/>
              <w:bottom w:w="70" w:type="dxa"/>
              <w:end w:w="75" w:type="dxa"/>
            </w:tcMar>
            <w:vAlign w:val="center"/>
          </w:tcPr>
          <w:p>
            <w:pPr>
              <w:spacing w:after="0"/>
            </w:pPr>
            <w:r>
              <w:rPr>
                <w:b/>
                <w:color w:val="263238"/>
                <w:sz w:val="16"/>
              </w:rPr>
              <w:t>Lightning / thunder</w:t>
            </w:r>
          </w:p>
        </w:tc>
        <w:tc>
          <w:tcPr>
            <w:tcW w:type="dxa" w:w="7704"/>
            <w:tcMar>
              <w:top w:w="70" w:type="dxa"/>
              <w:start w:w="75" w:type="dxa"/>
              <w:bottom w:w="70" w:type="dxa"/>
              <w:end w:w="75" w:type="dxa"/>
            </w:tcMar>
            <w:vAlign w:val="center"/>
          </w:tcPr>
          <w:p>
            <w:pPr>
              <w:spacing w:after="0"/>
            </w:pPr>
            <w:r>
              <w:rPr>
                <w:color w:val="263238"/>
                <w:sz w:val="16"/>
              </w:rPr>
              <w:t>Stop outdoor activity; move to a substantial enclosed building or hard-topped vehicle. Wait at least 30 minutes after the last thunder before resuming [S20].</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6"/>
              </w:rPr>
              <w:t>Severe thunderstorm / tornado warning</w:t>
            </w:r>
          </w:p>
        </w:tc>
        <w:tc>
          <w:tcPr>
            <w:tcW w:type="dxa" w:w="7704"/>
            <w:tcMar>
              <w:top w:w="70" w:type="dxa"/>
              <w:start w:w="75" w:type="dxa"/>
              <w:bottom w:w="70" w:type="dxa"/>
              <w:end w:w="75" w:type="dxa"/>
            </w:tcMar>
            <w:vAlign w:val="center"/>
            <w:shd w:fill="F7F9FA"/>
          </w:tcPr>
          <w:p>
            <w:pPr>
              <w:spacing w:after="0"/>
            </w:pPr>
            <w:r>
              <w:rPr>
                <w:color w:val="263238"/>
                <w:sz w:val="16"/>
              </w:rPr>
              <w:t>Cancel, evacuate or shelter according to venue and local authority instructions.</w:t>
            </w:r>
          </w:p>
        </w:tc>
      </w:tr>
      <w:tr>
        <w:trPr>
          <w:cantSplit/>
        </w:trPr>
        <w:tc>
          <w:tcPr>
            <w:tcW w:type="dxa" w:w="2232"/>
            <w:tcMar>
              <w:top w:w="70" w:type="dxa"/>
              <w:start w:w="75" w:type="dxa"/>
              <w:bottom w:w="70" w:type="dxa"/>
              <w:end w:w="75" w:type="dxa"/>
            </w:tcMar>
            <w:vAlign w:val="center"/>
          </w:tcPr>
          <w:p>
            <w:pPr>
              <w:spacing w:after="0"/>
            </w:pPr>
            <w:r>
              <w:rPr>
                <w:b/>
                <w:color w:val="263238"/>
                <w:sz w:val="16"/>
              </w:rPr>
              <w:t>Flash flood / high water</w:t>
            </w:r>
          </w:p>
        </w:tc>
        <w:tc>
          <w:tcPr>
            <w:tcW w:type="dxa" w:w="7704"/>
            <w:tcMar>
              <w:top w:w="70" w:type="dxa"/>
              <w:start w:w="75" w:type="dxa"/>
              <w:bottom w:w="70" w:type="dxa"/>
              <w:end w:w="75" w:type="dxa"/>
            </w:tcMar>
            <w:vAlign w:val="center"/>
          </w:tcPr>
          <w:p>
            <w:pPr>
              <w:spacing w:after="0"/>
            </w:pPr>
            <w:r>
              <w:rPr>
                <w:color w:val="263238"/>
                <w:sz w:val="16"/>
              </w:rPr>
              <w:t>Cancel affected route or water activity; never enter flooded roads or trails.</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6"/>
              </w:rPr>
              <w:t>Heat</w:t>
            </w:r>
          </w:p>
        </w:tc>
        <w:tc>
          <w:tcPr>
            <w:tcW w:type="dxa" w:w="7704"/>
            <w:tcMar>
              <w:top w:w="70" w:type="dxa"/>
              <w:start w:w="75" w:type="dxa"/>
              <w:bottom w:w="70" w:type="dxa"/>
              <w:end w:w="75" w:type="dxa"/>
            </w:tcMar>
            <w:vAlign w:val="center"/>
            <w:shd w:fill="F7F9FA"/>
          </w:tcPr>
          <w:p>
            <w:pPr>
              <w:spacing w:after="0"/>
            </w:pPr>
            <w:r>
              <w:rPr>
                <w:color w:val="263238"/>
                <w:sz w:val="16"/>
              </w:rPr>
              <w:t>Move activity to cooler hours, shorten duration, increase water/shade breaks and provide an indoor/low-exertion alternative. Children rely on adults to stay cool and hydrated [S23–S24].</w:t>
            </w:r>
          </w:p>
        </w:tc>
      </w:tr>
      <w:tr>
        <w:trPr>
          <w:cantSplit/>
        </w:trPr>
        <w:tc>
          <w:tcPr>
            <w:tcW w:type="dxa" w:w="2232"/>
            <w:tcMar>
              <w:top w:w="70" w:type="dxa"/>
              <w:start w:w="75" w:type="dxa"/>
              <w:bottom w:w="70" w:type="dxa"/>
              <w:end w:w="75" w:type="dxa"/>
            </w:tcMar>
            <w:vAlign w:val="center"/>
          </w:tcPr>
          <w:p>
            <w:pPr>
              <w:spacing w:after="0"/>
            </w:pPr>
            <w:r>
              <w:rPr>
                <w:b/>
                <w:color w:val="263238"/>
                <w:sz w:val="16"/>
              </w:rPr>
              <w:t>Snow / ice</w:t>
            </w:r>
          </w:p>
        </w:tc>
        <w:tc>
          <w:tcPr>
            <w:tcW w:type="dxa" w:w="7704"/>
            <w:tcMar>
              <w:top w:w="70" w:type="dxa"/>
              <w:start w:w="75" w:type="dxa"/>
              <w:bottom w:w="70" w:type="dxa"/>
              <w:end w:w="75" w:type="dxa"/>
            </w:tcMar>
            <w:vAlign w:val="center"/>
          </w:tcPr>
          <w:p>
            <w:pPr>
              <w:spacing w:after="0"/>
            </w:pPr>
            <w:r>
              <w:rPr>
                <w:color w:val="263238"/>
                <w:sz w:val="16"/>
              </w:rPr>
              <w:t>Cancel when roads, parking, trails or venue access are unsafe; do not pressure families to travel.</w:t>
            </w:r>
          </w:p>
        </w:tc>
      </w:tr>
      <w:tr>
        <w:trPr>
          <w:cantSplit/>
        </w:trPr>
        <w:tc>
          <w:tcPr>
            <w:tcW w:type="dxa" w:w="2232"/>
            <w:tcMar>
              <w:top w:w="70" w:type="dxa"/>
              <w:start w:w="75" w:type="dxa"/>
              <w:bottom w:w="70" w:type="dxa"/>
              <w:end w:w="75" w:type="dxa"/>
            </w:tcMar>
            <w:vAlign w:val="center"/>
            <w:shd w:fill="F7F9FA"/>
          </w:tcPr>
          <w:p>
            <w:pPr>
              <w:spacing w:after="0"/>
            </w:pPr>
            <w:r>
              <w:rPr>
                <w:b/>
                <w:color w:val="263238"/>
                <w:sz w:val="16"/>
              </w:rPr>
              <w:t>Air quality / smoke</w:t>
            </w:r>
          </w:p>
        </w:tc>
        <w:tc>
          <w:tcPr>
            <w:tcW w:type="dxa" w:w="7704"/>
            <w:tcMar>
              <w:top w:w="70" w:type="dxa"/>
              <w:start w:w="75" w:type="dxa"/>
              <w:bottom w:w="70" w:type="dxa"/>
              <w:end w:w="75" w:type="dxa"/>
            </w:tcMar>
            <w:vAlign w:val="center"/>
            <w:shd w:fill="F7F9FA"/>
          </w:tcPr>
          <w:p>
            <w:pPr>
              <w:spacing w:after="0"/>
            </w:pPr>
            <w:r>
              <w:rPr>
                <w:color w:val="263238"/>
                <w:sz w:val="16"/>
              </w:rPr>
              <w:t>Modify or cancel strenuous outdoor activity using current official guidance.</w:t>
            </w:r>
          </w:p>
        </w:tc>
      </w:tr>
      <w:tr>
        <w:trPr>
          <w:cantSplit/>
        </w:trPr>
        <w:tc>
          <w:tcPr>
            <w:tcW w:type="dxa" w:w="2232"/>
            <w:tcMar>
              <w:top w:w="70" w:type="dxa"/>
              <w:start w:w="75" w:type="dxa"/>
              <w:bottom w:w="70" w:type="dxa"/>
              <w:end w:w="75" w:type="dxa"/>
            </w:tcMar>
            <w:vAlign w:val="center"/>
          </w:tcPr>
          <w:p>
            <w:pPr>
              <w:spacing w:after="0"/>
            </w:pPr>
            <w:r>
              <w:rPr>
                <w:b/>
                <w:color w:val="263238"/>
                <w:sz w:val="16"/>
              </w:rPr>
              <w:t>Host closure</w:t>
            </w:r>
          </w:p>
        </w:tc>
        <w:tc>
          <w:tcPr>
            <w:tcW w:type="dxa" w:w="7704"/>
            <w:tcMar>
              <w:top w:w="70" w:type="dxa"/>
              <w:start w:w="75" w:type="dxa"/>
              <w:bottom w:w="70" w:type="dxa"/>
              <w:end w:w="75" w:type="dxa"/>
            </w:tcMar>
            <w:vAlign w:val="center"/>
          </w:tcPr>
          <w:p>
            <w:pPr>
              <w:spacing w:after="0"/>
            </w:pPr>
            <w:r>
              <w:rPr>
                <w:color w:val="263238"/>
                <w:sz w:val="16"/>
              </w:rPr>
              <w:t>Cancel or redesign; do not relocate informally without a new risk check.</w:t>
            </w:r>
          </w:p>
        </w:tc>
      </w:tr>
    </w:tbl>
    <w:p>
      <w:pPr>
        <w:spacing w:after="20"/>
      </w:pPr>
    </w:p>
    <w:p>
      <w:pPr>
        <w:pStyle w:val="Heading2"/>
      </w:pPr>
      <w:r>
        <w:t>12.4 Go / modify / cancel protocol</w:t>
      </w:r>
    </w:p>
    <w:p>
      <w:pPr>
        <w:pStyle w:val="Numbered"/>
        <w:spacing w:after="50"/>
      </w:pPr>
      <w:r>
        <w:rPr>
          <w:b/>
          <w:sz w:val="19"/>
        </w:rPr>
        <w:t xml:space="preserve">1.  </w:t>
      </w:r>
      <w:r>
        <w:rPr>
          <w:sz w:val="19"/>
        </w:rPr>
        <w:t>At 72 hours, Safety Lead records the preliminary forecast, warnings and venue status.</w:t>
      </w:r>
    </w:p>
    <w:p>
      <w:pPr>
        <w:pStyle w:val="Numbered"/>
        <w:spacing w:after="50"/>
      </w:pPr>
      <w:r>
        <w:rPr>
          <w:b/>
          <w:sz w:val="19"/>
        </w:rPr>
        <w:t xml:space="preserve">2.  </w:t>
      </w:r>
      <w:r>
        <w:rPr>
          <w:sz w:val="19"/>
        </w:rPr>
        <w:t>At 24 hours, issue a formal go, modified or cancelled decision with clothing, route and timing updates.</w:t>
      </w:r>
    </w:p>
    <w:p>
      <w:pPr>
        <w:pStyle w:val="Numbered"/>
        <w:spacing w:after="50"/>
      </w:pPr>
      <w:r>
        <w:rPr>
          <w:b/>
          <w:sz w:val="19"/>
        </w:rPr>
        <w:t xml:space="preserve">3.  </w:t>
      </w:r>
      <w:r>
        <w:rPr>
          <w:sz w:val="19"/>
        </w:rPr>
        <w:t>On event day, the Safety Lead monitors conditions and identifies shelter/evacuation points.</w:t>
      </w:r>
    </w:p>
    <w:p>
      <w:pPr>
        <w:pStyle w:val="Numbered"/>
        <w:spacing w:after="50"/>
      </w:pPr>
      <w:r>
        <w:rPr>
          <w:b/>
          <w:sz w:val="19"/>
        </w:rPr>
        <w:t xml:space="preserve">4.  </w:t>
      </w:r>
      <w:r>
        <w:rPr>
          <w:sz w:val="19"/>
        </w:rPr>
        <w:t>Any participant may report a safety concern; only the Safety Lead or emergency authority closes the decision.</w:t>
      </w:r>
    </w:p>
    <w:p>
      <w:pPr>
        <w:pStyle w:val="Numbered"/>
        <w:spacing w:after="50"/>
      </w:pPr>
      <w:r>
        <w:rPr>
          <w:b/>
          <w:sz w:val="19"/>
        </w:rPr>
        <w:t xml:space="preserve">5.  </w:t>
      </w:r>
      <w:r>
        <w:rPr>
          <w:sz w:val="19"/>
        </w:rPr>
        <w:t>A cancellation normally becomes a protected rest week or simple home activity, not a compulsory make-up event.</w:t>
      </w:r>
    </w:p>
    <w:p>
      <w:pPr>
        <w:pStyle w:val="Heading2"/>
      </w:pPr>
      <w:r>
        <w:t>12.5 Emergency plan minimum fields</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Venue address, GPS location and emergency entrance.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Nearest hospital/urgent care or ranger/venue security contact.</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Emergency services instructions and cell coverage limitations.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Adult and child roster; transport manifest.</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Parent contacts and critical allergy/medical alerts.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First-aid kit and emergency medication location.</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Shelter, evacuation and reunification point.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Lost-child response and headcount checkpoints.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Incident lead, communications lead and host contact.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Alternative route or cancellation message.</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1F4E78"/>
            <w:tcBorders>
              <w:top w:val="nil"/>
              <w:left w:val="nil"/>
              <w:bottom w:val="nil"/>
              <w:right w:val="nil"/>
            </w:tcBorders>
          </w:tcPr>
          <w:p/>
        </w:tc>
        <w:tc>
          <w:tcPr>
            <w:tcW w:type="dxa" w:w="5141"/>
            <w:shd w:fill="EAF3F8"/>
            <w:tcBorders>
              <w:top w:val="nil"/>
              <w:left w:val="nil"/>
              <w:bottom w:val="nil"/>
              <w:right w:val="nil"/>
            </w:tcBorders>
            <w:tcMar>
              <w:top w:w="110" w:type="dxa"/>
              <w:start w:w="150" w:type="dxa"/>
              <w:bottom w:w="110" w:type="dxa"/>
              <w:end w:w="150" w:type="dxa"/>
            </w:tcMar>
          </w:tcPr>
          <w:p>
            <w:pPr>
              <w:spacing w:after="40"/>
            </w:pPr>
            <w:r>
              <w:rPr>
                <w:b/>
                <w:color w:val="1F4E78"/>
                <w:sz w:val="21"/>
              </w:rPr>
              <w:t>Emergency planning basis</w:t>
            </w:r>
          </w:p>
          <w:p>
            <w:pPr>
              <w:spacing w:after="0"/>
            </w:pPr>
            <w:r>
              <w:rPr>
                <w:color w:val="263238"/>
                <w:sz w:val="19"/>
              </w:rPr>
              <w:t>Ready.gov emphasizes alerts, shelter plans, evacuation routes and family communication. KUTUMBA uses the same practical categories, scaled to a small family event [S25].</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D6A63C"/>
            <w:tcBorders>
              <w:top w:val="nil"/>
              <w:left w:val="nil"/>
              <w:bottom w:val="nil"/>
              <w:right w:val="nil"/>
            </w:tcBorders>
            <w:tcMar>
              <w:top w:w="170" w:type="dxa"/>
              <w:start w:w="80" w:type="dxa"/>
              <w:bottom w:w="170" w:type="dxa"/>
              <w:end w:w="80" w:type="dxa"/>
            </w:tcMar>
          </w:tcPr>
          <w:p>
            <w:pPr>
              <w:jc w:val="center"/>
            </w:pPr>
            <w:r>
              <w:rPr>
                <w:b/>
                <w:color w:val="FFFFFF"/>
                <w:sz w:val="50"/>
              </w:rPr>
              <w:t>13</w:t>
            </w:r>
          </w:p>
        </w:tc>
        <w:tc>
          <w:tcPr>
            <w:tcW w:type="dxa" w:w="5141"/>
            <w:shd w:fill="F7F9FA"/>
            <w:tcBorders>
              <w:top w:val="nil"/>
              <w:left w:val="nil"/>
              <w:bottom w:val="nil"/>
              <w:right w:val="nil"/>
            </w:tcBorders>
            <w:tcMar>
              <w:top w:w="160" w:type="dxa"/>
              <w:start w:w="180" w:type="dxa"/>
              <w:bottom w:w="150" w:type="dxa"/>
              <w:end w:w="130" w:type="dxa"/>
            </w:tcMar>
          </w:tcPr>
          <w:p>
            <w:r>
              <w:rPr>
                <w:b/>
                <w:color w:val="D6A63C"/>
                <w:sz w:val="38"/>
              </w:rPr>
              <w:t>Budget, affordability and financial controls</w:t>
            </w:r>
          </w:p>
          <w:p>
            <w:pPr>
              <w:spacing w:after="0"/>
            </w:pPr>
            <w:r>
              <w:rPr>
                <w:color w:val="5F6B73"/>
                <w:sz w:val="19"/>
              </w:rPr>
              <w:t>No hidden cost, faith pressure or uncontrolled prepayment.</w:t>
            </w:r>
          </w:p>
        </w:tc>
      </w:tr>
    </w:tbl>
    <w:p>
      <w:pPr>
        <w:spacing w:after="40"/>
      </w:pPr>
    </w:p>
    <w:p>
      <w:pPr>
        <w:pStyle w:val="Heading1"/>
      </w:pPr>
      <w:r>
        <w:t>13.1 Year 1 financial policy</w:t>
      </w:r>
    </w:p>
    <w:p>
      <w:pPr>
        <w:pStyle w:val="Bullet"/>
        <w:spacing w:after="50"/>
      </w:pPr>
      <w:r>
        <w:rPr>
          <w:b/>
          <w:sz w:val="19"/>
        </w:rPr>
        <w:t xml:space="preserve">•  </w:t>
      </w:r>
      <w:r>
        <w:rPr>
          <w:sz w:val="19"/>
        </w:rPr>
        <w:t>No pooled annual activity fund during the founding stage.</w:t>
      </w:r>
    </w:p>
    <w:p>
      <w:pPr>
        <w:pStyle w:val="Bullet"/>
        <w:spacing w:after="50"/>
      </w:pPr>
      <w:r>
        <w:rPr>
          <w:b/>
          <w:sz w:val="19"/>
        </w:rPr>
        <w:t xml:space="preserve">•  </w:t>
      </w:r>
      <w:r>
        <w:rPr>
          <w:sz w:val="19"/>
        </w:rPr>
        <w:t>Families pay venues directly where possible.</w:t>
      </w:r>
    </w:p>
    <w:p>
      <w:pPr>
        <w:pStyle w:val="Bullet"/>
        <w:spacing w:after="50"/>
      </w:pPr>
      <w:r>
        <w:rPr>
          <w:b/>
          <w:sz w:val="19"/>
        </w:rPr>
        <w:t xml:space="preserve">•  </w:t>
      </w:r>
      <w:r>
        <w:rPr>
          <w:sz w:val="19"/>
        </w:rPr>
        <w:t>Every cost, cancellation term, nonrefundable amount and subsidy is disclosed before commitment.</w:t>
      </w:r>
    </w:p>
    <w:p>
      <w:pPr>
        <w:pStyle w:val="Bullet"/>
        <w:spacing w:after="50"/>
      </w:pPr>
      <w:r>
        <w:rPr>
          <w:b/>
          <w:sz w:val="19"/>
        </w:rPr>
        <w:t xml:space="preserve">•  </w:t>
      </w:r>
      <w:r>
        <w:rPr>
          <w:sz w:val="19"/>
        </w:rPr>
        <w:t>Donations are optional and separate from required participation costs.</w:t>
      </w:r>
    </w:p>
    <w:p>
      <w:pPr>
        <w:pStyle w:val="Bullet"/>
        <w:spacing w:after="50"/>
      </w:pPr>
      <w:r>
        <w:rPr>
          <w:b/>
          <w:sz w:val="19"/>
        </w:rPr>
        <w:t xml:space="preserve">•  </w:t>
      </w:r>
      <w:r>
        <w:rPr>
          <w:sz w:val="19"/>
        </w:rPr>
        <w:t>No public identification of families requesting financial help.</w:t>
      </w:r>
    </w:p>
    <w:p>
      <w:pPr>
        <w:pStyle w:val="Bullet"/>
        <w:spacing w:after="50"/>
      </w:pPr>
      <w:r>
        <w:rPr>
          <w:b/>
          <w:sz w:val="19"/>
        </w:rPr>
        <w:t xml:space="preserve">•  </w:t>
      </w:r>
      <w:r>
        <w:rPr>
          <w:sz w:val="19"/>
        </w:rPr>
        <w:t>No mandatory overnight or high-cost event in Year 1.</w:t>
      </w:r>
    </w:p>
    <w:p>
      <w:pPr>
        <w:pStyle w:val="Bullet"/>
        <w:spacing w:after="50"/>
      </w:pPr>
      <w:r>
        <w:rPr>
          <w:b/>
          <w:sz w:val="19"/>
        </w:rPr>
        <w:t xml:space="preserve">•  </w:t>
      </w:r>
      <w:r>
        <w:rPr>
          <w:sz w:val="19"/>
        </w:rPr>
        <w:t>The core team reviews actual costs after six to twelve months before creating any fund.</w:t>
      </w:r>
    </w:p>
    <w:p>
      <w:pPr>
        <w:pStyle w:val="Heading2"/>
      </w:pPr>
      <w:r>
        <w:t>13.2 Cost bands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80"/>
            <w:shd w:fill="1F4E78"/>
            <w:tcMar>
              <w:top w:w="85" w:type="dxa"/>
              <w:start w:w="80" w:type="dxa"/>
              <w:bottom w:w="85" w:type="dxa"/>
              <w:end w:w="80" w:type="dxa"/>
            </w:tcMar>
            <w:vAlign w:val="center"/>
          </w:tcPr>
          <w:p>
            <w:pPr>
              <w:jc w:val="center"/>
            </w:pPr>
            <w:r>
              <w:rPr>
                <w:b/>
                <w:color w:val="FFFFFF"/>
                <w:sz w:val="16"/>
              </w:rPr>
              <w:t>Band</w:t>
            </w:r>
          </w:p>
        </w:tc>
        <w:tc>
          <w:tcPr>
            <w:tcW w:type="dxa" w:w="2088"/>
            <w:shd w:fill="1F4E78"/>
            <w:tcMar>
              <w:top w:w="85" w:type="dxa"/>
              <w:start w:w="80" w:type="dxa"/>
              <w:bottom w:w="85" w:type="dxa"/>
              <w:end w:w="80" w:type="dxa"/>
            </w:tcMar>
            <w:vAlign w:val="center"/>
          </w:tcPr>
          <w:p>
            <w:pPr>
              <w:jc w:val="center"/>
            </w:pPr>
            <w:r>
              <w:rPr>
                <w:b/>
                <w:color w:val="FFFFFF"/>
                <w:sz w:val="16"/>
              </w:rPr>
              <w:t>Planning range per family</w:t>
            </w:r>
          </w:p>
        </w:tc>
        <w:tc>
          <w:tcPr>
            <w:tcW w:type="dxa" w:w="3168"/>
            <w:shd w:fill="1F4E78"/>
            <w:tcMar>
              <w:top w:w="85" w:type="dxa"/>
              <w:start w:w="80" w:type="dxa"/>
              <w:bottom w:w="85" w:type="dxa"/>
              <w:end w:w="80" w:type="dxa"/>
            </w:tcMar>
            <w:vAlign w:val="center"/>
          </w:tcPr>
          <w:p>
            <w:pPr>
              <w:jc w:val="center"/>
            </w:pPr>
            <w:r>
              <w:rPr>
                <w:b/>
                <w:color w:val="FFFFFF"/>
                <w:sz w:val="16"/>
              </w:rPr>
              <w:t>Examples</w:t>
            </w:r>
          </w:p>
        </w:tc>
        <w:tc>
          <w:tcPr>
            <w:tcW w:type="dxa" w:w="3600"/>
            <w:shd w:fill="1F4E78"/>
            <w:tcMar>
              <w:top w:w="85" w:type="dxa"/>
              <w:start w:w="80" w:type="dxa"/>
              <w:bottom w:w="85" w:type="dxa"/>
              <w:end w:w="80" w:type="dxa"/>
            </w:tcMar>
            <w:vAlign w:val="center"/>
          </w:tcPr>
          <w:p>
            <w:pPr>
              <w:jc w:val="center"/>
            </w:pPr>
            <w:r>
              <w:rPr>
                <w:b/>
                <w:color w:val="FFFFFF"/>
                <w:sz w:val="16"/>
              </w:rPr>
              <w:t>Portfolio rule</w:t>
            </w:r>
          </w:p>
        </w:tc>
      </w:tr>
      <w:tr>
        <w:trPr>
          <w:cantSplit/>
        </w:trPr>
        <w:tc>
          <w:tcPr>
            <w:tcW w:type="dxa" w:w="1080"/>
            <w:tcMar>
              <w:top w:w="70" w:type="dxa"/>
              <w:start w:w="75" w:type="dxa"/>
              <w:bottom w:w="70" w:type="dxa"/>
              <w:end w:w="75" w:type="dxa"/>
            </w:tcMar>
            <w:vAlign w:val="center"/>
          </w:tcPr>
          <w:p>
            <w:pPr>
              <w:spacing w:after="0"/>
            </w:pPr>
            <w:r>
              <w:rPr>
                <w:b/>
                <w:color w:val="263238"/>
                <w:sz w:val="16"/>
              </w:rPr>
              <w:t>Green</w:t>
            </w:r>
          </w:p>
        </w:tc>
        <w:tc>
          <w:tcPr>
            <w:tcW w:type="dxa" w:w="2088"/>
            <w:tcMar>
              <w:top w:w="70" w:type="dxa"/>
              <w:start w:w="75" w:type="dxa"/>
              <w:bottom w:w="70" w:type="dxa"/>
              <w:end w:w="75" w:type="dxa"/>
            </w:tcMar>
            <w:vAlign w:val="center"/>
          </w:tcPr>
          <w:p>
            <w:pPr>
              <w:spacing w:after="0"/>
            </w:pPr>
            <w:r>
              <w:rPr>
                <w:color w:val="263238"/>
                <w:sz w:val="16"/>
              </w:rPr>
              <w:t>$0–$25</w:t>
            </w:r>
          </w:p>
        </w:tc>
        <w:tc>
          <w:tcPr>
            <w:tcW w:type="dxa" w:w="3168"/>
            <w:tcMar>
              <w:top w:w="70" w:type="dxa"/>
              <w:start w:w="75" w:type="dxa"/>
              <w:bottom w:w="70" w:type="dxa"/>
              <w:end w:w="75" w:type="dxa"/>
            </w:tcMar>
            <w:vAlign w:val="center"/>
          </w:tcPr>
          <w:p>
            <w:pPr>
              <w:spacing w:after="0"/>
            </w:pPr>
            <w:r>
              <w:rPr>
                <w:color w:val="263238"/>
                <w:sz w:val="16"/>
              </w:rPr>
              <w:t>Park, temple service, local picnic, short trail.</w:t>
            </w:r>
          </w:p>
        </w:tc>
        <w:tc>
          <w:tcPr>
            <w:tcW w:type="dxa" w:w="3600"/>
            <w:tcMar>
              <w:top w:w="70" w:type="dxa"/>
              <w:start w:w="75" w:type="dxa"/>
              <w:bottom w:w="70" w:type="dxa"/>
              <w:end w:w="75" w:type="dxa"/>
            </w:tcMar>
            <w:vAlign w:val="center"/>
          </w:tcPr>
          <w:p>
            <w:pPr>
              <w:spacing w:after="0"/>
            </w:pPr>
            <w:r>
              <w:rPr>
                <w:color w:val="263238"/>
                <w:sz w:val="16"/>
              </w:rPr>
              <w:t>At least two annual replacement experiences should be Green where feasible.</w:t>
            </w:r>
          </w:p>
        </w:tc>
      </w:tr>
      <w:tr>
        <w:trPr>
          <w:cantSplit/>
        </w:trPr>
        <w:tc>
          <w:tcPr>
            <w:tcW w:type="dxa" w:w="1080"/>
            <w:tcMar>
              <w:top w:w="70" w:type="dxa"/>
              <w:start w:w="75" w:type="dxa"/>
              <w:bottom w:w="70" w:type="dxa"/>
              <w:end w:w="75" w:type="dxa"/>
            </w:tcMar>
            <w:vAlign w:val="center"/>
            <w:shd w:fill="F7F9FA"/>
          </w:tcPr>
          <w:p>
            <w:pPr>
              <w:spacing w:after="0"/>
            </w:pPr>
            <w:r>
              <w:rPr>
                <w:b/>
                <w:color w:val="263238"/>
                <w:sz w:val="16"/>
              </w:rPr>
              <w:t>Amber</w:t>
            </w:r>
          </w:p>
        </w:tc>
        <w:tc>
          <w:tcPr>
            <w:tcW w:type="dxa" w:w="2088"/>
            <w:tcMar>
              <w:top w:w="70" w:type="dxa"/>
              <w:start w:w="75" w:type="dxa"/>
              <w:bottom w:w="70" w:type="dxa"/>
              <w:end w:w="75" w:type="dxa"/>
            </w:tcMar>
            <w:vAlign w:val="center"/>
            <w:shd w:fill="F7F9FA"/>
          </w:tcPr>
          <w:p>
            <w:pPr>
              <w:spacing w:after="0"/>
            </w:pPr>
            <w:r>
              <w:rPr>
                <w:color w:val="263238"/>
                <w:sz w:val="16"/>
              </w:rPr>
              <w:t>$26–$100</w:t>
            </w:r>
          </w:p>
        </w:tc>
        <w:tc>
          <w:tcPr>
            <w:tcW w:type="dxa" w:w="3168"/>
            <w:tcMar>
              <w:top w:w="70" w:type="dxa"/>
              <w:start w:w="75" w:type="dxa"/>
              <w:bottom w:w="70" w:type="dxa"/>
              <w:end w:w="75" w:type="dxa"/>
            </w:tcMar>
            <w:vAlign w:val="center"/>
            <w:shd w:fill="F7F9FA"/>
          </w:tcPr>
          <w:p>
            <w:pPr>
              <w:spacing w:after="0"/>
            </w:pPr>
            <w:r>
              <w:rPr>
                <w:color w:val="263238"/>
                <w:sz w:val="16"/>
              </w:rPr>
              <w:t>Farm tour/service, admission, regional day trip.</w:t>
            </w:r>
          </w:p>
        </w:tc>
        <w:tc>
          <w:tcPr>
            <w:tcW w:type="dxa" w:w="3600"/>
            <w:tcMar>
              <w:top w:w="70" w:type="dxa"/>
              <w:start w:w="75" w:type="dxa"/>
              <w:bottom w:w="70" w:type="dxa"/>
              <w:end w:w="75" w:type="dxa"/>
            </w:tcMar>
            <w:vAlign w:val="center"/>
            <w:shd w:fill="F7F9FA"/>
          </w:tcPr>
          <w:p>
            <w:pPr>
              <w:spacing w:after="0"/>
            </w:pPr>
            <w:r>
              <w:rPr>
                <w:color w:val="263238"/>
                <w:sz w:val="16"/>
              </w:rPr>
              <w:t>No more than two mandatory Amber events in Year 1.</w:t>
            </w:r>
          </w:p>
        </w:tc>
      </w:tr>
      <w:tr>
        <w:trPr>
          <w:cantSplit/>
        </w:trPr>
        <w:tc>
          <w:tcPr>
            <w:tcW w:type="dxa" w:w="1080"/>
            <w:tcMar>
              <w:top w:w="70" w:type="dxa"/>
              <w:start w:w="75" w:type="dxa"/>
              <w:bottom w:w="70" w:type="dxa"/>
              <w:end w:w="75" w:type="dxa"/>
            </w:tcMar>
            <w:vAlign w:val="center"/>
          </w:tcPr>
          <w:p>
            <w:pPr>
              <w:spacing w:after="0"/>
            </w:pPr>
            <w:r>
              <w:rPr>
                <w:b/>
                <w:color w:val="263238"/>
                <w:sz w:val="16"/>
              </w:rPr>
              <w:t>Red</w:t>
            </w:r>
          </w:p>
        </w:tc>
        <w:tc>
          <w:tcPr>
            <w:tcW w:type="dxa" w:w="2088"/>
            <w:tcMar>
              <w:top w:w="70" w:type="dxa"/>
              <w:start w:w="75" w:type="dxa"/>
              <w:bottom w:w="70" w:type="dxa"/>
              <w:end w:w="75" w:type="dxa"/>
            </w:tcMar>
            <w:vAlign w:val="center"/>
          </w:tcPr>
          <w:p>
            <w:pPr>
              <w:spacing w:after="0"/>
            </w:pPr>
            <w:r>
              <w:rPr>
                <w:color w:val="263238"/>
                <w:sz w:val="16"/>
              </w:rPr>
              <w:t>Over $100 or lodging</w:t>
            </w:r>
          </w:p>
        </w:tc>
        <w:tc>
          <w:tcPr>
            <w:tcW w:type="dxa" w:w="3168"/>
            <w:tcMar>
              <w:top w:w="70" w:type="dxa"/>
              <w:start w:w="75" w:type="dxa"/>
              <w:bottom w:w="70" w:type="dxa"/>
              <w:end w:w="75" w:type="dxa"/>
            </w:tcMar>
            <w:vAlign w:val="center"/>
          </w:tcPr>
          <w:p>
            <w:pPr>
              <w:spacing w:after="0"/>
            </w:pPr>
            <w:r>
              <w:rPr>
                <w:color w:val="263238"/>
                <w:sz w:val="16"/>
              </w:rPr>
              <w:t>Overnight yātrā, complex rental or long-distance travel.</w:t>
            </w:r>
          </w:p>
        </w:tc>
        <w:tc>
          <w:tcPr>
            <w:tcW w:type="dxa" w:w="3600"/>
            <w:tcMar>
              <w:top w:w="70" w:type="dxa"/>
              <w:start w:w="75" w:type="dxa"/>
              <w:bottom w:w="70" w:type="dxa"/>
              <w:end w:w="75" w:type="dxa"/>
            </w:tcMar>
            <w:vAlign w:val="center"/>
          </w:tcPr>
          <w:p>
            <w:pPr>
              <w:spacing w:after="0"/>
            </w:pPr>
            <w:r>
              <w:rPr>
                <w:color w:val="263238"/>
                <w:sz w:val="16"/>
              </w:rPr>
              <w:t>No mandatory Red event in Year 1.</w:t>
            </w:r>
          </w:p>
        </w:tc>
      </w:tr>
    </w:tbl>
    <w:p>
      <w:pPr>
        <w:spacing w:after="20"/>
      </w:pPr>
    </w:p>
    <w:p>
      <w:pPr>
        <w:spacing w:after="80"/>
      </w:pPr>
      <w:r>
        <w:rPr>
          <w:i/>
          <w:color w:val="5F6B73"/>
          <w:sz w:val="16"/>
        </w:rPr>
        <w:t>These are internal planning bands, not venue quotations. Refresh them when costs materially change.</w:t>
      </w:r>
    </w:p>
    <w:p>
      <w:pPr>
        <w:pStyle w:val="Heading2"/>
      </w:pPr>
      <w:r>
        <w:t>13.3 Event budget fields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168"/>
            <w:shd w:fill="1F4E78"/>
            <w:tcMar>
              <w:top w:w="85" w:type="dxa"/>
              <w:start w:w="80" w:type="dxa"/>
              <w:bottom w:w="85" w:type="dxa"/>
              <w:end w:w="80" w:type="dxa"/>
            </w:tcMar>
            <w:vAlign w:val="center"/>
          </w:tcPr>
          <w:p>
            <w:pPr>
              <w:jc w:val="center"/>
            </w:pPr>
            <w:r>
              <w:rPr>
                <w:b/>
                <w:color w:val="FFFFFF"/>
                <w:sz w:val="16"/>
              </w:rPr>
              <w:t>Category</w:t>
            </w:r>
          </w:p>
        </w:tc>
        <w:tc>
          <w:tcPr>
            <w:tcW w:type="dxa" w:w="1584"/>
            <w:shd w:fill="1F4E78"/>
            <w:tcMar>
              <w:top w:w="85" w:type="dxa"/>
              <w:start w:w="80" w:type="dxa"/>
              <w:bottom w:w="85" w:type="dxa"/>
              <w:end w:w="80" w:type="dxa"/>
            </w:tcMar>
            <w:vAlign w:val="center"/>
          </w:tcPr>
          <w:p>
            <w:pPr>
              <w:jc w:val="center"/>
            </w:pPr>
            <w:r>
              <w:rPr>
                <w:b/>
                <w:color w:val="FFFFFF"/>
                <w:sz w:val="16"/>
              </w:rPr>
              <w:t>Estimate</w:t>
            </w:r>
          </w:p>
        </w:tc>
        <w:tc>
          <w:tcPr>
            <w:tcW w:type="dxa" w:w="1584"/>
            <w:shd w:fill="1F4E78"/>
            <w:tcMar>
              <w:top w:w="85" w:type="dxa"/>
              <w:start w:w="80" w:type="dxa"/>
              <w:bottom w:w="85" w:type="dxa"/>
              <w:end w:w="80" w:type="dxa"/>
            </w:tcMar>
            <w:vAlign w:val="center"/>
          </w:tcPr>
          <w:p>
            <w:pPr>
              <w:jc w:val="center"/>
            </w:pPr>
            <w:r>
              <w:rPr>
                <w:b/>
                <w:color w:val="FFFFFF"/>
                <w:sz w:val="16"/>
              </w:rPr>
              <w:t>Actual</w:t>
            </w:r>
          </w:p>
        </w:tc>
        <w:tc>
          <w:tcPr>
            <w:tcW w:type="dxa" w:w="3600"/>
            <w:shd w:fill="1F4E78"/>
            <w:tcMar>
              <w:top w:w="85" w:type="dxa"/>
              <w:start w:w="80" w:type="dxa"/>
              <w:bottom w:w="85" w:type="dxa"/>
              <w:end w:w="80" w:type="dxa"/>
            </w:tcMar>
            <w:vAlign w:val="center"/>
          </w:tcPr>
          <w:p>
            <w:pPr>
              <w:jc w:val="center"/>
            </w:pPr>
            <w:r>
              <w:rPr>
                <w:b/>
                <w:color w:val="FFFFFF"/>
                <w:sz w:val="16"/>
              </w:rPr>
              <w:t>Notes / refund terms</w:t>
            </w:r>
          </w:p>
        </w:tc>
      </w:tr>
      <w:tr>
        <w:trPr>
          <w:cantSplit/>
        </w:trPr>
        <w:tc>
          <w:tcPr>
            <w:tcW w:type="dxa" w:w="3168"/>
            <w:tcMar>
              <w:top w:w="70" w:type="dxa"/>
              <w:start w:w="75" w:type="dxa"/>
              <w:bottom w:w="70" w:type="dxa"/>
              <w:end w:w="75" w:type="dxa"/>
            </w:tcMar>
            <w:vAlign w:val="center"/>
          </w:tcPr>
          <w:p>
            <w:pPr>
              <w:spacing w:after="0"/>
            </w:pPr>
            <w:r>
              <w:rPr>
                <w:b/>
                <w:color w:val="263238"/>
                <w:sz w:val="16"/>
              </w:rPr>
              <w:t>Venue / reservation</w:t>
            </w:r>
          </w:p>
        </w:tc>
        <w:tc>
          <w:tcPr>
            <w:tcW w:type="dxa" w:w="1584"/>
            <w:tcMar>
              <w:top w:w="70" w:type="dxa"/>
              <w:start w:w="75" w:type="dxa"/>
              <w:bottom w:w="70" w:type="dxa"/>
              <w:end w:w="75" w:type="dxa"/>
            </w:tcMar>
            <w:vAlign w:val="center"/>
          </w:tcPr>
          <w:p>
            <w:pPr>
              <w:spacing w:after="0"/>
            </w:pPr>
            <w:r>
              <w:rPr>
                <w:color w:val="263238"/>
                <w:sz w:val="16"/>
              </w:rPr>
            </w:r>
          </w:p>
        </w:tc>
        <w:tc>
          <w:tcPr>
            <w:tcW w:type="dxa" w:w="1584"/>
            <w:tcMar>
              <w:top w:w="70" w:type="dxa"/>
              <w:start w:w="75" w:type="dxa"/>
              <w:bottom w:w="70" w:type="dxa"/>
              <w:end w:w="75" w:type="dxa"/>
            </w:tcMar>
            <w:vAlign w:val="center"/>
          </w:tcPr>
          <w:p>
            <w:pPr>
              <w:spacing w:after="0"/>
            </w:pPr>
            <w:r>
              <w:rPr>
                <w:color w:val="263238"/>
                <w:sz w:val="16"/>
              </w:rPr>
            </w:r>
          </w:p>
        </w:tc>
        <w:tc>
          <w:tcPr>
            <w:tcW w:type="dxa" w:w="3600"/>
            <w:tcMar>
              <w:top w:w="70" w:type="dxa"/>
              <w:start w:w="75" w:type="dxa"/>
              <w:bottom w:w="70" w:type="dxa"/>
              <w:end w:w="75" w:type="dxa"/>
            </w:tcMar>
            <w:vAlign w:val="center"/>
          </w:tcPr>
          <w:p>
            <w:pPr>
              <w:spacing w:after="0"/>
            </w:pPr>
            <w:r>
              <w:rPr>
                <w:color w:val="263238"/>
                <w:sz w:val="16"/>
              </w:rPr>
            </w:r>
          </w:p>
        </w:tc>
      </w:tr>
      <w:tr>
        <w:trPr>
          <w:cantSplit/>
        </w:trPr>
        <w:tc>
          <w:tcPr>
            <w:tcW w:type="dxa" w:w="3168"/>
            <w:tcMar>
              <w:top w:w="70" w:type="dxa"/>
              <w:start w:w="75" w:type="dxa"/>
              <w:bottom w:w="70" w:type="dxa"/>
              <w:end w:w="75" w:type="dxa"/>
            </w:tcMar>
            <w:vAlign w:val="center"/>
            <w:shd w:fill="F7F9FA"/>
          </w:tcPr>
          <w:p>
            <w:pPr>
              <w:spacing w:after="0"/>
            </w:pPr>
            <w:r>
              <w:rPr>
                <w:b/>
                <w:color w:val="263238"/>
                <w:sz w:val="16"/>
              </w:rPr>
              <w:t>Admission / program fee</w:t>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3600"/>
            <w:tcMar>
              <w:top w:w="70" w:type="dxa"/>
              <w:start w:w="75" w:type="dxa"/>
              <w:bottom w:w="70" w:type="dxa"/>
              <w:end w:w="75" w:type="dxa"/>
            </w:tcMar>
            <w:vAlign w:val="center"/>
            <w:shd w:fill="F7F9FA"/>
          </w:tcPr>
          <w:p>
            <w:pPr>
              <w:spacing w:after="0"/>
            </w:pPr>
            <w:r>
              <w:rPr>
                <w:color w:val="263238"/>
                <w:sz w:val="16"/>
              </w:rPr>
            </w:r>
          </w:p>
        </w:tc>
      </w:tr>
      <w:tr>
        <w:trPr>
          <w:cantSplit/>
        </w:trPr>
        <w:tc>
          <w:tcPr>
            <w:tcW w:type="dxa" w:w="3168"/>
            <w:tcMar>
              <w:top w:w="70" w:type="dxa"/>
              <w:start w:w="75" w:type="dxa"/>
              <w:bottom w:w="70" w:type="dxa"/>
              <w:end w:w="75" w:type="dxa"/>
            </w:tcMar>
            <w:vAlign w:val="center"/>
          </w:tcPr>
          <w:p>
            <w:pPr>
              <w:spacing w:after="0"/>
            </w:pPr>
            <w:r>
              <w:rPr>
                <w:b/>
                <w:color w:val="263238"/>
                <w:sz w:val="16"/>
              </w:rPr>
              <w:t>Host donation</w:t>
            </w:r>
          </w:p>
        </w:tc>
        <w:tc>
          <w:tcPr>
            <w:tcW w:type="dxa" w:w="1584"/>
            <w:tcMar>
              <w:top w:w="70" w:type="dxa"/>
              <w:start w:w="75" w:type="dxa"/>
              <w:bottom w:w="70" w:type="dxa"/>
              <w:end w:w="75" w:type="dxa"/>
            </w:tcMar>
            <w:vAlign w:val="center"/>
          </w:tcPr>
          <w:p>
            <w:pPr>
              <w:spacing w:after="0"/>
            </w:pPr>
            <w:r>
              <w:rPr>
                <w:color w:val="263238"/>
                <w:sz w:val="16"/>
              </w:rPr>
            </w:r>
          </w:p>
        </w:tc>
        <w:tc>
          <w:tcPr>
            <w:tcW w:type="dxa" w:w="1584"/>
            <w:tcMar>
              <w:top w:w="70" w:type="dxa"/>
              <w:start w:w="75" w:type="dxa"/>
              <w:bottom w:w="70" w:type="dxa"/>
              <w:end w:w="75" w:type="dxa"/>
            </w:tcMar>
            <w:vAlign w:val="center"/>
          </w:tcPr>
          <w:p>
            <w:pPr>
              <w:spacing w:after="0"/>
            </w:pPr>
            <w:r>
              <w:rPr>
                <w:color w:val="263238"/>
                <w:sz w:val="16"/>
              </w:rPr>
            </w:r>
          </w:p>
        </w:tc>
        <w:tc>
          <w:tcPr>
            <w:tcW w:type="dxa" w:w="3600"/>
            <w:tcMar>
              <w:top w:w="70" w:type="dxa"/>
              <w:start w:w="75" w:type="dxa"/>
              <w:bottom w:w="70" w:type="dxa"/>
              <w:end w:w="75" w:type="dxa"/>
            </w:tcMar>
            <w:vAlign w:val="center"/>
          </w:tcPr>
          <w:p>
            <w:pPr>
              <w:spacing w:after="0"/>
            </w:pPr>
            <w:r>
              <w:rPr>
                <w:color w:val="263238"/>
                <w:sz w:val="16"/>
              </w:rPr>
            </w:r>
          </w:p>
        </w:tc>
      </w:tr>
      <w:tr>
        <w:trPr>
          <w:cantSplit/>
        </w:trPr>
        <w:tc>
          <w:tcPr>
            <w:tcW w:type="dxa" w:w="3168"/>
            <w:tcMar>
              <w:top w:w="70" w:type="dxa"/>
              <w:start w:w="75" w:type="dxa"/>
              <w:bottom w:w="70" w:type="dxa"/>
              <w:end w:w="75" w:type="dxa"/>
            </w:tcMar>
            <w:vAlign w:val="center"/>
            <w:shd w:fill="F7F9FA"/>
          </w:tcPr>
          <w:p>
            <w:pPr>
              <w:spacing w:after="0"/>
            </w:pPr>
            <w:r>
              <w:rPr>
                <w:b/>
                <w:color w:val="263238"/>
                <w:sz w:val="16"/>
              </w:rPr>
              <w:t>Prasāda / water</w:t>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3600"/>
            <w:tcMar>
              <w:top w:w="70" w:type="dxa"/>
              <w:start w:w="75" w:type="dxa"/>
              <w:bottom w:w="70" w:type="dxa"/>
              <w:end w:w="75" w:type="dxa"/>
            </w:tcMar>
            <w:vAlign w:val="center"/>
            <w:shd w:fill="F7F9FA"/>
          </w:tcPr>
          <w:p>
            <w:pPr>
              <w:spacing w:after="0"/>
            </w:pPr>
            <w:r>
              <w:rPr>
                <w:color w:val="263238"/>
                <w:sz w:val="16"/>
              </w:rPr>
            </w:r>
          </w:p>
        </w:tc>
      </w:tr>
      <w:tr>
        <w:trPr>
          <w:cantSplit/>
        </w:trPr>
        <w:tc>
          <w:tcPr>
            <w:tcW w:type="dxa" w:w="3168"/>
            <w:tcMar>
              <w:top w:w="70" w:type="dxa"/>
              <w:start w:w="75" w:type="dxa"/>
              <w:bottom w:w="70" w:type="dxa"/>
              <w:end w:w="75" w:type="dxa"/>
            </w:tcMar>
            <w:vAlign w:val="center"/>
          </w:tcPr>
          <w:p>
            <w:pPr>
              <w:spacing w:after="0"/>
            </w:pPr>
            <w:r>
              <w:rPr>
                <w:b/>
                <w:color w:val="263238"/>
                <w:sz w:val="16"/>
              </w:rPr>
              <w:t>Transport / tolls / parking</w:t>
            </w:r>
          </w:p>
        </w:tc>
        <w:tc>
          <w:tcPr>
            <w:tcW w:type="dxa" w:w="1584"/>
            <w:tcMar>
              <w:top w:w="70" w:type="dxa"/>
              <w:start w:w="75" w:type="dxa"/>
              <w:bottom w:w="70" w:type="dxa"/>
              <w:end w:w="75" w:type="dxa"/>
            </w:tcMar>
            <w:vAlign w:val="center"/>
          </w:tcPr>
          <w:p>
            <w:pPr>
              <w:spacing w:after="0"/>
            </w:pPr>
            <w:r>
              <w:rPr>
                <w:color w:val="263238"/>
                <w:sz w:val="16"/>
              </w:rPr>
            </w:r>
          </w:p>
        </w:tc>
        <w:tc>
          <w:tcPr>
            <w:tcW w:type="dxa" w:w="1584"/>
            <w:tcMar>
              <w:top w:w="70" w:type="dxa"/>
              <w:start w:w="75" w:type="dxa"/>
              <w:bottom w:w="70" w:type="dxa"/>
              <w:end w:w="75" w:type="dxa"/>
            </w:tcMar>
            <w:vAlign w:val="center"/>
          </w:tcPr>
          <w:p>
            <w:pPr>
              <w:spacing w:after="0"/>
            </w:pPr>
            <w:r>
              <w:rPr>
                <w:color w:val="263238"/>
                <w:sz w:val="16"/>
              </w:rPr>
            </w:r>
          </w:p>
        </w:tc>
        <w:tc>
          <w:tcPr>
            <w:tcW w:type="dxa" w:w="3600"/>
            <w:tcMar>
              <w:top w:w="70" w:type="dxa"/>
              <w:start w:w="75" w:type="dxa"/>
              <w:bottom w:w="70" w:type="dxa"/>
              <w:end w:w="75" w:type="dxa"/>
            </w:tcMar>
            <w:vAlign w:val="center"/>
          </w:tcPr>
          <w:p>
            <w:pPr>
              <w:spacing w:after="0"/>
            </w:pPr>
            <w:r>
              <w:rPr>
                <w:color w:val="263238"/>
                <w:sz w:val="16"/>
              </w:rPr>
            </w:r>
          </w:p>
        </w:tc>
      </w:tr>
      <w:tr>
        <w:trPr>
          <w:cantSplit/>
        </w:trPr>
        <w:tc>
          <w:tcPr>
            <w:tcW w:type="dxa" w:w="3168"/>
            <w:tcMar>
              <w:top w:w="70" w:type="dxa"/>
              <w:start w:w="75" w:type="dxa"/>
              <w:bottom w:w="70" w:type="dxa"/>
              <w:end w:w="75" w:type="dxa"/>
            </w:tcMar>
            <w:vAlign w:val="center"/>
            <w:shd w:fill="F7F9FA"/>
          </w:tcPr>
          <w:p>
            <w:pPr>
              <w:spacing w:after="0"/>
            </w:pPr>
            <w:r>
              <w:rPr>
                <w:b/>
                <w:color w:val="263238"/>
                <w:sz w:val="16"/>
              </w:rPr>
              <w:t>Equipment / rental</w:t>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3600"/>
            <w:tcMar>
              <w:top w:w="70" w:type="dxa"/>
              <w:start w:w="75" w:type="dxa"/>
              <w:bottom w:w="70" w:type="dxa"/>
              <w:end w:w="75" w:type="dxa"/>
            </w:tcMar>
            <w:vAlign w:val="center"/>
            <w:shd w:fill="F7F9FA"/>
          </w:tcPr>
          <w:p>
            <w:pPr>
              <w:spacing w:after="0"/>
            </w:pPr>
            <w:r>
              <w:rPr>
                <w:color w:val="263238"/>
                <w:sz w:val="16"/>
              </w:rPr>
            </w:r>
          </w:p>
        </w:tc>
      </w:tr>
      <w:tr>
        <w:trPr>
          <w:cantSplit/>
        </w:trPr>
        <w:tc>
          <w:tcPr>
            <w:tcW w:type="dxa" w:w="3168"/>
            <w:tcMar>
              <w:top w:w="70" w:type="dxa"/>
              <w:start w:w="75" w:type="dxa"/>
              <w:bottom w:w="70" w:type="dxa"/>
              <w:end w:w="75" w:type="dxa"/>
            </w:tcMar>
            <w:vAlign w:val="center"/>
          </w:tcPr>
          <w:p>
            <w:pPr>
              <w:spacing w:after="0"/>
            </w:pPr>
            <w:r>
              <w:rPr>
                <w:b/>
                <w:color w:val="263238"/>
                <w:sz w:val="16"/>
              </w:rPr>
              <w:t>Supplies / printing</w:t>
            </w:r>
          </w:p>
        </w:tc>
        <w:tc>
          <w:tcPr>
            <w:tcW w:type="dxa" w:w="1584"/>
            <w:tcMar>
              <w:top w:w="70" w:type="dxa"/>
              <w:start w:w="75" w:type="dxa"/>
              <w:bottom w:w="70" w:type="dxa"/>
              <w:end w:w="75" w:type="dxa"/>
            </w:tcMar>
            <w:vAlign w:val="center"/>
          </w:tcPr>
          <w:p>
            <w:pPr>
              <w:spacing w:after="0"/>
            </w:pPr>
            <w:r>
              <w:rPr>
                <w:color w:val="263238"/>
                <w:sz w:val="16"/>
              </w:rPr>
            </w:r>
          </w:p>
        </w:tc>
        <w:tc>
          <w:tcPr>
            <w:tcW w:type="dxa" w:w="1584"/>
            <w:tcMar>
              <w:top w:w="70" w:type="dxa"/>
              <w:start w:w="75" w:type="dxa"/>
              <w:bottom w:w="70" w:type="dxa"/>
              <w:end w:w="75" w:type="dxa"/>
            </w:tcMar>
            <w:vAlign w:val="center"/>
          </w:tcPr>
          <w:p>
            <w:pPr>
              <w:spacing w:after="0"/>
            </w:pPr>
            <w:r>
              <w:rPr>
                <w:color w:val="263238"/>
                <w:sz w:val="16"/>
              </w:rPr>
            </w:r>
          </w:p>
        </w:tc>
        <w:tc>
          <w:tcPr>
            <w:tcW w:type="dxa" w:w="3600"/>
            <w:tcMar>
              <w:top w:w="70" w:type="dxa"/>
              <w:start w:w="75" w:type="dxa"/>
              <w:bottom w:w="70" w:type="dxa"/>
              <w:end w:w="75" w:type="dxa"/>
            </w:tcMar>
            <w:vAlign w:val="center"/>
          </w:tcPr>
          <w:p>
            <w:pPr>
              <w:spacing w:after="0"/>
            </w:pPr>
            <w:r>
              <w:rPr>
                <w:color w:val="263238"/>
                <w:sz w:val="16"/>
              </w:rPr>
            </w:r>
          </w:p>
        </w:tc>
      </w:tr>
      <w:tr>
        <w:trPr>
          <w:cantSplit/>
        </w:trPr>
        <w:tc>
          <w:tcPr>
            <w:tcW w:type="dxa" w:w="3168"/>
            <w:tcMar>
              <w:top w:w="70" w:type="dxa"/>
              <w:start w:w="75" w:type="dxa"/>
              <w:bottom w:w="70" w:type="dxa"/>
              <w:end w:w="75" w:type="dxa"/>
            </w:tcMar>
            <w:vAlign w:val="center"/>
            <w:shd w:fill="F7F9FA"/>
          </w:tcPr>
          <w:p>
            <w:pPr>
              <w:spacing w:after="0"/>
            </w:pPr>
            <w:r>
              <w:rPr>
                <w:b/>
                <w:color w:val="263238"/>
                <w:sz w:val="16"/>
              </w:rPr>
              <w:t>Lodging</w:t>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3600"/>
            <w:tcMar>
              <w:top w:w="70" w:type="dxa"/>
              <w:start w:w="75" w:type="dxa"/>
              <w:bottom w:w="70" w:type="dxa"/>
              <w:end w:w="75" w:type="dxa"/>
            </w:tcMar>
            <w:vAlign w:val="center"/>
            <w:shd w:fill="F7F9FA"/>
          </w:tcPr>
          <w:p>
            <w:pPr>
              <w:spacing w:after="0"/>
            </w:pPr>
            <w:r>
              <w:rPr>
                <w:color w:val="263238"/>
                <w:sz w:val="16"/>
              </w:rPr>
            </w:r>
          </w:p>
        </w:tc>
      </w:tr>
      <w:tr>
        <w:trPr>
          <w:cantSplit/>
        </w:trPr>
        <w:tc>
          <w:tcPr>
            <w:tcW w:type="dxa" w:w="3168"/>
            <w:tcMar>
              <w:top w:w="70" w:type="dxa"/>
              <w:start w:w="75" w:type="dxa"/>
              <w:bottom w:w="70" w:type="dxa"/>
              <w:end w:w="75" w:type="dxa"/>
            </w:tcMar>
            <w:vAlign w:val="center"/>
          </w:tcPr>
          <w:p>
            <w:pPr>
              <w:spacing w:after="0"/>
            </w:pPr>
            <w:r>
              <w:rPr>
                <w:b/>
                <w:color w:val="263238"/>
                <w:sz w:val="16"/>
              </w:rPr>
              <w:t>Contingency (normally 10%)</w:t>
            </w:r>
          </w:p>
        </w:tc>
        <w:tc>
          <w:tcPr>
            <w:tcW w:type="dxa" w:w="1584"/>
            <w:tcMar>
              <w:top w:w="70" w:type="dxa"/>
              <w:start w:w="75" w:type="dxa"/>
              <w:bottom w:w="70" w:type="dxa"/>
              <w:end w:w="75" w:type="dxa"/>
            </w:tcMar>
            <w:vAlign w:val="center"/>
          </w:tcPr>
          <w:p>
            <w:pPr>
              <w:spacing w:after="0"/>
            </w:pPr>
            <w:r>
              <w:rPr>
                <w:color w:val="263238"/>
                <w:sz w:val="16"/>
              </w:rPr>
            </w:r>
          </w:p>
        </w:tc>
        <w:tc>
          <w:tcPr>
            <w:tcW w:type="dxa" w:w="1584"/>
            <w:tcMar>
              <w:top w:w="70" w:type="dxa"/>
              <w:start w:w="75" w:type="dxa"/>
              <w:bottom w:w="70" w:type="dxa"/>
              <w:end w:w="75" w:type="dxa"/>
            </w:tcMar>
            <w:vAlign w:val="center"/>
          </w:tcPr>
          <w:p>
            <w:pPr>
              <w:spacing w:after="0"/>
            </w:pPr>
            <w:r>
              <w:rPr>
                <w:color w:val="263238"/>
                <w:sz w:val="16"/>
              </w:rPr>
            </w:r>
          </w:p>
        </w:tc>
        <w:tc>
          <w:tcPr>
            <w:tcW w:type="dxa" w:w="3600"/>
            <w:tcMar>
              <w:top w:w="70" w:type="dxa"/>
              <w:start w:w="75" w:type="dxa"/>
              <w:bottom w:w="70" w:type="dxa"/>
              <w:end w:w="75" w:type="dxa"/>
            </w:tcMar>
            <w:vAlign w:val="center"/>
          </w:tcPr>
          <w:p>
            <w:pPr>
              <w:spacing w:after="0"/>
            </w:pPr>
            <w:r>
              <w:rPr>
                <w:color w:val="263238"/>
                <w:sz w:val="16"/>
              </w:rPr>
            </w:r>
          </w:p>
        </w:tc>
      </w:tr>
      <w:tr>
        <w:trPr>
          <w:cantSplit/>
        </w:trPr>
        <w:tc>
          <w:tcPr>
            <w:tcW w:type="dxa" w:w="3168"/>
            <w:tcMar>
              <w:top w:w="70" w:type="dxa"/>
              <w:start w:w="75" w:type="dxa"/>
              <w:bottom w:w="70" w:type="dxa"/>
              <w:end w:w="75" w:type="dxa"/>
            </w:tcMar>
            <w:vAlign w:val="center"/>
            <w:shd w:fill="F7F9FA"/>
          </w:tcPr>
          <w:p>
            <w:pPr>
              <w:spacing w:after="0"/>
            </w:pPr>
            <w:r>
              <w:rPr>
                <w:b/>
                <w:color w:val="263238"/>
                <w:sz w:val="16"/>
              </w:rPr>
              <w:t>Total and per-family amount</w:t>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1584"/>
            <w:tcMar>
              <w:top w:w="70" w:type="dxa"/>
              <w:start w:w="75" w:type="dxa"/>
              <w:bottom w:w="70" w:type="dxa"/>
              <w:end w:w="75" w:type="dxa"/>
            </w:tcMar>
            <w:vAlign w:val="center"/>
            <w:shd w:fill="F7F9FA"/>
          </w:tcPr>
          <w:p>
            <w:pPr>
              <w:spacing w:after="0"/>
            </w:pPr>
            <w:r>
              <w:rPr>
                <w:color w:val="263238"/>
                <w:sz w:val="16"/>
              </w:rPr>
            </w:r>
          </w:p>
        </w:tc>
        <w:tc>
          <w:tcPr>
            <w:tcW w:type="dxa" w:w="3600"/>
            <w:tcMar>
              <w:top w:w="70" w:type="dxa"/>
              <w:start w:w="75" w:type="dxa"/>
              <w:bottom w:w="70" w:type="dxa"/>
              <w:end w:w="75" w:type="dxa"/>
            </w:tcMar>
            <w:vAlign w:val="center"/>
            <w:shd w:fill="F7F9FA"/>
          </w:tcPr>
          <w:p>
            <w:pPr>
              <w:spacing w:after="0"/>
            </w:pPr>
            <w:r>
              <w:rPr>
                <w:color w:val="263238"/>
                <w:sz w:val="16"/>
              </w:rPr>
            </w:r>
          </w:p>
        </w:tc>
      </w:tr>
    </w:tbl>
    <w:p>
      <w:pPr>
        <w:spacing w:after="20"/>
      </w:pPr>
    </w:p>
    <w:p>
      <w:pPr>
        <w:pStyle w:val="Heading2"/>
      </w:pPr>
      <w:r>
        <w:t>13.4 Approval and reimbursement</w:t>
      </w:r>
    </w:p>
    <w:p>
      <w:pPr>
        <w:pStyle w:val="Bullet"/>
        <w:spacing w:after="50"/>
      </w:pPr>
      <w:r>
        <w:rPr>
          <w:b/>
          <w:sz w:val="19"/>
        </w:rPr>
        <w:t xml:space="preserve">•  </w:t>
      </w:r>
      <w:r>
        <w:rPr>
          <w:sz w:val="19"/>
        </w:rPr>
        <w:t>One person proposes expenditure; another approves when practical.</w:t>
      </w:r>
    </w:p>
    <w:p>
      <w:pPr>
        <w:pStyle w:val="Bullet"/>
        <w:spacing w:after="50"/>
      </w:pPr>
      <w:r>
        <w:rPr>
          <w:b/>
          <w:sz w:val="19"/>
        </w:rPr>
        <w:t xml:space="preserve">•  </w:t>
      </w:r>
      <w:r>
        <w:rPr>
          <w:sz w:val="19"/>
        </w:rPr>
        <w:t>Retain receipts and reconcile actual versus approved cost within seven days.</w:t>
      </w:r>
    </w:p>
    <w:p>
      <w:pPr>
        <w:pStyle w:val="Bullet"/>
        <w:spacing w:after="50"/>
      </w:pPr>
      <w:r>
        <w:rPr>
          <w:b/>
          <w:sz w:val="19"/>
        </w:rPr>
        <w:t xml:space="preserve">•  </w:t>
      </w:r>
      <w:r>
        <w:rPr>
          <w:sz w:val="19"/>
        </w:rPr>
        <w:t>Do not reimburse unapproved upgrades, souvenirs or personal purchases.</w:t>
      </w:r>
    </w:p>
    <w:p>
      <w:pPr>
        <w:pStyle w:val="Bullet"/>
        <w:spacing w:after="50"/>
      </w:pPr>
      <w:r>
        <w:rPr>
          <w:b/>
          <w:sz w:val="19"/>
        </w:rPr>
        <w:t xml:space="preserve">•  </w:t>
      </w:r>
      <w:r>
        <w:rPr>
          <w:sz w:val="19"/>
        </w:rPr>
        <w:t>Material cost increase requires a new family decision, not silent escalation.</w:t>
      </w:r>
    </w:p>
    <w:p>
      <w:pPr>
        <w:pStyle w:val="Bullet"/>
        <w:spacing w:after="50"/>
      </w:pPr>
      <w:r>
        <w:rPr>
          <w:b/>
          <w:sz w:val="19"/>
        </w:rPr>
        <w:t xml:space="preserve">•  </w:t>
      </w:r>
      <w:r>
        <w:rPr>
          <w:sz w:val="19"/>
        </w:rPr>
        <w:t>Unused subsidy or donation is handled under the approved financial policy and not casually retained by an individual.</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0F6674"/>
            <w:tcBorders>
              <w:top w:val="nil"/>
              <w:left w:val="nil"/>
              <w:bottom w:val="nil"/>
              <w:right w:val="nil"/>
            </w:tcBorders>
            <w:tcMar>
              <w:top w:w="170" w:type="dxa"/>
              <w:start w:w="80" w:type="dxa"/>
              <w:bottom w:w="170" w:type="dxa"/>
              <w:end w:w="80" w:type="dxa"/>
            </w:tcMar>
          </w:tcPr>
          <w:p>
            <w:pPr>
              <w:jc w:val="center"/>
            </w:pPr>
            <w:r>
              <w:rPr>
                <w:b/>
                <w:color w:val="FFFFFF"/>
                <w:sz w:val="50"/>
              </w:rPr>
              <w:t>14</w:t>
            </w:r>
          </w:p>
        </w:tc>
        <w:tc>
          <w:tcPr>
            <w:tcW w:type="dxa" w:w="5141"/>
            <w:shd w:fill="F7F9FA"/>
            <w:tcBorders>
              <w:top w:val="nil"/>
              <w:left w:val="nil"/>
              <w:bottom w:val="nil"/>
              <w:right w:val="nil"/>
            </w:tcBorders>
            <w:tcMar>
              <w:top w:w="160" w:type="dxa"/>
              <w:start w:w="180" w:type="dxa"/>
              <w:bottom w:w="150" w:type="dxa"/>
              <w:end w:w="130" w:type="dxa"/>
            </w:tcMar>
          </w:tcPr>
          <w:p>
            <w:r>
              <w:rPr>
                <w:b/>
                <w:color w:val="0F6674"/>
                <w:sz w:val="38"/>
              </w:rPr>
              <w:t>Communication, forms and packing</w:t>
            </w:r>
          </w:p>
          <w:p>
            <w:pPr>
              <w:spacing w:after="0"/>
            </w:pPr>
            <w:r>
              <w:rPr>
                <w:color w:val="5F6B73"/>
                <w:sz w:val="19"/>
              </w:rPr>
              <w:t>Families should know exactly what is required, optional and prohibited.</w:t>
            </w:r>
          </w:p>
        </w:tc>
      </w:tr>
    </w:tbl>
    <w:p>
      <w:pPr>
        <w:spacing w:after="40"/>
      </w:pPr>
    </w:p>
    <w:p>
      <w:pPr>
        <w:pStyle w:val="Heading1"/>
      </w:pPr>
      <w:r>
        <w:t>14.1 Standard communication sequence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shd w:fill="1F4E78"/>
            <w:tcMar>
              <w:top w:w="85" w:type="dxa"/>
              <w:start w:w="80" w:type="dxa"/>
              <w:bottom w:w="85" w:type="dxa"/>
              <w:end w:w="80" w:type="dxa"/>
            </w:tcMar>
            <w:vAlign w:val="center"/>
          </w:tcPr>
          <w:p>
            <w:pPr>
              <w:jc w:val="center"/>
            </w:pPr>
            <w:r>
              <w:rPr>
                <w:b/>
                <w:color w:val="FFFFFF"/>
                <w:sz w:val="17"/>
              </w:rPr>
              <w:t>Timing</w:t>
            </w:r>
          </w:p>
        </w:tc>
        <w:tc>
          <w:tcPr>
            <w:tcW w:type="dxa" w:w="8136"/>
            <w:shd w:fill="1F4E78"/>
            <w:tcMar>
              <w:top w:w="85" w:type="dxa"/>
              <w:start w:w="80" w:type="dxa"/>
              <w:bottom w:w="85" w:type="dxa"/>
              <w:end w:w="80" w:type="dxa"/>
            </w:tcMar>
            <w:vAlign w:val="center"/>
          </w:tcPr>
          <w:p>
            <w:pPr>
              <w:jc w:val="center"/>
            </w:pPr>
            <w:r>
              <w:rPr>
                <w:b/>
                <w:color w:val="FFFFFF"/>
                <w:sz w:val="17"/>
              </w:rPr>
              <w:t>Message</w:t>
            </w:r>
          </w:p>
        </w:tc>
      </w:tr>
      <w:tr>
        <w:trPr>
          <w:cantSplit/>
        </w:trPr>
        <w:tc>
          <w:tcPr>
            <w:tcW w:type="dxa" w:w="1800"/>
            <w:tcMar>
              <w:top w:w="70" w:type="dxa"/>
              <w:start w:w="75" w:type="dxa"/>
              <w:bottom w:w="70" w:type="dxa"/>
              <w:end w:w="75" w:type="dxa"/>
            </w:tcMar>
            <w:vAlign w:val="center"/>
          </w:tcPr>
          <w:p>
            <w:pPr>
              <w:spacing w:after="0"/>
            </w:pPr>
            <w:r>
              <w:rPr>
                <w:b/>
                <w:color w:val="263238"/>
                <w:sz w:val="17"/>
              </w:rPr>
              <w:t>4–6 weeks</w:t>
            </w:r>
          </w:p>
        </w:tc>
        <w:tc>
          <w:tcPr>
            <w:tcW w:type="dxa" w:w="8136"/>
            <w:tcMar>
              <w:top w:w="70" w:type="dxa"/>
              <w:start w:w="75" w:type="dxa"/>
              <w:bottom w:w="70" w:type="dxa"/>
              <w:end w:w="75" w:type="dxa"/>
            </w:tcMar>
            <w:vAlign w:val="center"/>
          </w:tcPr>
          <w:p>
            <w:pPr>
              <w:spacing w:after="0"/>
            </w:pPr>
            <w:r>
              <w:rPr>
                <w:color w:val="263238"/>
                <w:sz w:val="17"/>
              </w:rPr>
              <w:t>Save-the-date: purpose, tier, location, rough cost, travel and registration deadline.</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7"/>
              </w:rPr>
              <w:t>2–4 weeks</w:t>
            </w:r>
          </w:p>
        </w:tc>
        <w:tc>
          <w:tcPr>
            <w:tcW w:type="dxa" w:w="8136"/>
            <w:tcMar>
              <w:top w:w="70" w:type="dxa"/>
              <w:start w:w="75" w:type="dxa"/>
              <w:bottom w:w="70" w:type="dxa"/>
              <w:end w:w="75" w:type="dxa"/>
            </w:tcMar>
            <w:vAlign w:val="center"/>
            <w:shd w:fill="F7F9FA"/>
          </w:tcPr>
          <w:p>
            <w:pPr>
              <w:spacing w:after="0"/>
            </w:pPr>
            <w:r>
              <w:rPr>
                <w:color w:val="263238"/>
                <w:sz w:val="17"/>
              </w:rPr>
              <w:t>Registration: consent level, medical/allergy update, transport request and payment terms.</w:t>
            </w:r>
          </w:p>
        </w:tc>
      </w:tr>
      <w:tr>
        <w:trPr>
          <w:cantSplit/>
        </w:trPr>
        <w:tc>
          <w:tcPr>
            <w:tcW w:type="dxa" w:w="1800"/>
            <w:tcMar>
              <w:top w:w="70" w:type="dxa"/>
              <w:start w:w="75" w:type="dxa"/>
              <w:bottom w:w="70" w:type="dxa"/>
              <w:end w:w="75" w:type="dxa"/>
            </w:tcMar>
            <w:vAlign w:val="center"/>
          </w:tcPr>
          <w:p>
            <w:pPr>
              <w:spacing w:after="0"/>
            </w:pPr>
            <w:r>
              <w:rPr>
                <w:b/>
                <w:color w:val="263238"/>
                <w:sz w:val="17"/>
              </w:rPr>
              <w:t>7 days</w:t>
            </w:r>
          </w:p>
        </w:tc>
        <w:tc>
          <w:tcPr>
            <w:tcW w:type="dxa" w:w="8136"/>
            <w:tcMar>
              <w:top w:w="70" w:type="dxa"/>
              <w:start w:w="75" w:type="dxa"/>
              <w:bottom w:w="70" w:type="dxa"/>
              <w:end w:w="75" w:type="dxa"/>
            </w:tcMar>
            <w:vAlign w:val="center"/>
          </w:tcPr>
          <w:p>
            <w:pPr>
              <w:spacing w:after="0"/>
            </w:pPr>
            <w:r>
              <w:rPr>
                <w:color w:val="263238"/>
                <w:sz w:val="17"/>
              </w:rPr>
              <w:t>Final guide: schedule, roles, packing, dress, food, meeting point, child plan and weather posture.</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7"/>
              </w:rPr>
              <w:t>24 hours</w:t>
            </w:r>
          </w:p>
        </w:tc>
        <w:tc>
          <w:tcPr>
            <w:tcW w:type="dxa" w:w="8136"/>
            <w:tcMar>
              <w:top w:w="70" w:type="dxa"/>
              <w:start w:w="75" w:type="dxa"/>
              <w:bottom w:w="70" w:type="dxa"/>
              <w:end w:w="75" w:type="dxa"/>
            </w:tcMar>
            <w:vAlign w:val="center"/>
            <w:shd w:fill="F7F9FA"/>
          </w:tcPr>
          <w:p>
            <w:pPr>
              <w:spacing w:after="0"/>
            </w:pPr>
            <w:r>
              <w:rPr>
                <w:color w:val="263238"/>
                <w:sz w:val="17"/>
              </w:rPr>
              <w:t>Go / modify / cancel decision.</w:t>
            </w:r>
          </w:p>
        </w:tc>
      </w:tr>
      <w:tr>
        <w:trPr>
          <w:cantSplit/>
        </w:trPr>
        <w:tc>
          <w:tcPr>
            <w:tcW w:type="dxa" w:w="1800"/>
            <w:tcMar>
              <w:top w:w="70" w:type="dxa"/>
              <w:start w:w="75" w:type="dxa"/>
              <w:bottom w:w="70" w:type="dxa"/>
              <w:end w:w="75" w:type="dxa"/>
            </w:tcMar>
            <w:vAlign w:val="center"/>
          </w:tcPr>
          <w:p>
            <w:pPr>
              <w:spacing w:after="0"/>
            </w:pPr>
            <w:r>
              <w:rPr>
                <w:b/>
                <w:color w:val="263238"/>
                <w:sz w:val="17"/>
              </w:rPr>
              <w:t>Event day</w:t>
            </w:r>
          </w:p>
        </w:tc>
        <w:tc>
          <w:tcPr>
            <w:tcW w:type="dxa" w:w="8136"/>
            <w:tcMar>
              <w:top w:w="70" w:type="dxa"/>
              <w:start w:w="75" w:type="dxa"/>
              <w:bottom w:w="70" w:type="dxa"/>
              <w:end w:w="75" w:type="dxa"/>
            </w:tcMar>
            <w:vAlign w:val="center"/>
          </w:tcPr>
          <w:p>
            <w:pPr>
              <w:spacing w:after="0"/>
            </w:pPr>
            <w:r>
              <w:rPr>
                <w:color w:val="263238"/>
                <w:sz w:val="17"/>
              </w:rPr>
              <w:t>Arrival instructions, emergency-only contact and checkout reminder.</w:t>
            </w:r>
          </w:p>
        </w:tc>
      </w:tr>
      <w:tr>
        <w:trPr>
          <w:cantSplit/>
        </w:trPr>
        <w:tc>
          <w:tcPr>
            <w:tcW w:type="dxa" w:w="1800"/>
            <w:tcMar>
              <w:top w:w="70" w:type="dxa"/>
              <w:start w:w="75" w:type="dxa"/>
              <w:bottom w:w="70" w:type="dxa"/>
              <w:end w:w="75" w:type="dxa"/>
            </w:tcMar>
            <w:vAlign w:val="center"/>
            <w:shd w:fill="F7F9FA"/>
          </w:tcPr>
          <w:p>
            <w:pPr>
              <w:spacing w:after="0"/>
            </w:pPr>
            <w:r>
              <w:rPr>
                <w:b/>
                <w:color w:val="263238"/>
                <w:sz w:val="17"/>
              </w:rPr>
              <w:t>Within 24 hours after</w:t>
            </w:r>
          </w:p>
        </w:tc>
        <w:tc>
          <w:tcPr>
            <w:tcW w:type="dxa" w:w="8136"/>
            <w:tcMar>
              <w:top w:w="70" w:type="dxa"/>
              <w:start w:w="75" w:type="dxa"/>
              <w:bottom w:w="70" w:type="dxa"/>
              <w:end w:w="75" w:type="dxa"/>
            </w:tcMar>
            <w:vAlign w:val="center"/>
            <w:shd w:fill="F7F9FA"/>
          </w:tcPr>
          <w:p>
            <w:pPr>
              <w:spacing w:after="0"/>
            </w:pPr>
            <w:r>
              <w:rPr>
                <w:color w:val="263238"/>
                <w:sz w:val="17"/>
              </w:rPr>
              <w:t>Reflection link and gratitude.</w:t>
            </w:r>
          </w:p>
        </w:tc>
      </w:tr>
      <w:tr>
        <w:trPr>
          <w:cantSplit/>
        </w:trPr>
        <w:tc>
          <w:tcPr>
            <w:tcW w:type="dxa" w:w="1800"/>
            <w:tcMar>
              <w:top w:w="70" w:type="dxa"/>
              <w:start w:w="75" w:type="dxa"/>
              <w:bottom w:w="70" w:type="dxa"/>
              <w:end w:w="75" w:type="dxa"/>
            </w:tcMar>
            <w:vAlign w:val="center"/>
          </w:tcPr>
          <w:p>
            <w:pPr>
              <w:spacing w:after="0"/>
            </w:pPr>
            <w:r>
              <w:rPr>
                <w:b/>
                <w:color w:val="263238"/>
                <w:sz w:val="17"/>
              </w:rPr>
              <w:t>Within 72 hours after</w:t>
            </w:r>
          </w:p>
        </w:tc>
        <w:tc>
          <w:tcPr>
            <w:tcW w:type="dxa" w:w="8136"/>
            <w:tcMar>
              <w:top w:w="70" w:type="dxa"/>
              <w:start w:w="75" w:type="dxa"/>
              <w:bottom w:w="70" w:type="dxa"/>
              <w:end w:w="75" w:type="dxa"/>
            </w:tcMar>
            <w:vAlign w:val="center"/>
          </w:tcPr>
          <w:p>
            <w:pPr>
              <w:spacing w:after="0"/>
            </w:pPr>
            <w:r>
              <w:rPr>
                <w:color w:val="263238"/>
                <w:sz w:val="17"/>
              </w:rPr>
              <w:t>Leadership review and host follow-up.</w:t>
            </w:r>
          </w:p>
        </w:tc>
      </w:tr>
    </w:tbl>
    <w:p>
      <w:pPr>
        <w:spacing w:after="20"/>
      </w:pPr>
    </w:p>
    <w:p>
      <w:pPr>
        <w:pStyle w:val="Heading2"/>
      </w:pPr>
      <w:r>
        <w:t>14.2 Event notice — required content</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Why KUTUMBA is doing the event.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Whether it replaces the weekly program.</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Mandatory, optional or home-observance status.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Date, start, finish, address and travel estimate.</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Host/temple relationship and expected conduct.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Cost, payment, refund and subsidy process.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Child custody and supervision model.</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Transport and car-seat responsibility.</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Food, allergies and water.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Accessibility, restrooms and route difficulty.</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Clothing and packing.</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Weather and cancellation decision time.</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Photography/media rules.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Registration deadline and contact.</w:t>
            </w:r>
          </w:p>
        </w:tc>
      </w:tr>
    </w:tbl>
    <w:p>
      <w:pPr>
        <w:spacing w:after="20"/>
      </w:pPr>
    </w:p>
    <w:p>
      <w:pPr>
        <w:pStyle w:val="Heading1"/>
      </w:pPr>
      <w:r>
        <w:t>14.3 Packing lists</w:t>
      </w:r>
    </w:p>
    <w:p>
      <w:pPr>
        <w:pStyle w:val="Heading2"/>
      </w:pPr>
      <w:r>
        <w:t>Universal day trip</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Water bottle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Weather-appropriate modest clothing</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Comfortable footwear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Personal medication</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Child contact card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Small japa bag</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Sun/insect protection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Rain layer</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Spare child clothing where needed</w:t>
            </w:r>
          </w:p>
        </w:tc>
        <w:tc>
          <w:tcPr>
            <w:tcW w:type="dxa" w:w="5141"/>
          </w:tcPr>
          <w:p/>
        </w:tc>
      </w:tr>
    </w:tbl>
    <w:p>
      <w:pPr>
        <w:spacing w:after="20"/>
      </w:pPr>
    </w:p>
    <w:p>
      <w:pPr>
        <w:pStyle w:val="Heading2"/>
      </w:pPr>
      <w:r>
        <w:t>Temple / festival</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Clean devotional clothing</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Shawl or layer</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Water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Child contact card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Quiet seated activity for young children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Meeting-point details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Minimal valuables</w:t>
            </w:r>
          </w:p>
        </w:tc>
        <w:tc>
          <w:tcPr>
            <w:tcW w:type="dxa" w:w="5141"/>
          </w:tcPr>
          <w:p/>
        </w:tc>
      </w:tr>
    </w:tbl>
    <w:p>
      <w:pPr>
        <w:spacing w:after="20"/>
      </w:pPr>
    </w:p>
    <w:p>
      <w:pPr>
        <w:pStyle w:val="Heading2"/>
      </w:pPr>
      <w:r>
        <w:t>Farm service</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Closed-toe shoes or boots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Work gloves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Washable clothing</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Hat</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Water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Change of socks/shoes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Bag for dirty clothing</w:t>
            </w:r>
          </w:p>
        </w:tc>
        <w:tc>
          <w:tcPr>
            <w:tcW w:type="dxa" w:w="5141"/>
          </w:tcPr>
          <w:p/>
        </w:tc>
      </w:tr>
    </w:tbl>
    <w:p>
      <w:pPr>
        <w:spacing w:after="20"/>
      </w:pPr>
    </w:p>
    <w:p>
      <w:pPr>
        <w:pStyle w:val="Heading2"/>
      </w:pPr>
      <w:r>
        <w:t>Hike / trek</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Trail shoes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Water</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Layers/rain shell</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Sun/insect protection</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Approved trail prasāda/snack</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Offline map</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Essential medication</w:t>
            </w:r>
          </w:p>
        </w:tc>
        <w:tc>
          <w:tcPr>
            <w:tcW w:type="dxa" w:w="5141"/>
          </w:tcPr>
          <w:p/>
        </w:tc>
      </w:tr>
    </w:tbl>
    <w:p>
      <w:pPr>
        <w:spacing w:after="20"/>
      </w:pPr>
    </w:p>
    <w:p>
      <w:pPr>
        <w:pStyle w:val="Heading2"/>
      </w:pPr>
      <w:r>
        <w:t>Kayaking — later stage</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Properly fitted life jacket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Quick-drying clothing</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Secured footwear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Sun protection</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Water</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Dry change of clothes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Waterproof medication storage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No loose valuables</w:t>
            </w:r>
          </w:p>
        </w:tc>
      </w:tr>
    </w:tbl>
    <w:p>
      <w:pPr>
        <w:spacing w:after="20"/>
      </w:pPr>
    </w:p>
    <w:p>
      <w:pPr>
        <w:pStyle w:val="Heading2"/>
      </w:pPr>
      <w:r>
        <w:t>Overnight yātrā</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Temple and sleeping clothing</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Toiletries and medication</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Flashlight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Japa/reading materials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Family emergency info</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Bedding if required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Labelled luggage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Child comfort item</w:t>
            </w:r>
          </w:p>
        </w:tc>
      </w:tr>
    </w:tbl>
    <w:p>
      <w:pPr>
        <w:spacing w:after="20"/>
      </w:pPr>
    </w:p>
    <w:p>
      <w:pPr>
        <w:pStyle w:val="Heading1"/>
      </w:pPr>
      <w:r>
        <w:t>14.4 Registration and consent levels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024"/>
            <w:shd w:fill="1F4E78"/>
            <w:tcMar>
              <w:top w:w="85" w:type="dxa"/>
              <w:start w:w="80" w:type="dxa"/>
              <w:bottom w:w="85" w:type="dxa"/>
              <w:end w:w="80" w:type="dxa"/>
            </w:tcMar>
            <w:vAlign w:val="center"/>
          </w:tcPr>
          <w:p>
            <w:pPr>
              <w:jc w:val="center"/>
            </w:pPr>
            <w:r>
              <w:rPr>
                <w:b/>
                <w:color w:val="FFFFFF"/>
                <w:sz w:val="17"/>
              </w:rPr>
              <w:t>Event type</w:t>
            </w:r>
          </w:p>
        </w:tc>
        <w:tc>
          <w:tcPr>
            <w:tcW w:type="dxa" w:w="6912"/>
            <w:shd w:fill="1F4E78"/>
            <w:tcMar>
              <w:top w:w="85" w:type="dxa"/>
              <w:start w:w="80" w:type="dxa"/>
              <w:bottom w:w="85" w:type="dxa"/>
              <w:end w:w="80" w:type="dxa"/>
            </w:tcMar>
            <w:vAlign w:val="center"/>
          </w:tcPr>
          <w:p>
            <w:pPr>
              <w:jc w:val="center"/>
            </w:pPr>
            <w:r>
              <w:rPr>
                <w:b/>
                <w:color w:val="FFFFFF"/>
                <w:sz w:val="17"/>
              </w:rPr>
              <w:t>Consent / record</w:t>
            </w:r>
          </w:p>
        </w:tc>
      </w:tr>
      <w:tr>
        <w:trPr>
          <w:cantSplit/>
        </w:trPr>
        <w:tc>
          <w:tcPr>
            <w:tcW w:type="dxa" w:w="3024"/>
            <w:tcMar>
              <w:top w:w="70" w:type="dxa"/>
              <w:start w:w="75" w:type="dxa"/>
              <w:bottom w:w="70" w:type="dxa"/>
              <w:end w:w="75" w:type="dxa"/>
            </w:tcMar>
            <w:vAlign w:val="center"/>
          </w:tcPr>
          <w:p>
            <w:pPr>
              <w:spacing w:after="0"/>
            </w:pPr>
            <w:r>
              <w:rPr>
                <w:b/>
                <w:color w:val="263238"/>
                <w:sz w:val="17"/>
              </w:rPr>
              <w:t>Normal local park or temple visit</w:t>
            </w:r>
          </w:p>
        </w:tc>
        <w:tc>
          <w:tcPr>
            <w:tcW w:type="dxa" w:w="6912"/>
            <w:tcMar>
              <w:top w:w="70" w:type="dxa"/>
              <w:start w:w="75" w:type="dxa"/>
              <w:bottom w:w="70" w:type="dxa"/>
              <w:end w:w="75" w:type="dxa"/>
            </w:tcMar>
            <w:vAlign w:val="center"/>
          </w:tcPr>
          <w:p>
            <w:pPr>
              <w:spacing w:after="0"/>
            </w:pPr>
            <w:r>
              <w:rPr>
                <w:color w:val="263238"/>
                <w:sz w:val="17"/>
              </w:rPr>
              <w:t>Annual participation consent plus event registration.</w:t>
            </w:r>
          </w:p>
        </w:tc>
      </w:tr>
      <w:tr>
        <w:trPr>
          <w:cantSplit/>
        </w:trPr>
        <w:tc>
          <w:tcPr>
            <w:tcW w:type="dxa" w:w="3024"/>
            <w:tcMar>
              <w:top w:w="70" w:type="dxa"/>
              <w:start w:w="75" w:type="dxa"/>
              <w:bottom w:w="70" w:type="dxa"/>
              <w:end w:w="75" w:type="dxa"/>
            </w:tcMar>
            <w:vAlign w:val="center"/>
            <w:shd w:fill="F7F9FA"/>
          </w:tcPr>
          <w:p>
            <w:pPr>
              <w:spacing w:after="0"/>
            </w:pPr>
            <w:r>
              <w:rPr>
                <w:b/>
                <w:color w:val="263238"/>
                <w:sz w:val="17"/>
              </w:rPr>
              <w:t>Public festival or farm service</w:t>
            </w:r>
          </w:p>
        </w:tc>
        <w:tc>
          <w:tcPr>
            <w:tcW w:type="dxa" w:w="6912"/>
            <w:tcMar>
              <w:top w:w="70" w:type="dxa"/>
              <w:start w:w="75" w:type="dxa"/>
              <w:bottom w:w="70" w:type="dxa"/>
              <w:end w:w="75" w:type="dxa"/>
            </w:tcMar>
            <w:vAlign w:val="center"/>
            <w:shd w:fill="F7F9FA"/>
          </w:tcPr>
          <w:p>
            <w:pPr>
              <w:spacing w:after="0"/>
            </w:pPr>
            <w:r>
              <w:rPr>
                <w:color w:val="263238"/>
                <w:sz w:val="17"/>
              </w:rPr>
              <w:t>Event acknowledgement, medical/allergy update and transport selection.</w:t>
            </w:r>
          </w:p>
        </w:tc>
      </w:tr>
      <w:tr>
        <w:trPr>
          <w:cantSplit/>
        </w:trPr>
        <w:tc>
          <w:tcPr>
            <w:tcW w:type="dxa" w:w="3024"/>
            <w:tcMar>
              <w:top w:w="70" w:type="dxa"/>
              <w:start w:w="75" w:type="dxa"/>
              <w:bottom w:w="70" w:type="dxa"/>
              <w:end w:w="75" w:type="dxa"/>
            </w:tcMar>
            <w:vAlign w:val="center"/>
          </w:tcPr>
          <w:p>
            <w:pPr>
              <w:spacing w:after="0"/>
            </w:pPr>
            <w:r>
              <w:rPr>
                <w:b/>
                <w:color w:val="263238"/>
                <w:sz w:val="17"/>
              </w:rPr>
              <w:t>Minor travels without parent</w:t>
            </w:r>
          </w:p>
        </w:tc>
        <w:tc>
          <w:tcPr>
            <w:tcW w:type="dxa" w:w="6912"/>
            <w:tcMar>
              <w:top w:w="70" w:type="dxa"/>
              <w:start w:w="75" w:type="dxa"/>
              <w:bottom w:w="70" w:type="dxa"/>
              <w:end w:w="75" w:type="dxa"/>
            </w:tcMar>
            <w:vAlign w:val="center"/>
          </w:tcPr>
          <w:p>
            <w:pPr>
              <w:spacing w:after="0"/>
            </w:pPr>
            <w:r>
              <w:rPr>
                <w:color w:val="263238"/>
                <w:sz w:val="17"/>
              </w:rPr>
              <w:t>Written transport authorization and approved driver/restraint.</w:t>
            </w:r>
          </w:p>
        </w:tc>
      </w:tr>
      <w:tr>
        <w:trPr>
          <w:cantSplit/>
        </w:trPr>
        <w:tc>
          <w:tcPr>
            <w:tcW w:type="dxa" w:w="3024"/>
            <w:tcMar>
              <w:top w:w="70" w:type="dxa"/>
              <w:start w:w="75" w:type="dxa"/>
              <w:bottom w:w="70" w:type="dxa"/>
              <w:end w:w="75" w:type="dxa"/>
            </w:tcMar>
            <w:vAlign w:val="center"/>
            <w:shd w:fill="F7F9FA"/>
          </w:tcPr>
          <w:p>
            <w:pPr>
              <w:spacing w:after="0"/>
            </w:pPr>
            <w:r>
              <w:rPr>
                <w:b/>
                <w:color w:val="263238"/>
                <w:sz w:val="17"/>
              </w:rPr>
              <w:t>Kayaking or other high-risk activity</w:t>
            </w:r>
          </w:p>
        </w:tc>
        <w:tc>
          <w:tcPr>
            <w:tcW w:type="dxa" w:w="6912"/>
            <w:tcMar>
              <w:top w:w="70" w:type="dxa"/>
              <w:start w:w="75" w:type="dxa"/>
              <w:bottom w:w="70" w:type="dxa"/>
              <w:end w:w="75" w:type="dxa"/>
            </w:tcMar>
            <w:vAlign w:val="center"/>
            <w:shd w:fill="F7F9FA"/>
          </w:tcPr>
          <w:p>
            <w:pPr>
              <w:spacing w:after="0"/>
            </w:pPr>
            <w:r>
              <w:rPr>
                <w:color w:val="263238"/>
                <w:sz w:val="17"/>
              </w:rPr>
              <w:t>Event-specific risk acknowledgement and operator waiver as applicable.</w:t>
            </w:r>
          </w:p>
        </w:tc>
      </w:tr>
      <w:tr>
        <w:trPr>
          <w:cantSplit/>
        </w:trPr>
        <w:tc>
          <w:tcPr>
            <w:tcW w:type="dxa" w:w="3024"/>
            <w:tcMar>
              <w:top w:w="70" w:type="dxa"/>
              <w:start w:w="75" w:type="dxa"/>
              <w:bottom w:w="70" w:type="dxa"/>
              <w:end w:w="75" w:type="dxa"/>
            </w:tcMar>
            <w:vAlign w:val="center"/>
          </w:tcPr>
          <w:p>
            <w:pPr>
              <w:spacing w:after="0"/>
            </w:pPr>
            <w:r>
              <w:rPr>
                <w:b/>
                <w:color w:val="263238"/>
                <w:sz w:val="17"/>
              </w:rPr>
              <w:t>Overnight / out-of-state</w:t>
            </w:r>
          </w:p>
        </w:tc>
        <w:tc>
          <w:tcPr>
            <w:tcW w:type="dxa" w:w="6912"/>
            <w:tcMar>
              <w:top w:w="70" w:type="dxa"/>
              <w:start w:w="75" w:type="dxa"/>
              <w:bottom w:w="70" w:type="dxa"/>
              <w:end w:w="75" w:type="dxa"/>
            </w:tcMar>
            <w:vAlign w:val="center"/>
          </w:tcPr>
          <w:p>
            <w:pPr>
              <w:spacing w:after="0"/>
            </w:pPr>
            <w:r>
              <w:rPr>
                <w:color w:val="263238"/>
                <w:sz w:val="17"/>
              </w:rPr>
              <w:t>Full trip consent, rooming acknowledgement, medical update and emergency plan.</w:t>
            </w:r>
          </w:p>
        </w:tc>
      </w:tr>
      <w:tr>
        <w:trPr>
          <w:cantSplit/>
        </w:trPr>
        <w:tc>
          <w:tcPr>
            <w:tcW w:type="dxa" w:w="3024"/>
            <w:tcMar>
              <w:top w:w="70" w:type="dxa"/>
              <w:start w:w="75" w:type="dxa"/>
              <w:bottom w:w="70" w:type="dxa"/>
              <w:end w:w="75" w:type="dxa"/>
            </w:tcMar>
            <w:vAlign w:val="center"/>
            <w:shd w:fill="F7F9FA"/>
          </w:tcPr>
          <w:p>
            <w:pPr>
              <w:spacing w:after="0"/>
            </w:pPr>
            <w:r>
              <w:rPr>
                <w:b/>
                <w:color w:val="263238"/>
                <w:sz w:val="17"/>
              </w:rPr>
              <w:t>Photography</w:t>
            </w:r>
          </w:p>
        </w:tc>
        <w:tc>
          <w:tcPr>
            <w:tcW w:type="dxa" w:w="6912"/>
            <w:tcMar>
              <w:top w:w="70" w:type="dxa"/>
              <w:start w:w="75" w:type="dxa"/>
              <w:bottom w:w="70" w:type="dxa"/>
              <w:end w:w="75" w:type="dxa"/>
            </w:tcMar>
            <w:vAlign w:val="center"/>
            <w:shd w:fill="F7F9FA"/>
          </w:tcPr>
          <w:p>
            <w:pPr>
              <w:spacing w:after="0"/>
            </w:pPr>
            <w:r>
              <w:rPr>
                <w:color w:val="263238"/>
                <w:sz w:val="17"/>
              </w:rPr>
              <w:t>Separate media consent; not bundled as a condition of participation.</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6C4A7E"/>
            <w:tcBorders>
              <w:top w:val="nil"/>
              <w:left w:val="nil"/>
              <w:bottom w:val="nil"/>
              <w:right w:val="nil"/>
            </w:tcBorders>
            <w:tcMar>
              <w:top w:w="170" w:type="dxa"/>
              <w:start w:w="80" w:type="dxa"/>
              <w:bottom w:w="170" w:type="dxa"/>
              <w:end w:w="80" w:type="dxa"/>
            </w:tcMar>
          </w:tcPr>
          <w:p>
            <w:pPr>
              <w:jc w:val="center"/>
            </w:pPr>
            <w:r>
              <w:rPr>
                <w:b/>
                <w:color w:val="FFFFFF"/>
                <w:sz w:val="50"/>
              </w:rPr>
              <w:t>15</w:t>
            </w:r>
          </w:p>
        </w:tc>
        <w:tc>
          <w:tcPr>
            <w:tcW w:type="dxa" w:w="5141"/>
            <w:shd w:fill="F7F9FA"/>
            <w:tcBorders>
              <w:top w:val="nil"/>
              <w:left w:val="nil"/>
              <w:bottom w:val="nil"/>
              <w:right w:val="nil"/>
            </w:tcBorders>
            <w:tcMar>
              <w:top w:w="160" w:type="dxa"/>
              <w:start w:w="180" w:type="dxa"/>
              <w:bottom w:w="150" w:type="dxa"/>
              <w:end w:w="130" w:type="dxa"/>
            </w:tcMar>
          </w:tcPr>
          <w:p>
            <w:r>
              <w:rPr>
                <w:b/>
                <w:color w:val="6C4A7E"/>
                <w:sz w:val="38"/>
              </w:rPr>
              <w:t>Reflection, measurement and annual improvement</w:t>
            </w:r>
          </w:p>
          <w:p>
            <w:pPr>
              <w:spacing w:after="0"/>
            </w:pPr>
            <w:r>
              <w:rPr>
                <w:color w:val="5F6B73"/>
                <w:sz w:val="19"/>
              </w:rPr>
              <w:t>The experience is incomplete until learning is integrated.</w:t>
            </w:r>
          </w:p>
        </w:tc>
      </w:tr>
    </w:tbl>
    <w:p>
      <w:pPr>
        <w:spacing w:after="40"/>
      </w:pPr>
    </w:p>
    <w:p>
      <w:pPr>
        <w:pStyle w:val="Heading1"/>
      </w:pPr>
      <w:r>
        <w:t>15.1 Family reflection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84"/>
            <w:shd w:fill="1F4E78"/>
            <w:tcMar>
              <w:top w:w="85" w:type="dxa"/>
              <w:start w:w="80" w:type="dxa"/>
              <w:bottom w:w="85" w:type="dxa"/>
              <w:end w:w="80" w:type="dxa"/>
            </w:tcMar>
            <w:vAlign w:val="center"/>
          </w:tcPr>
          <w:p>
            <w:pPr>
              <w:jc w:val="center"/>
            </w:pPr>
            <w:r>
              <w:rPr>
                <w:b/>
                <w:color w:val="FFFFFF"/>
                <w:sz w:val="17"/>
              </w:rPr>
              <w:t>Prompt</w:t>
            </w:r>
          </w:p>
        </w:tc>
        <w:tc>
          <w:tcPr>
            <w:tcW w:type="dxa" w:w="4680"/>
            <w:shd w:fill="1F4E78"/>
            <w:tcMar>
              <w:top w:w="85" w:type="dxa"/>
              <w:start w:w="80" w:type="dxa"/>
              <w:bottom w:w="85" w:type="dxa"/>
              <w:end w:w="80" w:type="dxa"/>
            </w:tcMar>
            <w:vAlign w:val="center"/>
          </w:tcPr>
          <w:p>
            <w:pPr>
              <w:jc w:val="center"/>
            </w:pPr>
            <w:r>
              <w:rPr>
                <w:b/>
                <w:color w:val="FFFFFF"/>
                <w:sz w:val="17"/>
              </w:rPr>
              <w:t>Adult / older child</w:t>
            </w:r>
          </w:p>
        </w:tc>
        <w:tc>
          <w:tcPr>
            <w:tcW w:type="dxa" w:w="3672"/>
            <w:shd w:fill="1F4E78"/>
            <w:tcMar>
              <w:top w:w="85" w:type="dxa"/>
              <w:start w:w="80" w:type="dxa"/>
              <w:bottom w:w="85" w:type="dxa"/>
              <w:end w:w="80" w:type="dxa"/>
            </w:tcMar>
            <w:vAlign w:val="center"/>
          </w:tcPr>
          <w:p>
            <w:pPr>
              <w:jc w:val="center"/>
            </w:pPr>
            <w:r>
              <w:rPr>
                <w:b/>
                <w:color w:val="FFFFFF"/>
                <w:sz w:val="17"/>
              </w:rPr>
              <w:t>Young child option</w:t>
            </w:r>
          </w:p>
        </w:tc>
      </w:tr>
      <w:tr>
        <w:trPr>
          <w:cantSplit/>
        </w:trPr>
        <w:tc>
          <w:tcPr>
            <w:tcW w:type="dxa" w:w="1584"/>
            <w:tcMar>
              <w:top w:w="70" w:type="dxa"/>
              <w:start w:w="75" w:type="dxa"/>
              <w:bottom w:w="70" w:type="dxa"/>
              <w:end w:w="75" w:type="dxa"/>
            </w:tcMar>
            <w:vAlign w:val="center"/>
          </w:tcPr>
          <w:p>
            <w:pPr>
              <w:spacing w:after="0"/>
            </w:pPr>
            <w:r>
              <w:rPr>
                <w:b/>
                <w:color w:val="263238"/>
                <w:sz w:val="17"/>
              </w:rPr>
              <w:t>Learning</w:t>
            </w:r>
          </w:p>
        </w:tc>
        <w:tc>
          <w:tcPr>
            <w:tcW w:type="dxa" w:w="4680"/>
            <w:tcMar>
              <w:top w:w="70" w:type="dxa"/>
              <w:start w:w="75" w:type="dxa"/>
              <w:bottom w:w="70" w:type="dxa"/>
              <w:end w:w="75" w:type="dxa"/>
            </w:tcMar>
            <w:vAlign w:val="center"/>
          </w:tcPr>
          <w:p>
            <w:pPr>
              <w:spacing w:after="0"/>
            </w:pPr>
            <w:r>
              <w:rPr>
                <w:color w:val="263238"/>
                <w:sz w:val="17"/>
              </w:rPr>
              <w:t>What did we learn about Kṛṣṇa, a devotee, service or the place?</w:t>
            </w:r>
          </w:p>
        </w:tc>
        <w:tc>
          <w:tcPr>
            <w:tcW w:type="dxa" w:w="3672"/>
            <w:tcMar>
              <w:top w:w="70" w:type="dxa"/>
              <w:start w:w="75" w:type="dxa"/>
              <w:bottom w:w="70" w:type="dxa"/>
              <w:end w:w="75" w:type="dxa"/>
            </w:tcMar>
            <w:vAlign w:val="center"/>
          </w:tcPr>
          <w:p>
            <w:pPr>
              <w:spacing w:after="0"/>
            </w:pPr>
            <w:r>
              <w:rPr>
                <w:color w:val="263238"/>
                <w:sz w:val="17"/>
              </w:rPr>
              <w:t>Draw or point to one remembered scene.</w:t>
            </w:r>
          </w:p>
        </w:tc>
      </w:tr>
      <w:tr>
        <w:trPr>
          <w:cantSplit/>
        </w:trPr>
        <w:tc>
          <w:tcPr>
            <w:tcW w:type="dxa" w:w="1584"/>
            <w:tcMar>
              <w:top w:w="70" w:type="dxa"/>
              <w:start w:w="75" w:type="dxa"/>
              <w:bottom w:w="70" w:type="dxa"/>
              <w:end w:w="75" w:type="dxa"/>
            </w:tcMar>
            <w:vAlign w:val="center"/>
            <w:shd w:fill="F7F9FA"/>
          </w:tcPr>
          <w:p>
            <w:pPr>
              <w:spacing w:after="0"/>
            </w:pPr>
            <w:r>
              <w:rPr>
                <w:b/>
                <w:color w:val="263238"/>
                <w:sz w:val="17"/>
              </w:rPr>
              <w:t>Service</w:t>
            </w:r>
          </w:p>
        </w:tc>
        <w:tc>
          <w:tcPr>
            <w:tcW w:type="dxa" w:w="4680"/>
            <w:tcMar>
              <w:top w:w="70" w:type="dxa"/>
              <w:start w:w="75" w:type="dxa"/>
              <w:bottom w:w="70" w:type="dxa"/>
              <w:end w:w="75" w:type="dxa"/>
            </w:tcMar>
            <w:vAlign w:val="center"/>
            <w:shd w:fill="F7F9FA"/>
          </w:tcPr>
          <w:p>
            <w:pPr>
              <w:spacing w:after="0"/>
            </w:pPr>
            <w:r>
              <w:rPr>
                <w:color w:val="263238"/>
                <w:sz w:val="17"/>
              </w:rPr>
              <w:t>What service did we perform and for whom?</w:t>
            </w:r>
          </w:p>
        </w:tc>
        <w:tc>
          <w:tcPr>
            <w:tcW w:type="dxa" w:w="3672"/>
            <w:tcMar>
              <w:top w:w="70" w:type="dxa"/>
              <w:start w:w="75" w:type="dxa"/>
              <w:bottom w:w="70" w:type="dxa"/>
              <w:end w:w="75" w:type="dxa"/>
            </w:tcMar>
            <w:vAlign w:val="center"/>
            <w:shd w:fill="F7F9FA"/>
          </w:tcPr>
          <w:p>
            <w:pPr>
              <w:spacing w:after="0"/>
            </w:pPr>
            <w:r>
              <w:rPr>
                <w:color w:val="263238"/>
                <w:sz w:val="17"/>
              </w:rPr>
              <w:t>Name one helpful action.</w:t>
            </w:r>
          </w:p>
        </w:tc>
      </w:tr>
      <w:tr>
        <w:trPr>
          <w:cantSplit/>
        </w:trPr>
        <w:tc>
          <w:tcPr>
            <w:tcW w:type="dxa" w:w="1584"/>
            <w:tcMar>
              <w:top w:w="70" w:type="dxa"/>
              <w:start w:w="75" w:type="dxa"/>
              <w:bottom w:w="70" w:type="dxa"/>
              <w:end w:w="75" w:type="dxa"/>
            </w:tcMar>
            <w:vAlign w:val="center"/>
          </w:tcPr>
          <w:p>
            <w:pPr>
              <w:spacing w:after="0"/>
            </w:pPr>
            <w:r>
              <w:rPr>
                <w:b/>
                <w:color w:val="263238"/>
                <w:sz w:val="17"/>
              </w:rPr>
              <w:t>Gratitude</w:t>
            </w:r>
          </w:p>
        </w:tc>
        <w:tc>
          <w:tcPr>
            <w:tcW w:type="dxa" w:w="4680"/>
            <w:tcMar>
              <w:top w:w="70" w:type="dxa"/>
              <w:start w:w="75" w:type="dxa"/>
              <w:bottom w:w="70" w:type="dxa"/>
              <w:end w:w="75" w:type="dxa"/>
            </w:tcMar>
            <w:vAlign w:val="center"/>
          </w:tcPr>
          <w:p>
            <w:pPr>
              <w:spacing w:after="0"/>
            </w:pPr>
            <w:r>
              <w:rPr>
                <w:color w:val="263238"/>
                <w:sz w:val="17"/>
              </w:rPr>
              <w:t>Who helped us and what are we grateful for?</w:t>
            </w:r>
          </w:p>
        </w:tc>
        <w:tc>
          <w:tcPr>
            <w:tcW w:type="dxa" w:w="3672"/>
            <w:tcMar>
              <w:top w:w="70" w:type="dxa"/>
              <w:start w:w="75" w:type="dxa"/>
              <w:bottom w:w="70" w:type="dxa"/>
              <w:end w:w="75" w:type="dxa"/>
            </w:tcMar>
            <w:vAlign w:val="center"/>
          </w:tcPr>
          <w:p>
            <w:pPr>
              <w:spacing w:after="0"/>
            </w:pPr>
            <w:r>
              <w:rPr>
                <w:color w:val="263238"/>
                <w:sz w:val="17"/>
              </w:rPr>
              <w:t>Say one thank-you.</w:t>
            </w:r>
          </w:p>
        </w:tc>
      </w:tr>
      <w:tr>
        <w:trPr>
          <w:cantSplit/>
        </w:trPr>
        <w:tc>
          <w:tcPr>
            <w:tcW w:type="dxa" w:w="1584"/>
            <w:tcMar>
              <w:top w:w="70" w:type="dxa"/>
              <w:start w:w="75" w:type="dxa"/>
              <w:bottom w:w="70" w:type="dxa"/>
              <w:end w:w="75" w:type="dxa"/>
            </w:tcMar>
            <w:vAlign w:val="center"/>
            <w:shd w:fill="F7F9FA"/>
          </w:tcPr>
          <w:p>
            <w:pPr>
              <w:spacing w:after="0"/>
            </w:pPr>
            <w:r>
              <w:rPr>
                <w:b/>
                <w:color w:val="263238"/>
                <w:sz w:val="17"/>
              </w:rPr>
              <w:t>Memory</w:t>
            </w:r>
          </w:p>
        </w:tc>
        <w:tc>
          <w:tcPr>
            <w:tcW w:type="dxa" w:w="4680"/>
            <w:tcMar>
              <w:top w:w="70" w:type="dxa"/>
              <w:start w:w="75" w:type="dxa"/>
              <w:bottom w:w="70" w:type="dxa"/>
              <w:end w:w="75" w:type="dxa"/>
            </w:tcMar>
            <w:vAlign w:val="center"/>
            <w:shd w:fill="F7F9FA"/>
          </w:tcPr>
          <w:p>
            <w:pPr>
              <w:spacing w:after="0"/>
            </w:pPr>
            <w:r>
              <w:rPr>
                <w:color w:val="263238"/>
                <w:sz w:val="17"/>
              </w:rPr>
              <w:t>What moment should our family remember?</w:t>
            </w:r>
          </w:p>
        </w:tc>
        <w:tc>
          <w:tcPr>
            <w:tcW w:type="dxa" w:w="3672"/>
            <w:tcMar>
              <w:top w:w="70" w:type="dxa"/>
              <w:start w:w="75" w:type="dxa"/>
              <w:bottom w:w="70" w:type="dxa"/>
              <w:end w:w="75" w:type="dxa"/>
            </w:tcMar>
            <w:vAlign w:val="center"/>
            <w:shd w:fill="F7F9FA"/>
          </w:tcPr>
          <w:p>
            <w:pPr>
              <w:spacing w:after="0"/>
            </w:pPr>
            <w:r>
              <w:rPr>
                <w:color w:val="263238"/>
                <w:sz w:val="17"/>
              </w:rPr>
              <w:t>Choose one picture or object.</w:t>
            </w:r>
          </w:p>
        </w:tc>
      </w:tr>
      <w:tr>
        <w:trPr>
          <w:cantSplit/>
        </w:trPr>
        <w:tc>
          <w:tcPr>
            <w:tcW w:type="dxa" w:w="1584"/>
            <w:tcMar>
              <w:top w:w="70" w:type="dxa"/>
              <w:start w:w="75" w:type="dxa"/>
              <w:bottom w:w="70" w:type="dxa"/>
              <w:end w:w="75" w:type="dxa"/>
            </w:tcMar>
            <w:vAlign w:val="center"/>
          </w:tcPr>
          <w:p>
            <w:pPr>
              <w:spacing w:after="0"/>
            </w:pPr>
            <w:r>
              <w:rPr>
                <w:b/>
                <w:color w:val="263238"/>
                <w:sz w:val="17"/>
              </w:rPr>
              <w:t>Application</w:t>
            </w:r>
          </w:p>
        </w:tc>
        <w:tc>
          <w:tcPr>
            <w:tcW w:type="dxa" w:w="4680"/>
            <w:tcMar>
              <w:top w:w="70" w:type="dxa"/>
              <w:start w:w="75" w:type="dxa"/>
              <w:bottom w:w="70" w:type="dxa"/>
              <w:end w:w="75" w:type="dxa"/>
            </w:tcMar>
            <w:vAlign w:val="center"/>
          </w:tcPr>
          <w:p>
            <w:pPr>
              <w:spacing w:after="0"/>
            </w:pPr>
            <w:r>
              <w:rPr>
                <w:color w:val="263238"/>
                <w:sz w:val="17"/>
              </w:rPr>
              <w:t>What will we bring into our home this week?</w:t>
            </w:r>
          </w:p>
        </w:tc>
        <w:tc>
          <w:tcPr>
            <w:tcW w:type="dxa" w:w="3672"/>
            <w:tcMar>
              <w:top w:w="70" w:type="dxa"/>
              <w:start w:w="75" w:type="dxa"/>
              <w:bottom w:w="70" w:type="dxa"/>
              <w:end w:w="75" w:type="dxa"/>
            </w:tcMar>
            <w:vAlign w:val="center"/>
          </w:tcPr>
          <w:p>
            <w:pPr>
              <w:spacing w:after="0"/>
            </w:pPr>
            <w:r>
              <w:rPr>
                <w:color w:val="263238"/>
                <w:sz w:val="17"/>
              </w:rPr>
              <w:t>Pick one simple practice.</w:t>
            </w:r>
          </w:p>
        </w:tc>
      </w:tr>
    </w:tbl>
    <w:p>
      <w:pPr>
        <w:spacing w:after="20"/>
      </w:pPr>
    </w:p>
    <w:p>
      <w:pPr>
        <w:pStyle w:val="Heading2"/>
      </w:pPr>
      <w:r>
        <w:t>15.2 Leadership review within 72 hours</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Attendance and late cancellation pattern.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Whether the devotional purpose was achieved.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Child-supervision defects or safeguarding concerns.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Medical, allergy or food issue.</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Weather, route, transport or timing defect.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Incident or near miss.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Host feedback and relationship impact.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Actual cost and refund issue.</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Accessibility or inclusion problem.</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One change required before repetition.</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Owner and due date for each action.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Whether the event remains in the annual portfolio.</w:t>
            </w:r>
          </w:p>
        </w:tc>
      </w:tr>
    </w:tbl>
    <w:p>
      <w:pPr>
        <w:spacing w:after="20"/>
      </w:pPr>
    </w:p>
    <w:p>
      <w:pPr>
        <w:pStyle w:val="Heading2"/>
      </w:pPr>
      <w:r>
        <w:t>15.3 Success measures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728"/>
            <w:shd w:fill="1F4E78"/>
            <w:tcMar>
              <w:top w:w="85" w:type="dxa"/>
              <w:start w:w="80" w:type="dxa"/>
              <w:bottom w:w="85" w:type="dxa"/>
              <w:end w:w="80" w:type="dxa"/>
            </w:tcMar>
            <w:vAlign w:val="center"/>
          </w:tcPr>
          <w:p>
            <w:pPr>
              <w:jc w:val="center"/>
            </w:pPr>
            <w:r>
              <w:rPr>
                <w:b/>
                <w:color w:val="FFFFFF"/>
                <w:sz w:val="16"/>
              </w:rPr>
              <w:t>Domain</w:t>
            </w:r>
          </w:p>
        </w:tc>
        <w:tc>
          <w:tcPr>
            <w:tcW w:type="dxa" w:w="4896"/>
            <w:shd w:fill="1F4E78"/>
            <w:tcMar>
              <w:top w:w="85" w:type="dxa"/>
              <w:start w:w="80" w:type="dxa"/>
              <w:bottom w:w="85" w:type="dxa"/>
              <w:end w:w="80" w:type="dxa"/>
            </w:tcMar>
            <w:vAlign w:val="center"/>
          </w:tcPr>
          <w:p>
            <w:pPr>
              <w:jc w:val="center"/>
            </w:pPr>
            <w:r>
              <w:rPr>
                <w:b/>
                <w:color w:val="FFFFFF"/>
                <w:sz w:val="16"/>
              </w:rPr>
              <w:t>Evidence</w:t>
            </w:r>
          </w:p>
        </w:tc>
        <w:tc>
          <w:tcPr>
            <w:tcW w:type="dxa" w:w="3312"/>
            <w:shd w:fill="1F4E78"/>
            <w:tcMar>
              <w:top w:w="85" w:type="dxa"/>
              <w:start w:w="80" w:type="dxa"/>
              <w:bottom w:w="85" w:type="dxa"/>
              <w:end w:w="80" w:type="dxa"/>
            </w:tcMar>
            <w:vAlign w:val="center"/>
          </w:tcPr>
          <w:p>
            <w:pPr>
              <w:jc w:val="center"/>
            </w:pPr>
            <w:r>
              <w:rPr>
                <w:b/>
                <w:color w:val="FFFFFF"/>
                <w:sz w:val="16"/>
              </w:rPr>
              <w:t>Bad metric to avoid</w:t>
            </w:r>
          </w:p>
        </w:tc>
      </w:tr>
      <w:tr>
        <w:trPr>
          <w:cantSplit/>
        </w:trPr>
        <w:tc>
          <w:tcPr>
            <w:tcW w:type="dxa" w:w="1728"/>
            <w:tcMar>
              <w:top w:w="70" w:type="dxa"/>
              <w:start w:w="75" w:type="dxa"/>
              <w:bottom w:w="70" w:type="dxa"/>
              <w:end w:w="75" w:type="dxa"/>
            </w:tcMar>
            <w:vAlign w:val="center"/>
          </w:tcPr>
          <w:p>
            <w:pPr>
              <w:spacing w:after="0"/>
            </w:pPr>
            <w:r>
              <w:rPr>
                <w:b/>
                <w:color w:val="263238"/>
                <w:sz w:val="16"/>
              </w:rPr>
              <w:t>Devotional memory</w:t>
            </w:r>
          </w:p>
        </w:tc>
        <w:tc>
          <w:tcPr>
            <w:tcW w:type="dxa" w:w="4896"/>
            <w:tcMar>
              <w:top w:w="70" w:type="dxa"/>
              <w:start w:w="75" w:type="dxa"/>
              <w:bottom w:w="70" w:type="dxa"/>
              <w:end w:w="75" w:type="dxa"/>
            </w:tcMar>
            <w:vAlign w:val="center"/>
          </w:tcPr>
          <w:p>
            <w:pPr>
              <w:spacing w:after="0"/>
            </w:pPr>
            <w:r>
              <w:rPr>
                <w:color w:val="263238"/>
                <w:sz w:val="16"/>
              </w:rPr>
              <w:t>Families can explain one teaching, person, place or service after 1–4 weeks.</w:t>
            </w:r>
          </w:p>
        </w:tc>
        <w:tc>
          <w:tcPr>
            <w:tcW w:type="dxa" w:w="3312"/>
            <w:tcMar>
              <w:top w:w="70" w:type="dxa"/>
              <w:start w:w="75" w:type="dxa"/>
              <w:bottom w:w="70" w:type="dxa"/>
              <w:end w:w="75" w:type="dxa"/>
            </w:tcMar>
            <w:vAlign w:val="center"/>
          </w:tcPr>
          <w:p>
            <w:pPr>
              <w:spacing w:after="0"/>
            </w:pPr>
            <w:r>
              <w:rPr>
                <w:color w:val="263238"/>
                <w:sz w:val="16"/>
              </w:rPr>
              <w:t>Number of photos or social-media reactions.</w:t>
            </w:r>
          </w:p>
        </w:tc>
      </w:tr>
      <w:tr>
        <w:trPr>
          <w:cantSplit/>
        </w:trPr>
        <w:tc>
          <w:tcPr>
            <w:tcW w:type="dxa" w:w="1728"/>
            <w:tcMar>
              <w:top w:w="70" w:type="dxa"/>
              <w:start w:w="75" w:type="dxa"/>
              <w:bottom w:w="70" w:type="dxa"/>
              <w:end w:w="75" w:type="dxa"/>
            </w:tcMar>
            <w:vAlign w:val="center"/>
            <w:shd w:fill="F7F9FA"/>
          </w:tcPr>
          <w:p>
            <w:pPr>
              <w:spacing w:after="0"/>
            </w:pPr>
            <w:r>
              <w:rPr>
                <w:b/>
                <w:color w:val="263238"/>
                <w:sz w:val="16"/>
              </w:rPr>
              <w:t>Practice</w:t>
            </w:r>
          </w:p>
        </w:tc>
        <w:tc>
          <w:tcPr>
            <w:tcW w:type="dxa" w:w="4896"/>
            <w:tcMar>
              <w:top w:w="70" w:type="dxa"/>
              <w:start w:w="75" w:type="dxa"/>
              <w:bottom w:w="70" w:type="dxa"/>
              <w:end w:w="75" w:type="dxa"/>
            </w:tcMar>
            <w:vAlign w:val="center"/>
            <w:shd w:fill="F7F9FA"/>
          </w:tcPr>
          <w:p>
            <w:pPr>
              <w:spacing w:after="0"/>
            </w:pPr>
            <w:r>
              <w:rPr>
                <w:color w:val="263238"/>
                <w:sz w:val="16"/>
              </w:rPr>
              <w:t>At least one realistic home/temple action adopted.</w:t>
            </w:r>
          </w:p>
        </w:tc>
        <w:tc>
          <w:tcPr>
            <w:tcW w:type="dxa" w:w="3312"/>
            <w:tcMar>
              <w:top w:w="70" w:type="dxa"/>
              <w:start w:w="75" w:type="dxa"/>
              <w:bottom w:w="70" w:type="dxa"/>
              <w:end w:w="75" w:type="dxa"/>
            </w:tcMar>
            <w:vAlign w:val="center"/>
            <w:shd w:fill="F7F9FA"/>
          </w:tcPr>
          <w:p>
            <w:pPr>
              <w:spacing w:after="0"/>
            </w:pPr>
            <w:r>
              <w:rPr>
                <w:color w:val="263238"/>
                <w:sz w:val="16"/>
              </w:rPr>
              <w:t>Publicly displayed commitments or round counts.</w:t>
            </w:r>
          </w:p>
        </w:tc>
      </w:tr>
      <w:tr>
        <w:trPr>
          <w:cantSplit/>
        </w:trPr>
        <w:tc>
          <w:tcPr>
            <w:tcW w:type="dxa" w:w="1728"/>
            <w:tcMar>
              <w:top w:w="70" w:type="dxa"/>
              <w:start w:w="75" w:type="dxa"/>
              <w:bottom w:w="70" w:type="dxa"/>
              <w:end w:w="75" w:type="dxa"/>
            </w:tcMar>
            <w:vAlign w:val="center"/>
          </w:tcPr>
          <w:p>
            <w:pPr>
              <w:spacing w:after="0"/>
            </w:pPr>
            <w:r>
              <w:rPr>
                <w:b/>
                <w:color w:val="263238"/>
                <w:sz w:val="16"/>
              </w:rPr>
              <w:t>Belonging</w:t>
            </w:r>
          </w:p>
        </w:tc>
        <w:tc>
          <w:tcPr>
            <w:tcW w:type="dxa" w:w="4896"/>
            <w:tcMar>
              <w:top w:w="70" w:type="dxa"/>
              <w:start w:w="75" w:type="dxa"/>
              <w:bottom w:w="70" w:type="dxa"/>
              <w:end w:w="75" w:type="dxa"/>
            </w:tcMar>
            <w:vAlign w:val="center"/>
          </w:tcPr>
          <w:p>
            <w:pPr>
              <w:spacing w:after="0"/>
            </w:pPr>
            <w:r>
              <w:rPr>
                <w:color w:val="263238"/>
                <w:sz w:val="16"/>
              </w:rPr>
              <w:t>Families report being welcomed and useful.</w:t>
            </w:r>
          </w:p>
        </w:tc>
        <w:tc>
          <w:tcPr>
            <w:tcW w:type="dxa" w:w="3312"/>
            <w:tcMar>
              <w:top w:w="70" w:type="dxa"/>
              <w:start w:w="75" w:type="dxa"/>
              <w:bottom w:w="70" w:type="dxa"/>
              <w:end w:w="75" w:type="dxa"/>
            </w:tcMar>
            <w:vAlign w:val="center"/>
          </w:tcPr>
          <w:p>
            <w:pPr>
              <w:spacing w:after="0"/>
            </w:pPr>
            <w:r>
              <w:rPr>
                <w:color w:val="263238"/>
                <w:sz w:val="16"/>
              </w:rPr>
              <w:t>Popularity of hosts or performers.</w:t>
            </w:r>
          </w:p>
        </w:tc>
      </w:tr>
      <w:tr>
        <w:trPr>
          <w:cantSplit/>
        </w:trPr>
        <w:tc>
          <w:tcPr>
            <w:tcW w:type="dxa" w:w="1728"/>
            <w:tcMar>
              <w:top w:w="70" w:type="dxa"/>
              <w:start w:w="75" w:type="dxa"/>
              <w:bottom w:w="70" w:type="dxa"/>
              <w:end w:w="75" w:type="dxa"/>
            </w:tcMar>
            <w:vAlign w:val="center"/>
            <w:shd w:fill="F7F9FA"/>
          </w:tcPr>
          <w:p>
            <w:pPr>
              <w:spacing w:after="0"/>
            </w:pPr>
            <w:r>
              <w:rPr>
                <w:b/>
                <w:color w:val="263238"/>
                <w:sz w:val="16"/>
              </w:rPr>
              <w:t>Temple connection</w:t>
            </w:r>
          </w:p>
        </w:tc>
        <w:tc>
          <w:tcPr>
            <w:tcW w:type="dxa" w:w="4896"/>
            <w:tcMar>
              <w:top w:w="70" w:type="dxa"/>
              <w:start w:w="75" w:type="dxa"/>
              <w:bottom w:w="70" w:type="dxa"/>
              <w:end w:w="75" w:type="dxa"/>
            </w:tcMar>
            <w:vAlign w:val="center"/>
            <w:shd w:fill="F7F9FA"/>
          </w:tcPr>
          <w:p>
            <w:pPr>
              <w:spacing w:after="0"/>
            </w:pPr>
            <w:r>
              <w:rPr>
                <w:color w:val="263238"/>
                <w:sz w:val="16"/>
              </w:rPr>
              <w:t>More respectful service and participation.</w:t>
            </w:r>
          </w:p>
        </w:tc>
        <w:tc>
          <w:tcPr>
            <w:tcW w:type="dxa" w:w="3312"/>
            <w:tcMar>
              <w:top w:w="70" w:type="dxa"/>
              <w:start w:w="75" w:type="dxa"/>
              <w:bottom w:w="70" w:type="dxa"/>
              <w:end w:w="75" w:type="dxa"/>
            </w:tcMar>
            <w:vAlign w:val="center"/>
            <w:shd w:fill="F7F9FA"/>
          </w:tcPr>
          <w:p>
            <w:pPr>
              <w:spacing w:after="0"/>
            </w:pPr>
            <w:r>
              <w:rPr>
                <w:color w:val="263238"/>
                <w:sz w:val="16"/>
              </w:rPr>
              <w:t>KUTUMBA attendance substituting for temple life.</w:t>
            </w:r>
          </w:p>
        </w:tc>
      </w:tr>
      <w:tr>
        <w:trPr>
          <w:cantSplit/>
        </w:trPr>
        <w:tc>
          <w:tcPr>
            <w:tcW w:type="dxa" w:w="1728"/>
            <w:tcMar>
              <w:top w:w="70" w:type="dxa"/>
              <w:start w:w="75" w:type="dxa"/>
              <w:bottom w:w="70" w:type="dxa"/>
              <w:end w:w="75" w:type="dxa"/>
            </w:tcMar>
            <w:vAlign w:val="center"/>
          </w:tcPr>
          <w:p>
            <w:pPr>
              <w:spacing w:after="0"/>
            </w:pPr>
            <w:r>
              <w:rPr>
                <w:b/>
                <w:color w:val="263238"/>
                <w:sz w:val="16"/>
              </w:rPr>
              <w:t>Safety</w:t>
            </w:r>
          </w:p>
        </w:tc>
        <w:tc>
          <w:tcPr>
            <w:tcW w:type="dxa" w:w="4896"/>
            <w:tcMar>
              <w:top w:w="70" w:type="dxa"/>
              <w:start w:w="75" w:type="dxa"/>
              <w:bottom w:w="70" w:type="dxa"/>
              <w:end w:w="75" w:type="dxa"/>
            </w:tcMar>
            <w:vAlign w:val="center"/>
          </w:tcPr>
          <w:p>
            <w:pPr>
              <w:spacing w:after="0"/>
            </w:pPr>
            <w:r>
              <w:rPr>
                <w:color w:val="263238"/>
                <w:sz w:val="16"/>
              </w:rPr>
              <w:t>No preventable incident; near misses produce corrective action.</w:t>
            </w:r>
          </w:p>
        </w:tc>
        <w:tc>
          <w:tcPr>
            <w:tcW w:type="dxa" w:w="3312"/>
            <w:tcMar>
              <w:top w:w="70" w:type="dxa"/>
              <w:start w:w="75" w:type="dxa"/>
              <w:bottom w:w="70" w:type="dxa"/>
              <w:end w:w="75" w:type="dxa"/>
            </w:tcMar>
            <w:vAlign w:val="center"/>
          </w:tcPr>
          <w:p>
            <w:pPr>
              <w:spacing w:after="0"/>
            </w:pPr>
            <w:r>
              <w:rPr>
                <w:color w:val="263238"/>
                <w:sz w:val="16"/>
              </w:rPr>
              <w:t>Claiming success because “nothing happened.”</w:t>
            </w:r>
          </w:p>
        </w:tc>
      </w:tr>
      <w:tr>
        <w:trPr>
          <w:cantSplit/>
        </w:trPr>
        <w:tc>
          <w:tcPr>
            <w:tcW w:type="dxa" w:w="1728"/>
            <w:tcMar>
              <w:top w:w="70" w:type="dxa"/>
              <w:start w:w="75" w:type="dxa"/>
              <w:bottom w:w="70" w:type="dxa"/>
              <w:end w:w="75" w:type="dxa"/>
            </w:tcMar>
            <w:vAlign w:val="center"/>
            <w:shd w:fill="F7F9FA"/>
          </w:tcPr>
          <w:p>
            <w:pPr>
              <w:spacing w:after="0"/>
            </w:pPr>
            <w:r>
              <w:rPr>
                <w:b/>
                <w:color w:val="263238"/>
                <w:sz w:val="16"/>
              </w:rPr>
              <w:t>Burden</w:t>
            </w:r>
          </w:p>
        </w:tc>
        <w:tc>
          <w:tcPr>
            <w:tcW w:type="dxa" w:w="4896"/>
            <w:tcMar>
              <w:top w:w="70" w:type="dxa"/>
              <w:start w:w="75" w:type="dxa"/>
              <w:bottom w:w="70" w:type="dxa"/>
              <w:end w:w="75" w:type="dxa"/>
            </w:tcMar>
            <w:vAlign w:val="center"/>
            <w:shd w:fill="F7F9FA"/>
          </w:tcPr>
          <w:p>
            <w:pPr>
              <w:spacing w:after="0"/>
            </w:pPr>
            <w:r>
              <w:rPr>
                <w:color w:val="263238"/>
                <w:sz w:val="16"/>
              </w:rPr>
              <w:t>Families can participate without chronic exhaustion or cost pressure.</w:t>
            </w:r>
          </w:p>
        </w:tc>
        <w:tc>
          <w:tcPr>
            <w:tcW w:type="dxa" w:w="3312"/>
            <w:tcMar>
              <w:top w:w="70" w:type="dxa"/>
              <w:start w:w="75" w:type="dxa"/>
              <w:bottom w:w="70" w:type="dxa"/>
              <w:end w:w="75" w:type="dxa"/>
            </w:tcMar>
            <w:vAlign w:val="center"/>
            <w:shd w:fill="F7F9FA"/>
          </w:tcPr>
          <w:p>
            <w:pPr>
              <w:spacing w:after="0"/>
            </w:pPr>
            <w:r>
              <w:rPr>
                <w:color w:val="263238"/>
                <w:sz w:val="16"/>
              </w:rPr>
              <w:t>Maximizing events or attendance at every festival.</w:t>
            </w:r>
          </w:p>
        </w:tc>
      </w:tr>
    </w:tbl>
    <w:p>
      <w:pPr>
        <w:spacing w:after="20"/>
      </w:pPr>
    </w:p>
    <w:p>
      <w:pPr>
        <w:pStyle w:val="Heading2"/>
      </w:pPr>
      <w:r>
        <w:t>15.4 Annual portfolio review</w:t>
      </w:r>
    </w:p>
    <w:p>
      <w:pPr>
        <w:pStyle w:val="Numbered"/>
        <w:spacing w:after="50"/>
      </w:pPr>
      <w:r>
        <w:rPr>
          <w:b/>
          <w:sz w:val="19"/>
        </w:rPr>
        <w:t xml:space="preserve">1.  </w:t>
      </w:r>
      <w:r>
        <w:rPr>
          <w:sz w:val="19"/>
        </w:rPr>
        <w:t>Compare planned versus actual active/non-program weeks.</w:t>
      </w:r>
    </w:p>
    <w:p>
      <w:pPr>
        <w:pStyle w:val="Numbered"/>
        <w:spacing w:after="50"/>
      </w:pPr>
      <w:r>
        <w:rPr>
          <w:b/>
          <w:sz w:val="19"/>
        </w:rPr>
        <w:t xml:space="preserve">2.  </w:t>
      </w:r>
      <w:r>
        <w:rPr>
          <w:sz w:val="19"/>
        </w:rPr>
        <w:t>Review attendance, cancellations, incidents, cost and family feedback by event.</w:t>
      </w:r>
    </w:p>
    <w:p>
      <w:pPr>
        <w:pStyle w:val="Numbered"/>
        <w:spacing w:after="50"/>
      </w:pPr>
      <w:r>
        <w:rPr>
          <w:b/>
          <w:sz w:val="19"/>
        </w:rPr>
        <w:t xml:space="preserve">3.  </w:t>
      </w:r>
      <w:r>
        <w:rPr>
          <w:sz w:val="19"/>
        </w:rPr>
        <w:t>Identify one event to retain, one to redesign and one not to repeat.</w:t>
      </w:r>
    </w:p>
    <w:p>
      <w:pPr>
        <w:pStyle w:val="Numbered"/>
        <w:spacing w:after="50"/>
      </w:pPr>
      <w:r>
        <w:rPr>
          <w:b/>
          <w:sz w:val="19"/>
        </w:rPr>
        <w:t xml:space="preserve">4.  </w:t>
      </w:r>
      <w:r>
        <w:rPr>
          <w:sz w:val="19"/>
        </w:rPr>
        <w:t>Review whether temple relationships strengthened.</w:t>
      </w:r>
    </w:p>
    <w:p>
      <w:pPr>
        <w:pStyle w:val="Numbered"/>
        <w:spacing w:after="50"/>
      </w:pPr>
      <w:r>
        <w:rPr>
          <w:b/>
          <w:sz w:val="19"/>
        </w:rPr>
        <w:t xml:space="preserve">5.  </w:t>
      </w:r>
      <w:r>
        <w:rPr>
          <w:sz w:val="19"/>
        </w:rPr>
        <w:t>Confirm whether the cohort is ready for a higher-complexity Year 2 or Year 3 experience.</w:t>
      </w:r>
    </w:p>
    <w:p>
      <w:pPr>
        <w:pStyle w:val="Numbered"/>
        <w:spacing w:after="50"/>
      </w:pPr>
      <w:r>
        <w:rPr>
          <w:b/>
          <w:sz w:val="19"/>
        </w:rPr>
        <w:t xml:space="preserve">6.  </w:t>
      </w:r>
      <w:r>
        <w:rPr>
          <w:sz w:val="19"/>
        </w:rPr>
        <w:t>Update policies, templates and source references before publishing the next calendar.</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E58B23"/>
            <w:tcBorders>
              <w:top w:val="nil"/>
              <w:left w:val="nil"/>
              <w:bottom w:val="nil"/>
              <w:right w:val="nil"/>
            </w:tcBorders>
            <w:tcMar>
              <w:top w:w="170" w:type="dxa"/>
              <w:start w:w="80" w:type="dxa"/>
              <w:bottom w:w="170" w:type="dxa"/>
              <w:end w:w="80" w:type="dxa"/>
            </w:tcMar>
          </w:tcPr>
          <w:p>
            <w:pPr>
              <w:jc w:val="center"/>
            </w:pPr>
            <w:r>
              <w:rPr>
                <w:b/>
                <w:color w:val="FFFFFF"/>
                <w:sz w:val="50"/>
              </w:rPr>
              <w:t>16</w:t>
            </w:r>
          </w:p>
        </w:tc>
        <w:tc>
          <w:tcPr>
            <w:tcW w:type="dxa" w:w="5141"/>
            <w:shd w:fill="F7F9FA"/>
            <w:tcBorders>
              <w:top w:val="nil"/>
              <w:left w:val="nil"/>
              <w:bottom w:val="nil"/>
              <w:right w:val="nil"/>
            </w:tcBorders>
            <w:tcMar>
              <w:top w:w="160" w:type="dxa"/>
              <w:start w:w="180" w:type="dxa"/>
              <w:bottom w:w="150" w:type="dxa"/>
              <w:end w:w="130" w:type="dxa"/>
            </w:tcMar>
          </w:tcPr>
          <w:p>
            <w:r>
              <w:rPr>
                <w:b/>
                <w:color w:val="E58B23"/>
                <w:sz w:val="38"/>
              </w:rPr>
              <w:t>Implementation roadmap</w:t>
            </w:r>
          </w:p>
          <w:p>
            <w:pPr>
              <w:spacing w:after="0"/>
            </w:pPr>
            <w:r>
              <w:rPr>
                <w:color w:val="5F6B73"/>
                <w:sz w:val="19"/>
              </w:rPr>
              <w:t>What must exist before the first experiential event.</w:t>
            </w:r>
          </w:p>
        </w:tc>
      </w:tr>
    </w:tbl>
    <w:p>
      <w:pPr>
        <w:spacing w:after="40"/>
      </w:pPr>
    </w:p>
    <w:p>
      <w:pPr>
        <w:pStyle w:val="Heading1"/>
      </w:pPr>
      <w:r>
        <w:t>16.1 Minimum launch package</w:t>
      </w: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Annual 52-week calendar with clear tiers and four replacement slots.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Named Calendar Lead, Temple Liaison and Children/Safety Lead.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Event brief and risk-assessment templates approved.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Annual consent, media consent, medical/allergy and transport forms.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Emergency contact and incident process.</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Weather monitoring and cancellation communication process.</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First-aid kit and trained first-aid adult identified.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Host relationship confirmed for the first outing.</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Family orientation on custody, carpool, cost and conduct.</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Secure operational storage separate from Git.</w:t>
            </w:r>
          </w:p>
        </w:tc>
      </w:tr>
    </w:tbl>
    <w:p>
      <w:pPr>
        <w:spacing w:after="20"/>
      </w:pPr>
    </w:p>
    <w:p>
      <w:pPr>
        <w:pStyle w:val="Heading2"/>
      </w:pPr>
      <w:r>
        <w:t>16.2 Ninety-day implementation plan</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584"/>
            <w:shd w:fill="1F4E78"/>
            <w:tcMar>
              <w:top w:w="85" w:type="dxa"/>
              <w:start w:w="80" w:type="dxa"/>
              <w:bottom w:w="85" w:type="dxa"/>
              <w:end w:w="80" w:type="dxa"/>
            </w:tcMar>
            <w:vAlign w:val="center"/>
          </w:tcPr>
          <w:p>
            <w:pPr>
              <w:jc w:val="center"/>
            </w:pPr>
            <w:r>
              <w:rPr>
                <w:b/>
                <w:color w:val="FFFFFF"/>
                <w:sz w:val="17"/>
              </w:rPr>
              <w:t>Period</w:t>
            </w:r>
          </w:p>
        </w:tc>
        <w:tc>
          <w:tcPr>
            <w:tcW w:type="dxa" w:w="8352"/>
            <w:shd w:fill="1F4E78"/>
            <w:tcMar>
              <w:top w:w="85" w:type="dxa"/>
              <w:start w:w="80" w:type="dxa"/>
              <w:bottom w:w="85" w:type="dxa"/>
              <w:end w:w="80" w:type="dxa"/>
            </w:tcMar>
            <w:vAlign w:val="center"/>
          </w:tcPr>
          <w:p>
            <w:pPr>
              <w:jc w:val="center"/>
            </w:pPr>
            <w:r>
              <w:rPr>
                <w:b/>
                <w:color w:val="FFFFFF"/>
                <w:sz w:val="17"/>
              </w:rPr>
              <w:t>Deliverables</w:t>
            </w:r>
          </w:p>
        </w:tc>
      </w:tr>
      <w:tr>
        <w:trPr>
          <w:cantSplit/>
        </w:trPr>
        <w:tc>
          <w:tcPr>
            <w:tcW w:type="dxa" w:w="1584"/>
            <w:tcMar>
              <w:top w:w="70" w:type="dxa"/>
              <w:start w:w="75" w:type="dxa"/>
              <w:bottom w:w="70" w:type="dxa"/>
              <w:end w:w="75" w:type="dxa"/>
            </w:tcMar>
            <w:vAlign w:val="center"/>
          </w:tcPr>
          <w:p>
            <w:pPr>
              <w:spacing w:after="0"/>
            </w:pPr>
            <w:r>
              <w:rPr>
                <w:b/>
                <w:color w:val="263238"/>
                <w:sz w:val="17"/>
              </w:rPr>
              <w:t>Days 1–30</w:t>
            </w:r>
          </w:p>
        </w:tc>
        <w:tc>
          <w:tcPr>
            <w:tcW w:type="dxa" w:w="8352"/>
            <w:tcMar>
              <w:top w:w="70" w:type="dxa"/>
              <w:start w:w="75" w:type="dxa"/>
              <w:bottom w:w="70" w:type="dxa"/>
              <w:end w:w="75" w:type="dxa"/>
            </w:tcMar>
            <w:vAlign w:val="center"/>
          </w:tcPr>
          <w:p>
            <w:pPr>
              <w:spacing w:after="0"/>
            </w:pPr>
            <w:r>
              <w:rPr>
                <w:color w:val="263238"/>
                <w:sz w:val="17"/>
              </w:rPr>
              <w:t>Approve permanent policy; identify roles; select authorized calendar source; choose provisional Year 1 portfolio; consult temple liaison.</w:t>
            </w:r>
          </w:p>
        </w:tc>
      </w:tr>
      <w:tr>
        <w:trPr>
          <w:cantSplit/>
        </w:trPr>
        <w:tc>
          <w:tcPr>
            <w:tcW w:type="dxa" w:w="1584"/>
            <w:tcMar>
              <w:top w:w="70" w:type="dxa"/>
              <w:start w:w="75" w:type="dxa"/>
              <w:bottom w:w="70" w:type="dxa"/>
              <w:end w:w="75" w:type="dxa"/>
            </w:tcMar>
            <w:vAlign w:val="center"/>
            <w:shd w:fill="F7F9FA"/>
          </w:tcPr>
          <w:p>
            <w:pPr>
              <w:spacing w:after="0"/>
            </w:pPr>
            <w:r>
              <w:rPr>
                <w:b/>
                <w:color w:val="263238"/>
                <w:sz w:val="17"/>
              </w:rPr>
              <w:t>Days 31–60</w:t>
            </w:r>
          </w:p>
        </w:tc>
        <w:tc>
          <w:tcPr>
            <w:tcW w:type="dxa" w:w="8352"/>
            <w:tcMar>
              <w:top w:w="70" w:type="dxa"/>
              <w:start w:w="75" w:type="dxa"/>
              <w:bottom w:w="70" w:type="dxa"/>
              <w:end w:w="75" w:type="dxa"/>
            </w:tcMar>
            <w:vAlign w:val="center"/>
            <w:shd w:fill="F7F9FA"/>
          </w:tcPr>
          <w:p>
            <w:pPr>
              <w:spacing w:after="0"/>
            </w:pPr>
            <w:r>
              <w:rPr>
                <w:color w:val="263238"/>
                <w:sz w:val="17"/>
              </w:rPr>
              <w:t>Create forms, event templates, emergency kit, communication library and secure storage; conduct tabletop lost-child/weather scenarios.</w:t>
            </w:r>
          </w:p>
        </w:tc>
      </w:tr>
      <w:tr>
        <w:trPr>
          <w:cantSplit/>
        </w:trPr>
        <w:tc>
          <w:tcPr>
            <w:tcW w:type="dxa" w:w="1584"/>
            <w:tcMar>
              <w:top w:w="70" w:type="dxa"/>
              <w:start w:w="75" w:type="dxa"/>
              <w:bottom w:w="70" w:type="dxa"/>
              <w:end w:w="75" w:type="dxa"/>
            </w:tcMar>
            <w:vAlign w:val="center"/>
          </w:tcPr>
          <w:p>
            <w:pPr>
              <w:spacing w:after="0"/>
            </w:pPr>
            <w:r>
              <w:rPr>
                <w:b/>
                <w:color w:val="263238"/>
                <w:sz w:val="17"/>
              </w:rPr>
              <w:t>Days 61–90</w:t>
            </w:r>
          </w:p>
        </w:tc>
        <w:tc>
          <w:tcPr>
            <w:tcW w:type="dxa" w:w="8352"/>
            <w:tcMar>
              <w:top w:w="70" w:type="dxa"/>
              <w:start w:w="75" w:type="dxa"/>
              <w:bottom w:w="70" w:type="dxa"/>
              <w:end w:w="75" w:type="dxa"/>
            </w:tcMar>
            <w:vAlign w:val="center"/>
          </w:tcPr>
          <w:p>
            <w:pPr>
              <w:spacing w:after="0"/>
            </w:pPr>
            <w:r>
              <w:rPr>
                <w:color w:val="263238"/>
                <w:sz w:val="17"/>
              </w:rPr>
              <w:t>Plan first low-risk local event through all gates; orient families; operate; review within 72 hours; fix defects before the next outing.</w:t>
            </w:r>
          </w:p>
        </w:tc>
      </w:tr>
    </w:tbl>
    <w:p>
      <w:pPr>
        <w:spacing w:after="20"/>
      </w:pPr>
    </w:p>
    <w:p>
      <w:pPr>
        <w:pStyle w:val="Heading2"/>
      </w:pPr>
      <w:r>
        <w:t>16.3 Clear recommendation</w:t>
      </w:r>
    </w:p>
    <w:tbl>
      <w:tblPr>
        <w:tblW w:type="auto" w:w="0"/>
        <w:jc w:val="center"/>
        <w:tblLayout w:type="fixed"/>
        <w:tblLook w:firstColumn="1" w:firstRow="1" w:lastColumn="0" w:lastRow="0" w:noHBand="0" w:noVBand="1" w:val="04A0"/>
      </w:tblPr>
      <w:tblGrid>
        <w:gridCol w:w="173"/>
        <w:gridCol w:w="9864"/>
      </w:tblGrid>
      <w:tr>
        <w:tc>
          <w:tcPr>
            <w:tcW w:type="dxa" w:w="5141"/>
            <w:shd w:fill="E58B23"/>
            <w:tcBorders>
              <w:top w:val="nil"/>
              <w:left w:val="nil"/>
              <w:bottom w:val="nil"/>
              <w:right w:val="nil"/>
            </w:tcBorders>
          </w:tcPr>
          <w:p/>
        </w:tc>
        <w:tc>
          <w:tcPr>
            <w:tcW w:type="dxa" w:w="5141"/>
            <w:shd w:fill="FFF8E8"/>
            <w:tcBorders>
              <w:top w:val="nil"/>
              <w:left w:val="nil"/>
              <w:bottom w:val="nil"/>
              <w:right w:val="nil"/>
            </w:tcBorders>
            <w:tcMar>
              <w:top w:w="110" w:type="dxa"/>
              <w:start w:w="150" w:type="dxa"/>
              <w:bottom w:w="110" w:type="dxa"/>
              <w:end w:w="150" w:type="dxa"/>
            </w:tcMar>
          </w:tcPr>
          <w:p>
            <w:pPr>
              <w:spacing w:after="40"/>
            </w:pPr>
            <w:r>
              <w:rPr>
                <w:b/>
                <w:color w:val="E58B23"/>
                <w:sz w:val="21"/>
              </w:rPr>
              <w:t>Adopt this operating position</w:t>
            </w:r>
          </w:p>
          <w:p>
            <w:pPr>
              <w:spacing w:after="0"/>
            </w:pPr>
            <w:r>
              <w:rPr>
                <w:color w:val="263238"/>
                <w:sz w:val="19"/>
              </w:rPr>
              <w:t>Start Year 1 with one local Ratha-yātrā, Janmāṣṭamī week, one Gītā Valley cow/service day and one local nature retreat. Integrate Gaura-pūrṇimā, Rāma-navamī, Nṛsiṁha-caturdaśī, Dāmodara/Govardhana and Gītā Jayantī into normal curriculum weeks. Defer New Vrindaban to Year 2, kayaking to Year 2 or later, camping to Year 3 or later, and KUTUMBA-led international pilgrimage until a qualified temple/ISKCON yātrā structure is available.</w:t>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1F4E78"/>
            <w:tcBorders>
              <w:top w:val="nil"/>
              <w:left w:val="nil"/>
              <w:bottom w:val="nil"/>
              <w:right w:val="nil"/>
            </w:tcBorders>
            <w:tcMar>
              <w:top w:w="170" w:type="dxa"/>
              <w:start w:w="80" w:type="dxa"/>
              <w:bottom w:w="170" w:type="dxa"/>
              <w:end w:w="80" w:type="dxa"/>
            </w:tcMar>
          </w:tcPr>
          <w:p>
            <w:pPr>
              <w:jc w:val="center"/>
            </w:pPr>
            <w:r>
              <w:rPr>
                <w:b/>
                <w:color w:val="FFFFFF"/>
                <w:sz w:val="50"/>
              </w:rPr>
              <w:t>A</w:t>
            </w:r>
          </w:p>
        </w:tc>
        <w:tc>
          <w:tcPr>
            <w:tcW w:type="dxa" w:w="5141"/>
            <w:shd w:fill="F7F9FA"/>
            <w:tcBorders>
              <w:top w:val="nil"/>
              <w:left w:val="nil"/>
              <w:bottom w:val="nil"/>
              <w:right w:val="nil"/>
            </w:tcBorders>
            <w:tcMar>
              <w:top w:w="160" w:type="dxa"/>
              <w:start w:w="180" w:type="dxa"/>
              <w:bottom w:w="150" w:type="dxa"/>
              <w:end w:w="130" w:type="dxa"/>
            </w:tcMar>
          </w:tcPr>
          <w:p>
            <w:r>
              <w:rPr>
                <w:b/>
                <w:color w:val="1F4E78"/>
                <w:sz w:val="38"/>
              </w:rPr>
              <w:t>Appendix A — Annual calendar worksheet</w:t>
            </w:r>
          </w:p>
          <w:p>
            <w:pPr>
              <w:spacing w:after="0"/>
            </w:pPr>
            <w:r>
              <w:rPr>
                <w:color w:val="5F6B73"/>
                <w:sz w:val="19"/>
              </w:rPr>
              <w:t>Use this after authorized festival dates and school breaks are known.</w:t>
            </w:r>
          </w:p>
        </w:tc>
      </w:tr>
    </w:tbl>
    <w:p>
      <w:pPr>
        <w:spacing w:after="40"/>
      </w:pP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648"/>
            <w:shd w:fill="1F4E78"/>
            <w:tcMar>
              <w:top w:w="85" w:type="dxa"/>
              <w:start w:w="80" w:type="dxa"/>
              <w:bottom w:w="85" w:type="dxa"/>
              <w:end w:w="80" w:type="dxa"/>
            </w:tcMar>
            <w:vAlign w:val="center"/>
          </w:tcPr>
          <w:p>
            <w:pPr>
              <w:jc w:val="center"/>
            </w:pPr>
            <w:r>
              <w:rPr>
                <w:b/>
                <w:color w:val="FFFFFF"/>
                <w:sz w:val="14"/>
              </w:rPr>
              <w:t>Week</w:t>
            </w:r>
          </w:p>
        </w:tc>
        <w:tc>
          <w:tcPr>
            <w:tcW w:type="dxa" w:w="1152"/>
            <w:shd w:fill="1F4E78"/>
            <w:tcMar>
              <w:top w:w="85" w:type="dxa"/>
              <w:start w:w="80" w:type="dxa"/>
              <w:bottom w:w="85" w:type="dxa"/>
              <w:end w:w="80" w:type="dxa"/>
            </w:tcMar>
            <w:vAlign w:val="center"/>
          </w:tcPr>
          <w:p>
            <w:pPr>
              <w:jc w:val="center"/>
            </w:pPr>
            <w:r>
              <w:rPr>
                <w:b/>
                <w:color w:val="FFFFFF"/>
                <w:sz w:val="14"/>
              </w:rPr>
              <w:t>Date</w:t>
            </w:r>
          </w:p>
        </w:tc>
        <w:tc>
          <w:tcPr>
            <w:tcW w:type="dxa" w:w="3168"/>
            <w:shd w:fill="1F4E78"/>
            <w:tcMar>
              <w:top w:w="85" w:type="dxa"/>
              <w:start w:w="80" w:type="dxa"/>
              <w:bottom w:w="85" w:type="dxa"/>
              <w:end w:w="80" w:type="dxa"/>
            </w:tcMar>
            <w:vAlign w:val="center"/>
          </w:tcPr>
          <w:p>
            <w:pPr>
              <w:jc w:val="center"/>
            </w:pPr>
            <w:r>
              <w:rPr>
                <w:b/>
                <w:color w:val="FFFFFF"/>
                <w:sz w:val="14"/>
              </w:rPr>
              <w:t>Cycle / festival</w:t>
            </w:r>
          </w:p>
        </w:tc>
        <w:tc>
          <w:tcPr>
            <w:tcW w:type="dxa" w:w="936"/>
            <w:shd w:fill="1F4E78"/>
            <w:tcMar>
              <w:top w:w="85" w:type="dxa"/>
              <w:start w:w="80" w:type="dxa"/>
              <w:bottom w:w="85" w:type="dxa"/>
              <w:end w:w="80" w:type="dxa"/>
            </w:tcMar>
            <w:vAlign w:val="center"/>
          </w:tcPr>
          <w:p>
            <w:pPr>
              <w:jc w:val="center"/>
            </w:pPr>
            <w:r>
              <w:rPr>
                <w:b/>
                <w:color w:val="FFFFFF"/>
                <w:sz w:val="14"/>
              </w:rPr>
              <w:t>Tier</w:t>
            </w:r>
          </w:p>
        </w:tc>
        <w:tc>
          <w:tcPr>
            <w:tcW w:type="dxa" w:w="1944"/>
            <w:shd w:fill="1F4E78"/>
            <w:tcMar>
              <w:top w:w="85" w:type="dxa"/>
              <w:start w:w="80" w:type="dxa"/>
              <w:bottom w:w="85" w:type="dxa"/>
              <w:end w:w="80" w:type="dxa"/>
            </w:tcMar>
            <w:vAlign w:val="center"/>
          </w:tcPr>
          <w:p>
            <w:pPr>
              <w:jc w:val="center"/>
            </w:pPr>
            <w:r>
              <w:rPr>
                <w:b/>
                <w:color w:val="FFFFFF"/>
                <w:sz w:val="14"/>
              </w:rPr>
              <w:t>Location</w:t>
            </w:r>
          </w:p>
        </w:tc>
        <w:tc>
          <w:tcPr>
            <w:tcW w:type="dxa" w:w="1152"/>
            <w:shd w:fill="1F4E78"/>
            <w:tcMar>
              <w:top w:w="85" w:type="dxa"/>
              <w:start w:w="80" w:type="dxa"/>
              <w:bottom w:w="85" w:type="dxa"/>
              <w:end w:w="80" w:type="dxa"/>
            </w:tcMar>
            <w:vAlign w:val="center"/>
          </w:tcPr>
          <w:p>
            <w:pPr>
              <w:jc w:val="center"/>
            </w:pPr>
            <w:r>
              <w:rPr>
                <w:b/>
                <w:color w:val="FFFFFF"/>
                <w:sz w:val="14"/>
              </w:rPr>
              <w:t>Lead</w:t>
            </w:r>
          </w:p>
        </w:tc>
        <w:tc>
          <w:tcPr>
            <w:tcW w:type="dxa" w:w="936"/>
            <w:shd w:fill="1F4E78"/>
            <w:tcMar>
              <w:top w:w="85" w:type="dxa"/>
              <w:start w:w="80" w:type="dxa"/>
              <w:bottom w:w="85" w:type="dxa"/>
              <w:end w:w="80" w:type="dxa"/>
            </w:tcMar>
            <w:vAlign w:val="center"/>
          </w:tcPr>
          <w:p>
            <w:pPr>
              <w:jc w:val="center"/>
            </w:pPr>
            <w:r>
              <w:rPr>
                <w:b/>
                <w:color w:val="FFFFFF"/>
                <w:sz w:val="14"/>
              </w:rPr>
              <w:t>Status</w:t>
            </w:r>
          </w:p>
        </w:tc>
      </w:tr>
      <w:tr>
        <w:trPr>
          <w:cantSplit/>
        </w:trPr>
        <w:tc>
          <w:tcPr>
            <w:tcW w:type="dxa" w:w="648"/>
            <w:tcMar>
              <w:top w:w="70" w:type="dxa"/>
              <w:start w:w="75" w:type="dxa"/>
              <w:bottom w:w="70" w:type="dxa"/>
              <w:end w:w="75" w:type="dxa"/>
            </w:tcMar>
            <w:vAlign w:val="center"/>
          </w:tcPr>
          <w:p>
            <w:pPr>
              <w:spacing w:after="0"/>
            </w:pPr>
            <w:r>
              <w:rPr>
                <w:color w:val="263238"/>
                <w:sz w:val="14"/>
              </w:rPr>
              <w:t>1</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2</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3</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4</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5</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6</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7</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8</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9</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10</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11</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12</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13</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14</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15</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16</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17</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18</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19</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20</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21</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22</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23</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24</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25</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26</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27</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28</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29</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30</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31</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32</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33</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34</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35</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36</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37</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38</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39</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40</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41</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42</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43</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44</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45</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46</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47</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48</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49</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50</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r>
        <w:trPr>
          <w:cantSplit/>
        </w:trPr>
        <w:tc>
          <w:tcPr>
            <w:tcW w:type="dxa" w:w="648"/>
            <w:tcMar>
              <w:top w:w="70" w:type="dxa"/>
              <w:start w:w="75" w:type="dxa"/>
              <w:bottom w:w="70" w:type="dxa"/>
              <w:end w:w="75" w:type="dxa"/>
            </w:tcMar>
            <w:vAlign w:val="center"/>
          </w:tcPr>
          <w:p>
            <w:pPr>
              <w:spacing w:after="0"/>
            </w:pPr>
            <w:r>
              <w:rPr>
                <w:color w:val="263238"/>
                <w:sz w:val="14"/>
              </w:rPr>
              <w:t>51</w:t>
            </w:r>
          </w:p>
        </w:tc>
        <w:tc>
          <w:tcPr>
            <w:tcW w:type="dxa" w:w="1152"/>
            <w:tcMar>
              <w:top w:w="70" w:type="dxa"/>
              <w:start w:w="75" w:type="dxa"/>
              <w:bottom w:w="70" w:type="dxa"/>
              <w:end w:w="75" w:type="dxa"/>
            </w:tcMar>
            <w:vAlign w:val="center"/>
          </w:tcPr>
          <w:p>
            <w:pPr>
              <w:spacing w:after="0"/>
            </w:pPr>
            <w:r>
              <w:rPr>
                <w:color w:val="263238"/>
                <w:sz w:val="14"/>
              </w:rPr>
            </w:r>
          </w:p>
        </w:tc>
        <w:tc>
          <w:tcPr>
            <w:tcW w:type="dxa" w:w="3168"/>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c>
          <w:tcPr>
            <w:tcW w:type="dxa" w:w="1944"/>
            <w:tcMar>
              <w:top w:w="70" w:type="dxa"/>
              <w:start w:w="75" w:type="dxa"/>
              <w:bottom w:w="70" w:type="dxa"/>
              <w:end w:w="75" w:type="dxa"/>
            </w:tcMar>
            <w:vAlign w:val="center"/>
          </w:tcPr>
          <w:p>
            <w:pPr>
              <w:spacing w:after="0"/>
            </w:pPr>
            <w:r>
              <w:rPr>
                <w:color w:val="263238"/>
                <w:sz w:val="14"/>
              </w:rPr>
            </w:r>
          </w:p>
        </w:tc>
        <w:tc>
          <w:tcPr>
            <w:tcW w:type="dxa" w:w="1152"/>
            <w:tcMar>
              <w:top w:w="70" w:type="dxa"/>
              <w:start w:w="75" w:type="dxa"/>
              <w:bottom w:w="70" w:type="dxa"/>
              <w:end w:w="75" w:type="dxa"/>
            </w:tcMar>
            <w:vAlign w:val="center"/>
          </w:tcPr>
          <w:p>
            <w:pPr>
              <w:spacing w:after="0"/>
            </w:pPr>
            <w:r>
              <w:rPr>
                <w:color w:val="263238"/>
                <w:sz w:val="14"/>
              </w:rPr>
            </w:r>
          </w:p>
        </w:tc>
        <w:tc>
          <w:tcPr>
            <w:tcW w:type="dxa" w:w="936"/>
            <w:tcMar>
              <w:top w:w="70" w:type="dxa"/>
              <w:start w:w="75" w:type="dxa"/>
              <w:bottom w:w="70" w:type="dxa"/>
              <w:end w:w="75" w:type="dxa"/>
            </w:tcMar>
            <w:vAlign w:val="center"/>
          </w:tcPr>
          <w:p>
            <w:pPr>
              <w:spacing w:after="0"/>
            </w:pPr>
            <w:r>
              <w:rPr>
                <w:color w:val="263238"/>
                <w:sz w:val="14"/>
              </w:rPr>
            </w:r>
          </w:p>
        </w:tc>
      </w:tr>
      <w:tr>
        <w:trPr>
          <w:cantSplit/>
        </w:trPr>
        <w:tc>
          <w:tcPr>
            <w:tcW w:type="dxa" w:w="648"/>
            <w:tcMar>
              <w:top w:w="70" w:type="dxa"/>
              <w:start w:w="75" w:type="dxa"/>
              <w:bottom w:w="70" w:type="dxa"/>
              <w:end w:w="75" w:type="dxa"/>
            </w:tcMar>
            <w:vAlign w:val="center"/>
            <w:shd w:fill="F7F9FA"/>
          </w:tcPr>
          <w:p>
            <w:pPr>
              <w:spacing w:after="0"/>
            </w:pPr>
            <w:r>
              <w:rPr>
                <w:color w:val="263238"/>
                <w:sz w:val="14"/>
              </w:rPr>
              <w:t>52</w:t>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3168"/>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c>
          <w:tcPr>
            <w:tcW w:type="dxa" w:w="1944"/>
            <w:tcMar>
              <w:top w:w="70" w:type="dxa"/>
              <w:start w:w="75" w:type="dxa"/>
              <w:bottom w:w="70" w:type="dxa"/>
              <w:end w:w="75" w:type="dxa"/>
            </w:tcMar>
            <w:vAlign w:val="center"/>
            <w:shd w:fill="F7F9FA"/>
          </w:tcPr>
          <w:p>
            <w:pPr>
              <w:spacing w:after="0"/>
            </w:pPr>
            <w:r>
              <w:rPr>
                <w:color w:val="263238"/>
                <w:sz w:val="14"/>
              </w:rPr>
            </w:r>
          </w:p>
        </w:tc>
        <w:tc>
          <w:tcPr>
            <w:tcW w:type="dxa" w:w="1152"/>
            <w:tcMar>
              <w:top w:w="70" w:type="dxa"/>
              <w:start w:w="75" w:type="dxa"/>
              <w:bottom w:w="70" w:type="dxa"/>
              <w:end w:w="75" w:type="dxa"/>
            </w:tcMar>
            <w:vAlign w:val="center"/>
            <w:shd w:fill="F7F9FA"/>
          </w:tcPr>
          <w:p>
            <w:pPr>
              <w:spacing w:after="0"/>
            </w:pPr>
            <w:r>
              <w:rPr>
                <w:color w:val="263238"/>
                <w:sz w:val="14"/>
              </w:rPr>
            </w:r>
          </w:p>
        </w:tc>
        <w:tc>
          <w:tcPr>
            <w:tcW w:type="dxa" w:w="936"/>
            <w:tcMar>
              <w:top w:w="70" w:type="dxa"/>
              <w:start w:w="75" w:type="dxa"/>
              <w:bottom w:w="70" w:type="dxa"/>
              <w:end w:w="75" w:type="dxa"/>
            </w:tcMar>
            <w:vAlign w:val="center"/>
            <w:shd w:fill="F7F9FA"/>
          </w:tcPr>
          <w:p>
            <w:pPr>
              <w:spacing w:after="0"/>
            </w:pPr>
            <w:r>
              <w:rPr>
                <w:color w:val="263238"/>
                <w:sz w:val="14"/>
              </w:rPr>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0F6674"/>
            <w:tcBorders>
              <w:top w:val="nil"/>
              <w:left w:val="nil"/>
              <w:bottom w:val="nil"/>
              <w:right w:val="nil"/>
            </w:tcBorders>
            <w:tcMar>
              <w:top w:w="170" w:type="dxa"/>
              <w:start w:w="80" w:type="dxa"/>
              <w:bottom w:w="170" w:type="dxa"/>
              <w:end w:w="80" w:type="dxa"/>
            </w:tcMar>
          </w:tcPr>
          <w:p>
            <w:pPr>
              <w:jc w:val="center"/>
            </w:pPr>
            <w:r>
              <w:rPr>
                <w:b/>
                <w:color w:val="FFFFFF"/>
                <w:sz w:val="50"/>
              </w:rPr>
              <w:t>B</w:t>
            </w:r>
          </w:p>
        </w:tc>
        <w:tc>
          <w:tcPr>
            <w:tcW w:type="dxa" w:w="5141"/>
            <w:shd w:fill="F7F9FA"/>
            <w:tcBorders>
              <w:top w:val="nil"/>
              <w:left w:val="nil"/>
              <w:bottom w:val="nil"/>
              <w:right w:val="nil"/>
            </w:tcBorders>
            <w:tcMar>
              <w:top w:w="160" w:type="dxa"/>
              <w:start w:w="180" w:type="dxa"/>
              <w:bottom w:w="150" w:type="dxa"/>
              <w:end w:w="130" w:type="dxa"/>
            </w:tcMar>
          </w:tcPr>
          <w:p>
            <w:r>
              <w:rPr>
                <w:b/>
                <w:color w:val="0F6674"/>
                <w:sz w:val="38"/>
              </w:rPr>
              <w:t>Appendix B — Event brief template</w:t>
            </w:r>
          </w:p>
          <w:p>
            <w:pPr>
              <w:spacing w:after="0"/>
            </w:pPr>
            <w:r>
              <w:rPr>
                <w:color w:val="5F6B73"/>
                <w:sz w:val="19"/>
              </w:rPr>
              <w:t>One page of purpose and scope before logistics multiply.</w:t>
            </w:r>
          </w:p>
        </w:tc>
      </w:tr>
    </w:tbl>
    <w:p>
      <w:pPr>
        <w:spacing w:after="4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952"/>
            <w:shd w:fill="1F4E78"/>
            <w:tcMar>
              <w:top w:w="85" w:type="dxa"/>
              <w:start w:w="80" w:type="dxa"/>
              <w:bottom w:w="85" w:type="dxa"/>
              <w:end w:w="80" w:type="dxa"/>
            </w:tcMar>
            <w:vAlign w:val="center"/>
          </w:tcPr>
          <w:p>
            <w:pPr>
              <w:jc w:val="center"/>
            </w:pPr>
            <w:r>
              <w:rPr>
                <w:b/>
                <w:color w:val="FFFFFF"/>
                <w:sz w:val="17"/>
              </w:rPr>
              <w:t>Field</w:t>
            </w:r>
          </w:p>
        </w:tc>
        <w:tc>
          <w:tcPr>
            <w:tcW w:type="dxa" w:w="6984"/>
            <w:shd w:fill="1F4E78"/>
            <w:tcMar>
              <w:top w:w="85" w:type="dxa"/>
              <w:start w:w="80" w:type="dxa"/>
              <w:bottom w:w="85" w:type="dxa"/>
              <w:end w:w="80" w:type="dxa"/>
            </w:tcMar>
            <w:vAlign w:val="center"/>
          </w:tcPr>
          <w:p>
            <w:pPr>
              <w:jc w:val="center"/>
            </w:pPr>
            <w:r>
              <w:rPr>
                <w:b/>
                <w:color w:val="FFFFFF"/>
                <w:sz w:val="17"/>
              </w:rPr>
              <w:t>Entry</w:t>
            </w:r>
          </w:p>
        </w:tc>
      </w:tr>
      <w:tr>
        <w:trPr>
          <w:cantSplit/>
        </w:trPr>
        <w:tc>
          <w:tcPr>
            <w:tcW w:type="dxa" w:w="2952"/>
            <w:tcMar>
              <w:top w:w="70" w:type="dxa"/>
              <w:start w:w="75" w:type="dxa"/>
              <w:bottom w:w="70" w:type="dxa"/>
              <w:end w:w="75" w:type="dxa"/>
            </w:tcMar>
            <w:vAlign w:val="center"/>
          </w:tcPr>
          <w:p>
            <w:pPr>
              <w:spacing w:after="0"/>
            </w:pPr>
            <w:r>
              <w:rPr>
                <w:b/>
                <w:color w:val="263238"/>
                <w:sz w:val="17"/>
              </w:rPr>
              <w:t>Event title / ID</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Date / time / tier</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Event Lead / Safety Lead</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Host / temple contact</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Devotional purpose</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Learning outcomes</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Target families / ages</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Location / travel time</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Proposed schedule</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Service assignment</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Child supervision model</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Transport model</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Food / water</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Accessibility</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Rough budget / refund terms</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Primary risks</w:t>
            </w:r>
          </w:p>
        </w:tc>
        <w:tc>
          <w:tcPr>
            <w:tcW w:type="dxa" w:w="6984"/>
            <w:tcMar>
              <w:top w:w="70" w:type="dxa"/>
              <w:start w:w="75" w:type="dxa"/>
              <w:bottom w:w="70" w:type="dxa"/>
              <w:end w:w="75" w:type="dxa"/>
            </w:tcMar>
            <w:vAlign w:val="center"/>
            <w:shd w:fill="F7F9FA"/>
          </w:tcPr>
          <w:p>
            <w:pPr>
              <w:spacing w:after="0"/>
            </w:pPr>
            <w:r>
              <w:rPr>
                <w:color w:val="263238"/>
                <w:sz w:val="17"/>
              </w:rPr>
            </w:r>
          </w:p>
        </w:tc>
      </w:tr>
      <w:tr>
        <w:trPr>
          <w:cantSplit/>
        </w:trPr>
        <w:tc>
          <w:tcPr>
            <w:tcW w:type="dxa" w:w="2952"/>
            <w:tcMar>
              <w:top w:w="70" w:type="dxa"/>
              <w:start w:w="75" w:type="dxa"/>
              <w:bottom w:w="70" w:type="dxa"/>
              <w:end w:w="75" w:type="dxa"/>
            </w:tcMar>
            <w:vAlign w:val="center"/>
          </w:tcPr>
          <w:p>
            <w:pPr>
              <w:spacing w:after="0"/>
            </w:pPr>
            <w:r>
              <w:rPr>
                <w:b/>
                <w:color w:val="263238"/>
                <w:sz w:val="17"/>
              </w:rPr>
              <w:t>Weather cancellation time</w:t>
            </w:r>
          </w:p>
        </w:tc>
        <w:tc>
          <w:tcPr>
            <w:tcW w:type="dxa" w:w="6984"/>
            <w:tcMar>
              <w:top w:w="70" w:type="dxa"/>
              <w:start w:w="75" w:type="dxa"/>
              <w:bottom w:w="70" w:type="dxa"/>
              <w:end w:w="75" w:type="dxa"/>
            </w:tcMar>
            <w:vAlign w:val="center"/>
          </w:tcPr>
          <w:p>
            <w:pPr>
              <w:spacing w:after="0"/>
            </w:pPr>
            <w:r>
              <w:rPr>
                <w:color w:val="263238"/>
                <w:sz w:val="17"/>
              </w:rPr>
            </w:r>
          </w:p>
        </w:tc>
      </w:tr>
      <w:tr>
        <w:trPr>
          <w:cantSplit/>
        </w:trPr>
        <w:tc>
          <w:tcPr>
            <w:tcW w:type="dxa" w:w="2952"/>
            <w:tcMar>
              <w:top w:w="70" w:type="dxa"/>
              <w:start w:w="75" w:type="dxa"/>
              <w:bottom w:w="70" w:type="dxa"/>
              <w:end w:w="75" w:type="dxa"/>
            </w:tcMar>
            <w:vAlign w:val="center"/>
            <w:shd w:fill="F7F9FA"/>
          </w:tcPr>
          <w:p>
            <w:pPr>
              <w:spacing w:after="0"/>
            </w:pPr>
            <w:r>
              <w:rPr>
                <w:b/>
                <w:color w:val="263238"/>
                <w:sz w:val="17"/>
              </w:rPr>
              <w:t>Required approvals</w:t>
            </w:r>
          </w:p>
        </w:tc>
        <w:tc>
          <w:tcPr>
            <w:tcW w:type="dxa" w:w="6984"/>
            <w:tcMar>
              <w:top w:w="70" w:type="dxa"/>
              <w:start w:w="75" w:type="dxa"/>
              <w:bottom w:w="70" w:type="dxa"/>
              <w:end w:w="75" w:type="dxa"/>
            </w:tcMar>
            <w:vAlign w:val="center"/>
            <w:shd w:fill="F7F9FA"/>
          </w:tcPr>
          <w:p>
            <w:pPr>
              <w:spacing w:after="0"/>
            </w:pPr>
            <w:r>
              <w:rPr>
                <w:color w:val="263238"/>
                <w:sz w:val="17"/>
              </w:rPr>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A63D40"/>
            <w:tcBorders>
              <w:top w:val="nil"/>
              <w:left w:val="nil"/>
              <w:bottom w:val="nil"/>
              <w:right w:val="nil"/>
            </w:tcBorders>
            <w:tcMar>
              <w:top w:w="170" w:type="dxa"/>
              <w:start w:w="80" w:type="dxa"/>
              <w:bottom w:w="170" w:type="dxa"/>
              <w:end w:w="80" w:type="dxa"/>
            </w:tcMar>
          </w:tcPr>
          <w:p>
            <w:pPr>
              <w:jc w:val="center"/>
            </w:pPr>
            <w:r>
              <w:rPr>
                <w:b/>
                <w:color w:val="FFFFFF"/>
                <w:sz w:val="50"/>
              </w:rPr>
              <w:t>C</w:t>
            </w:r>
          </w:p>
        </w:tc>
        <w:tc>
          <w:tcPr>
            <w:tcW w:type="dxa" w:w="5141"/>
            <w:shd w:fill="F7F9FA"/>
            <w:tcBorders>
              <w:top w:val="nil"/>
              <w:left w:val="nil"/>
              <w:bottom w:val="nil"/>
              <w:right w:val="nil"/>
            </w:tcBorders>
            <w:tcMar>
              <w:top w:w="160" w:type="dxa"/>
              <w:start w:w="180" w:type="dxa"/>
              <w:bottom w:w="150" w:type="dxa"/>
              <w:end w:w="130" w:type="dxa"/>
            </w:tcMar>
          </w:tcPr>
          <w:p>
            <w:r>
              <w:rPr>
                <w:b/>
                <w:color w:val="A63D40"/>
                <w:sz w:val="38"/>
              </w:rPr>
              <w:t>Appendix C — Risk assessment and controls</w:t>
            </w:r>
          </w:p>
          <w:p>
            <w:pPr>
              <w:spacing w:after="0"/>
            </w:pPr>
            <w:r>
              <w:rPr>
                <w:color w:val="5F6B73"/>
                <w:sz w:val="19"/>
              </w:rPr>
              <w:t>Rate inherent risk, controls and residual risk.</w:t>
            </w:r>
          </w:p>
        </w:tc>
      </w:tr>
    </w:tbl>
    <w:p>
      <w:pPr>
        <w:spacing w:after="40"/>
      </w:pP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800"/>
            <w:shd w:fill="1F4E78"/>
            <w:tcMar>
              <w:top w:w="85" w:type="dxa"/>
              <w:start w:w="80" w:type="dxa"/>
              <w:bottom w:w="85" w:type="dxa"/>
              <w:end w:w="80" w:type="dxa"/>
            </w:tcMar>
            <w:vAlign w:val="center"/>
          </w:tcPr>
          <w:p>
            <w:pPr>
              <w:jc w:val="center"/>
            </w:pPr>
            <w:r>
              <w:rPr>
                <w:b/>
                <w:color w:val="FFFFFF"/>
                <w:sz w:val="14"/>
              </w:rPr>
              <w:t>Hazard</w:t>
            </w:r>
          </w:p>
        </w:tc>
        <w:tc>
          <w:tcPr>
            <w:tcW w:type="dxa" w:w="1584"/>
            <w:shd w:fill="1F4E78"/>
            <w:tcMar>
              <w:top w:w="85" w:type="dxa"/>
              <w:start w:w="80" w:type="dxa"/>
              <w:bottom w:w="85" w:type="dxa"/>
              <w:end w:w="80" w:type="dxa"/>
            </w:tcMar>
            <w:vAlign w:val="center"/>
          </w:tcPr>
          <w:p>
            <w:pPr>
              <w:jc w:val="center"/>
            </w:pPr>
            <w:r>
              <w:rPr>
                <w:b/>
                <w:color w:val="FFFFFF"/>
                <w:sz w:val="14"/>
              </w:rPr>
              <w:t>Who may be harmed</w:t>
            </w:r>
          </w:p>
        </w:tc>
        <w:tc>
          <w:tcPr>
            <w:tcW w:type="dxa" w:w="2376"/>
            <w:shd w:fill="1F4E78"/>
            <w:tcMar>
              <w:top w:w="85" w:type="dxa"/>
              <w:start w:w="80" w:type="dxa"/>
              <w:bottom w:w="85" w:type="dxa"/>
              <w:end w:w="80" w:type="dxa"/>
            </w:tcMar>
            <w:vAlign w:val="center"/>
          </w:tcPr>
          <w:p>
            <w:pPr>
              <w:jc w:val="center"/>
            </w:pPr>
            <w:r>
              <w:rPr>
                <w:b/>
                <w:color w:val="FFFFFF"/>
                <w:sz w:val="14"/>
              </w:rPr>
              <w:t>Existing controls</w:t>
            </w:r>
          </w:p>
        </w:tc>
        <w:tc>
          <w:tcPr>
            <w:tcW w:type="dxa" w:w="504"/>
            <w:shd w:fill="1F4E78"/>
            <w:tcMar>
              <w:top w:w="85" w:type="dxa"/>
              <w:start w:w="80" w:type="dxa"/>
              <w:bottom w:w="85" w:type="dxa"/>
              <w:end w:w="80" w:type="dxa"/>
            </w:tcMar>
            <w:vAlign w:val="center"/>
          </w:tcPr>
          <w:p>
            <w:pPr>
              <w:jc w:val="center"/>
            </w:pPr>
            <w:r>
              <w:rPr>
                <w:b/>
                <w:color w:val="FFFFFF"/>
                <w:sz w:val="14"/>
              </w:rPr>
              <w:t>L</w:t>
            </w:r>
          </w:p>
        </w:tc>
        <w:tc>
          <w:tcPr>
            <w:tcW w:type="dxa" w:w="504"/>
            <w:shd w:fill="1F4E78"/>
            <w:tcMar>
              <w:top w:w="85" w:type="dxa"/>
              <w:start w:w="80" w:type="dxa"/>
              <w:bottom w:w="85" w:type="dxa"/>
              <w:end w:w="80" w:type="dxa"/>
            </w:tcMar>
            <w:vAlign w:val="center"/>
          </w:tcPr>
          <w:p>
            <w:pPr>
              <w:jc w:val="center"/>
            </w:pPr>
            <w:r>
              <w:rPr>
                <w:b/>
                <w:color w:val="FFFFFF"/>
                <w:sz w:val="14"/>
              </w:rPr>
              <w:t>S</w:t>
            </w:r>
          </w:p>
        </w:tc>
        <w:tc>
          <w:tcPr>
            <w:tcW w:type="dxa" w:w="792"/>
            <w:shd w:fill="1F4E78"/>
            <w:tcMar>
              <w:top w:w="85" w:type="dxa"/>
              <w:start w:w="80" w:type="dxa"/>
              <w:bottom w:w="85" w:type="dxa"/>
              <w:end w:w="80" w:type="dxa"/>
            </w:tcMar>
            <w:vAlign w:val="center"/>
          </w:tcPr>
          <w:p>
            <w:pPr>
              <w:jc w:val="center"/>
            </w:pPr>
            <w:r>
              <w:rPr>
                <w:b/>
                <w:color w:val="FFFFFF"/>
                <w:sz w:val="14"/>
              </w:rPr>
              <w:t>Score</w:t>
            </w:r>
          </w:p>
        </w:tc>
        <w:tc>
          <w:tcPr>
            <w:tcW w:type="dxa" w:w="1872"/>
            <w:shd w:fill="1F4E78"/>
            <w:tcMar>
              <w:top w:w="85" w:type="dxa"/>
              <w:start w:w="80" w:type="dxa"/>
              <w:bottom w:w="85" w:type="dxa"/>
              <w:end w:w="80" w:type="dxa"/>
            </w:tcMar>
            <w:vAlign w:val="center"/>
          </w:tcPr>
          <w:p>
            <w:pPr>
              <w:jc w:val="center"/>
            </w:pPr>
            <w:r>
              <w:rPr>
                <w:b/>
                <w:color w:val="FFFFFF"/>
                <w:sz w:val="14"/>
              </w:rPr>
              <w:t>Further action / owner</w:t>
            </w:r>
          </w:p>
        </w:tc>
        <w:tc>
          <w:tcPr>
            <w:tcW w:type="dxa" w:w="648"/>
            <w:shd w:fill="1F4E78"/>
            <w:tcMar>
              <w:top w:w="85" w:type="dxa"/>
              <w:start w:w="80" w:type="dxa"/>
              <w:bottom w:w="85" w:type="dxa"/>
              <w:end w:w="80" w:type="dxa"/>
            </w:tcMar>
            <w:vAlign w:val="center"/>
          </w:tcPr>
          <w:p>
            <w:pPr>
              <w:jc w:val="center"/>
            </w:pPr>
            <w:r>
              <w:rPr>
                <w:b/>
                <w:color w:val="FFFFFF"/>
                <w:sz w:val="14"/>
              </w:rPr>
              <w:t>Residual</w:t>
            </w:r>
          </w:p>
        </w:tc>
      </w:tr>
      <w:tr>
        <w:trPr>
          <w:cantSplit/>
        </w:trPr>
        <w:tc>
          <w:tcPr>
            <w:tcW w:type="dxa" w:w="1800"/>
            <w:tcMar>
              <w:top w:w="70" w:type="dxa"/>
              <w:start w:w="75" w:type="dxa"/>
              <w:bottom w:w="70" w:type="dxa"/>
              <w:end w:w="75" w:type="dxa"/>
            </w:tcMar>
            <w:vAlign w:val="center"/>
          </w:tcPr>
          <w:p>
            <w:pPr>
              <w:spacing w:after="0"/>
            </w:pPr>
            <w:r>
              <w:rPr>
                <w:color w:val="263238"/>
                <w:sz w:val="14"/>
              </w:rPr>
            </w:r>
          </w:p>
        </w:tc>
        <w:tc>
          <w:tcPr>
            <w:tcW w:type="dxa" w:w="1584"/>
            <w:tcMar>
              <w:top w:w="70" w:type="dxa"/>
              <w:start w:w="75" w:type="dxa"/>
              <w:bottom w:w="70" w:type="dxa"/>
              <w:end w:w="75" w:type="dxa"/>
            </w:tcMar>
            <w:vAlign w:val="center"/>
          </w:tcPr>
          <w:p>
            <w:pPr>
              <w:spacing w:after="0"/>
            </w:pPr>
            <w:r>
              <w:rPr>
                <w:color w:val="263238"/>
                <w:sz w:val="14"/>
              </w:rPr>
            </w:r>
          </w:p>
        </w:tc>
        <w:tc>
          <w:tcPr>
            <w:tcW w:type="dxa" w:w="2376"/>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792"/>
            <w:tcMar>
              <w:top w:w="70" w:type="dxa"/>
              <w:start w:w="75" w:type="dxa"/>
              <w:bottom w:w="70" w:type="dxa"/>
              <w:end w:w="75" w:type="dxa"/>
            </w:tcMar>
            <w:vAlign w:val="center"/>
          </w:tcPr>
          <w:p>
            <w:pPr>
              <w:spacing w:after="0"/>
            </w:pPr>
            <w:r>
              <w:rPr>
                <w:color w:val="263238"/>
                <w:sz w:val="14"/>
              </w:rPr>
            </w:r>
          </w:p>
        </w:tc>
        <w:tc>
          <w:tcPr>
            <w:tcW w:type="dxa" w:w="1872"/>
            <w:tcMar>
              <w:top w:w="70" w:type="dxa"/>
              <w:start w:w="75" w:type="dxa"/>
              <w:bottom w:w="70" w:type="dxa"/>
              <w:end w:w="75" w:type="dxa"/>
            </w:tcMar>
            <w:vAlign w:val="center"/>
          </w:tcPr>
          <w:p>
            <w:pPr>
              <w:spacing w:after="0"/>
            </w:pPr>
            <w:r>
              <w:rPr>
                <w:color w:val="263238"/>
                <w:sz w:val="14"/>
              </w:rPr>
            </w:r>
          </w:p>
        </w:tc>
        <w:tc>
          <w:tcPr>
            <w:tcW w:type="dxa" w:w="648"/>
            <w:tcMar>
              <w:top w:w="70" w:type="dxa"/>
              <w:start w:w="75" w:type="dxa"/>
              <w:bottom w:w="70" w:type="dxa"/>
              <w:end w:w="75" w:type="dxa"/>
            </w:tcMar>
            <w:vAlign w:val="center"/>
          </w:tcPr>
          <w:p>
            <w:pPr>
              <w:spacing w:after="0"/>
            </w:pPr>
            <w:r>
              <w:rPr>
                <w:color w:val="263238"/>
                <w:sz w:val="14"/>
              </w:rPr>
            </w:r>
          </w:p>
        </w:tc>
      </w:tr>
      <w:tr>
        <w:trPr>
          <w:cantSplit/>
        </w:trPr>
        <w:tc>
          <w:tcPr>
            <w:tcW w:type="dxa" w:w="1800"/>
            <w:tcMar>
              <w:top w:w="70" w:type="dxa"/>
              <w:start w:w="75" w:type="dxa"/>
              <w:bottom w:w="70" w:type="dxa"/>
              <w:end w:w="75" w:type="dxa"/>
            </w:tcMar>
            <w:vAlign w:val="center"/>
            <w:shd w:fill="F7F9FA"/>
          </w:tcPr>
          <w:p>
            <w:pPr>
              <w:spacing w:after="0"/>
            </w:pPr>
            <w:r>
              <w:rPr>
                <w:color w:val="263238"/>
                <w:sz w:val="14"/>
              </w:rPr>
            </w:r>
          </w:p>
        </w:tc>
        <w:tc>
          <w:tcPr>
            <w:tcW w:type="dxa" w:w="1584"/>
            <w:tcMar>
              <w:top w:w="70" w:type="dxa"/>
              <w:start w:w="75" w:type="dxa"/>
              <w:bottom w:w="70" w:type="dxa"/>
              <w:end w:w="75" w:type="dxa"/>
            </w:tcMar>
            <w:vAlign w:val="center"/>
            <w:shd w:fill="F7F9FA"/>
          </w:tcPr>
          <w:p>
            <w:pPr>
              <w:spacing w:after="0"/>
            </w:pPr>
            <w:r>
              <w:rPr>
                <w:color w:val="263238"/>
                <w:sz w:val="14"/>
              </w:rPr>
            </w:r>
          </w:p>
        </w:tc>
        <w:tc>
          <w:tcPr>
            <w:tcW w:type="dxa" w:w="2376"/>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792"/>
            <w:tcMar>
              <w:top w:w="70" w:type="dxa"/>
              <w:start w:w="75" w:type="dxa"/>
              <w:bottom w:w="70" w:type="dxa"/>
              <w:end w:w="75" w:type="dxa"/>
            </w:tcMar>
            <w:vAlign w:val="center"/>
            <w:shd w:fill="F7F9FA"/>
          </w:tcPr>
          <w:p>
            <w:pPr>
              <w:spacing w:after="0"/>
            </w:pPr>
            <w:r>
              <w:rPr>
                <w:color w:val="263238"/>
                <w:sz w:val="14"/>
              </w:rPr>
            </w:r>
          </w:p>
        </w:tc>
        <w:tc>
          <w:tcPr>
            <w:tcW w:type="dxa" w:w="1872"/>
            <w:tcMar>
              <w:top w:w="70" w:type="dxa"/>
              <w:start w:w="75" w:type="dxa"/>
              <w:bottom w:w="70" w:type="dxa"/>
              <w:end w:w="75" w:type="dxa"/>
            </w:tcMar>
            <w:vAlign w:val="center"/>
            <w:shd w:fill="F7F9FA"/>
          </w:tcPr>
          <w:p>
            <w:pPr>
              <w:spacing w:after="0"/>
            </w:pPr>
            <w:r>
              <w:rPr>
                <w:color w:val="263238"/>
                <w:sz w:val="14"/>
              </w:rPr>
            </w:r>
          </w:p>
        </w:tc>
        <w:tc>
          <w:tcPr>
            <w:tcW w:type="dxa" w:w="648"/>
            <w:tcMar>
              <w:top w:w="70" w:type="dxa"/>
              <w:start w:w="75" w:type="dxa"/>
              <w:bottom w:w="70" w:type="dxa"/>
              <w:end w:w="75" w:type="dxa"/>
            </w:tcMar>
            <w:vAlign w:val="center"/>
            <w:shd w:fill="F7F9FA"/>
          </w:tcPr>
          <w:p>
            <w:pPr>
              <w:spacing w:after="0"/>
            </w:pPr>
            <w:r>
              <w:rPr>
                <w:color w:val="263238"/>
                <w:sz w:val="14"/>
              </w:rPr>
            </w:r>
          </w:p>
        </w:tc>
      </w:tr>
      <w:tr>
        <w:trPr>
          <w:cantSplit/>
        </w:trPr>
        <w:tc>
          <w:tcPr>
            <w:tcW w:type="dxa" w:w="1800"/>
            <w:tcMar>
              <w:top w:w="70" w:type="dxa"/>
              <w:start w:w="75" w:type="dxa"/>
              <w:bottom w:w="70" w:type="dxa"/>
              <w:end w:w="75" w:type="dxa"/>
            </w:tcMar>
            <w:vAlign w:val="center"/>
          </w:tcPr>
          <w:p>
            <w:pPr>
              <w:spacing w:after="0"/>
            </w:pPr>
            <w:r>
              <w:rPr>
                <w:color w:val="263238"/>
                <w:sz w:val="14"/>
              </w:rPr>
            </w:r>
          </w:p>
        </w:tc>
        <w:tc>
          <w:tcPr>
            <w:tcW w:type="dxa" w:w="1584"/>
            <w:tcMar>
              <w:top w:w="70" w:type="dxa"/>
              <w:start w:w="75" w:type="dxa"/>
              <w:bottom w:w="70" w:type="dxa"/>
              <w:end w:w="75" w:type="dxa"/>
            </w:tcMar>
            <w:vAlign w:val="center"/>
          </w:tcPr>
          <w:p>
            <w:pPr>
              <w:spacing w:after="0"/>
            </w:pPr>
            <w:r>
              <w:rPr>
                <w:color w:val="263238"/>
                <w:sz w:val="14"/>
              </w:rPr>
            </w:r>
          </w:p>
        </w:tc>
        <w:tc>
          <w:tcPr>
            <w:tcW w:type="dxa" w:w="2376"/>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792"/>
            <w:tcMar>
              <w:top w:w="70" w:type="dxa"/>
              <w:start w:w="75" w:type="dxa"/>
              <w:bottom w:w="70" w:type="dxa"/>
              <w:end w:w="75" w:type="dxa"/>
            </w:tcMar>
            <w:vAlign w:val="center"/>
          </w:tcPr>
          <w:p>
            <w:pPr>
              <w:spacing w:after="0"/>
            </w:pPr>
            <w:r>
              <w:rPr>
                <w:color w:val="263238"/>
                <w:sz w:val="14"/>
              </w:rPr>
            </w:r>
          </w:p>
        </w:tc>
        <w:tc>
          <w:tcPr>
            <w:tcW w:type="dxa" w:w="1872"/>
            <w:tcMar>
              <w:top w:w="70" w:type="dxa"/>
              <w:start w:w="75" w:type="dxa"/>
              <w:bottom w:w="70" w:type="dxa"/>
              <w:end w:w="75" w:type="dxa"/>
            </w:tcMar>
            <w:vAlign w:val="center"/>
          </w:tcPr>
          <w:p>
            <w:pPr>
              <w:spacing w:after="0"/>
            </w:pPr>
            <w:r>
              <w:rPr>
                <w:color w:val="263238"/>
                <w:sz w:val="14"/>
              </w:rPr>
            </w:r>
          </w:p>
        </w:tc>
        <w:tc>
          <w:tcPr>
            <w:tcW w:type="dxa" w:w="648"/>
            <w:tcMar>
              <w:top w:w="70" w:type="dxa"/>
              <w:start w:w="75" w:type="dxa"/>
              <w:bottom w:w="70" w:type="dxa"/>
              <w:end w:w="75" w:type="dxa"/>
            </w:tcMar>
            <w:vAlign w:val="center"/>
          </w:tcPr>
          <w:p>
            <w:pPr>
              <w:spacing w:after="0"/>
            </w:pPr>
            <w:r>
              <w:rPr>
                <w:color w:val="263238"/>
                <w:sz w:val="14"/>
              </w:rPr>
            </w:r>
          </w:p>
        </w:tc>
      </w:tr>
      <w:tr>
        <w:trPr>
          <w:cantSplit/>
        </w:trPr>
        <w:tc>
          <w:tcPr>
            <w:tcW w:type="dxa" w:w="1800"/>
            <w:tcMar>
              <w:top w:w="70" w:type="dxa"/>
              <w:start w:w="75" w:type="dxa"/>
              <w:bottom w:w="70" w:type="dxa"/>
              <w:end w:w="75" w:type="dxa"/>
            </w:tcMar>
            <w:vAlign w:val="center"/>
            <w:shd w:fill="F7F9FA"/>
          </w:tcPr>
          <w:p>
            <w:pPr>
              <w:spacing w:after="0"/>
            </w:pPr>
            <w:r>
              <w:rPr>
                <w:color w:val="263238"/>
                <w:sz w:val="14"/>
              </w:rPr>
            </w:r>
          </w:p>
        </w:tc>
        <w:tc>
          <w:tcPr>
            <w:tcW w:type="dxa" w:w="1584"/>
            <w:tcMar>
              <w:top w:w="70" w:type="dxa"/>
              <w:start w:w="75" w:type="dxa"/>
              <w:bottom w:w="70" w:type="dxa"/>
              <w:end w:w="75" w:type="dxa"/>
            </w:tcMar>
            <w:vAlign w:val="center"/>
            <w:shd w:fill="F7F9FA"/>
          </w:tcPr>
          <w:p>
            <w:pPr>
              <w:spacing w:after="0"/>
            </w:pPr>
            <w:r>
              <w:rPr>
                <w:color w:val="263238"/>
                <w:sz w:val="14"/>
              </w:rPr>
            </w:r>
          </w:p>
        </w:tc>
        <w:tc>
          <w:tcPr>
            <w:tcW w:type="dxa" w:w="2376"/>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792"/>
            <w:tcMar>
              <w:top w:w="70" w:type="dxa"/>
              <w:start w:w="75" w:type="dxa"/>
              <w:bottom w:w="70" w:type="dxa"/>
              <w:end w:w="75" w:type="dxa"/>
            </w:tcMar>
            <w:vAlign w:val="center"/>
            <w:shd w:fill="F7F9FA"/>
          </w:tcPr>
          <w:p>
            <w:pPr>
              <w:spacing w:after="0"/>
            </w:pPr>
            <w:r>
              <w:rPr>
                <w:color w:val="263238"/>
                <w:sz w:val="14"/>
              </w:rPr>
            </w:r>
          </w:p>
        </w:tc>
        <w:tc>
          <w:tcPr>
            <w:tcW w:type="dxa" w:w="1872"/>
            <w:tcMar>
              <w:top w:w="70" w:type="dxa"/>
              <w:start w:w="75" w:type="dxa"/>
              <w:bottom w:w="70" w:type="dxa"/>
              <w:end w:w="75" w:type="dxa"/>
            </w:tcMar>
            <w:vAlign w:val="center"/>
            <w:shd w:fill="F7F9FA"/>
          </w:tcPr>
          <w:p>
            <w:pPr>
              <w:spacing w:after="0"/>
            </w:pPr>
            <w:r>
              <w:rPr>
                <w:color w:val="263238"/>
                <w:sz w:val="14"/>
              </w:rPr>
            </w:r>
          </w:p>
        </w:tc>
        <w:tc>
          <w:tcPr>
            <w:tcW w:type="dxa" w:w="648"/>
            <w:tcMar>
              <w:top w:w="70" w:type="dxa"/>
              <w:start w:w="75" w:type="dxa"/>
              <w:bottom w:w="70" w:type="dxa"/>
              <w:end w:w="75" w:type="dxa"/>
            </w:tcMar>
            <w:vAlign w:val="center"/>
            <w:shd w:fill="F7F9FA"/>
          </w:tcPr>
          <w:p>
            <w:pPr>
              <w:spacing w:after="0"/>
            </w:pPr>
            <w:r>
              <w:rPr>
                <w:color w:val="263238"/>
                <w:sz w:val="14"/>
              </w:rPr>
            </w:r>
          </w:p>
        </w:tc>
      </w:tr>
      <w:tr>
        <w:trPr>
          <w:cantSplit/>
        </w:trPr>
        <w:tc>
          <w:tcPr>
            <w:tcW w:type="dxa" w:w="1800"/>
            <w:tcMar>
              <w:top w:w="70" w:type="dxa"/>
              <w:start w:w="75" w:type="dxa"/>
              <w:bottom w:w="70" w:type="dxa"/>
              <w:end w:w="75" w:type="dxa"/>
            </w:tcMar>
            <w:vAlign w:val="center"/>
          </w:tcPr>
          <w:p>
            <w:pPr>
              <w:spacing w:after="0"/>
            </w:pPr>
            <w:r>
              <w:rPr>
                <w:color w:val="263238"/>
                <w:sz w:val="14"/>
              </w:rPr>
            </w:r>
          </w:p>
        </w:tc>
        <w:tc>
          <w:tcPr>
            <w:tcW w:type="dxa" w:w="1584"/>
            <w:tcMar>
              <w:top w:w="70" w:type="dxa"/>
              <w:start w:w="75" w:type="dxa"/>
              <w:bottom w:w="70" w:type="dxa"/>
              <w:end w:w="75" w:type="dxa"/>
            </w:tcMar>
            <w:vAlign w:val="center"/>
          </w:tcPr>
          <w:p>
            <w:pPr>
              <w:spacing w:after="0"/>
            </w:pPr>
            <w:r>
              <w:rPr>
                <w:color w:val="263238"/>
                <w:sz w:val="14"/>
              </w:rPr>
            </w:r>
          </w:p>
        </w:tc>
        <w:tc>
          <w:tcPr>
            <w:tcW w:type="dxa" w:w="2376"/>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792"/>
            <w:tcMar>
              <w:top w:w="70" w:type="dxa"/>
              <w:start w:w="75" w:type="dxa"/>
              <w:bottom w:w="70" w:type="dxa"/>
              <w:end w:w="75" w:type="dxa"/>
            </w:tcMar>
            <w:vAlign w:val="center"/>
          </w:tcPr>
          <w:p>
            <w:pPr>
              <w:spacing w:after="0"/>
            </w:pPr>
            <w:r>
              <w:rPr>
                <w:color w:val="263238"/>
                <w:sz w:val="14"/>
              </w:rPr>
            </w:r>
          </w:p>
        </w:tc>
        <w:tc>
          <w:tcPr>
            <w:tcW w:type="dxa" w:w="1872"/>
            <w:tcMar>
              <w:top w:w="70" w:type="dxa"/>
              <w:start w:w="75" w:type="dxa"/>
              <w:bottom w:w="70" w:type="dxa"/>
              <w:end w:w="75" w:type="dxa"/>
            </w:tcMar>
            <w:vAlign w:val="center"/>
          </w:tcPr>
          <w:p>
            <w:pPr>
              <w:spacing w:after="0"/>
            </w:pPr>
            <w:r>
              <w:rPr>
                <w:color w:val="263238"/>
                <w:sz w:val="14"/>
              </w:rPr>
            </w:r>
          </w:p>
        </w:tc>
        <w:tc>
          <w:tcPr>
            <w:tcW w:type="dxa" w:w="648"/>
            <w:tcMar>
              <w:top w:w="70" w:type="dxa"/>
              <w:start w:w="75" w:type="dxa"/>
              <w:bottom w:w="70" w:type="dxa"/>
              <w:end w:w="75" w:type="dxa"/>
            </w:tcMar>
            <w:vAlign w:val="center"/>
          </w:tcPr>
          <w:p>
            <w:pPr>
              <w:spacing w:after="0"/>
            </w:pPr>
            <w:r>
              <w:rPr>
                <w:color w:val="263238"/>
                <w:sz w:val="14"/>
              </w:rPr>
            </w:r>
          </w:p>
        </w:tc>
      </w:tr>
      <w:tr>
        <w:trPr>
          <w:cantSplit/>
        </w:trPr>
        <w:tc>
          <w:tcPr>
            <w:tcW w:type="dxa" w:w="1800"/>
            <w:tcMar>
              <w:top w:w="70" w:type="dxa"/>
              <w:start w:w="75" w:type="dxa"/>
              <w:bottom w:w="70" w:type="dxa"/>
              <w:end w:w="75" w:type="dxa"/>
            </w:tcMar>
            <w:vAlign w:val="center"/>
            <w:shd w:fill="F7F9FA"/>
          </w:tcPr>
          <w:p>
            <w:pPr>
              <w:spacing w:after="0"/>
            </w:pPr>
            <w:r>
              <w:rPr>
                <w:color w:val="263238"/>
                <w:sz w:val="14"/>
              </w:rPr>
            </w:r>
          </w:p>
        </w:tc>
        <w:tc>
          <w:tcPr>
            <w:tcW w:type="dxa" w:w="1584"/>
            <w:tcMar>
              <w:top w:w="70" w:type="dxa"/>
              <w:start w:w="75" w:type="dxa"/>
              <w:bottom w:w="70" w:type="dxa"/>
              <w:end w:w="75" w:type="dxa"/>
            </w:tcMar>
            <w:vAlign w:val="center"/>
            <w:shd w:fill="F7F9FA"/>
          </w:tcPr>
          <w:p>
            <w:pPr>
              <w:spacing w:after="0"/>
            </w:pPr>
            <w:r>
              <w:rPr>
                <w:color w:val="263238"/>
                <w:sz w:val="14"/>
              </w:rPr>
            </w:r>
          </w:p>
        </w:tc>
        <w:tc>
          <w:tcPr>
            <w:tcW w:type="dxa" w:w="2376"/>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792"/>
            <w:tcMar>
              <w:top w:w="70" w:type="dxa"/>
              <w:start w:w="75" w:type="dxa"/>
              <w:bottom w:w="70" w:type="dxa"/>
              <w:end w:w="75" w:type="dxa"/>
            </w:tcMar>
            <w:vAlign w:val="center"/>
            <w:shd w:fill="F7F9FA"/>
          </w:tcPr>
          <w:p>
            <w:pPr>
              <w:spacing w:after="0"/>
            </w:pPr>
            <w:r>
              <w:rPr>
                <w:color w:val="263238"/>
                <w:sz w:val="14"/>
              </w:rPr>
            </w:r>
          </w:p>
        </w:tc>
        <w:tc>
          <w:tcPr>
            <w:tcW w:type="dxa" w:w="1872"/>
            <w:tcMar>
              <w:top w:w="70" w:type="dxa"/>
              <w:start w:w="75" w:type="dxa"/>
              <w:bottom w:w="70" w:type="dxa"/>
              <w:end w:w="75" w:type="dxa"/>
            </w:tcMar>
            <w:vAlign w:val="center"/>
            <w:shd w:fill="F7F9FA"/>
          </w:tcPr>
          <w:p>
            <w:pPr>
              <w:spacing w:after="0"/>
            </w:pPr>
            <w:r>
              <w:rPr>
                <w:color w:val="263238"/>
                <w:sz w:val="14"/>
              </w:rPr>
            </w:r>
          </w:p>
        </w:tc>
        <w:tc>
          <w:tcPr>
            <w:tcW w:type="dxa" w:w="648"/>
            <w:tcMar>
              <w:top w:w="70" w:type="dxa"/>
              <w:start w:w="75" w:type="dxa"/>
              <w:bottom w:w="70" w:type="dxa"/>
              <w:end w:w="75" w:type="dxa"/>
            </w:tcMar>
            <w:vAlign w:val="center"/>
            <w:shd w:fill="F7F9FA"/>
          </w:tcPr>
          <w:p>
            <w:pPr>
              <w:spacing w:after="0"/>
            </w:pPr>
            <w:r>
              <w:rPr>
                <w:color w:val="263238"/>
                <w:sz w:val="14"/>
              </w:rPr>
            </w:r>
          </w:p>
        </w:tc>
      </w:tr>
      <w:tr>
        <w:trPr>
          <w:cantSplit/>
        </w:trPr>
        <w:tc>
          <w:tcPr>
            <w:tcW w:type="dxa" w:w="1800"/>
            <w:tcMar>
              <w:top w:w="70" w:type="dxa"/>
              <w:start w:w="75" w:type="dxa"/>
              <w:bottom w:w="70" w:type="dxa"/>
              <w:end w:w="75" w:type="dxa"/>
            </w:tcMar>
            <w:vAlign w:val="center"/>
          </w:tcPr>
          <w:p>
            <w:pPr>
              <w:spacing w:after="0"/>
            </w:pPr>
            <w:r>
              <w:rPr>
                <w:color w:val="263238"/>
                <w:sz w:val="14"/>
              </w:rPr>
            </w:r>
          </w:p>
        </w:tc>
        <w:tc>
          <w:tcPr>
            <w:tcW w:type="dxa" w:w="1584"/>
            <w:tcMar>
              <w:top w:w="70" w:type="dxa"/>
              <w:start w:w="75" w:type="dxa"/>
              <w:bottom w:w="70" w:type="dxa"/>
              <w:end w:w="75" w:type="dxa"/>
            </w:tcMar>
            <w:vAlign w:val="center"/>
          </w:tcPr>
          <w:p>
            <w:pPr>
              <w:spacing w:after="0"/>
            </w:pPr>
            <w:r>
              <w:rPr>
                <w:color w:val="263238"/>
                <w:sz w:val="14"/>
              </w:rPr>
            </w:r>
          </w:p>
        </w:tc>
        <w:tc>
          <w:tcPr>
            <w:tcW w:type="dxa" w:w="2376"/>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504"/>
            <w:tcMar>
              <w:top w:w="70" w:type="dxa"/>
              <w:start w:w="75" w:type="dxa"/>
              <w:bottom w:w="70" w:type="dxa"/>
              <w:end w:w="75" w:type="dxa"/>
            </w:tcMar>
            <w:vAlign w:val="center"/>
          </w:tcPr>
          <w:p>
            <w:pPr>
              <w:spacing w:after="0"/>
            </w:pPr>
            <w:r>
              <w:rPr>
                <w:color w:val="263238"/>
                <w:sz w:val="14"/>
              </w:rPr>
            </w:r>
          </w:p>
        </w:tc>
        <w:tc>
          <w:tcPr>
            <w:tcW w:type="dxa" w:w="792"/>
            <w:tcMar>
              <w:top w:w="70" w:type="dxa"/>
              <w:start w:w="75" w:type="dxa"/>
              <w:bottom w:w="70" w:type="dxa"/>
              <w:end w:w="75" w:type="dxa"/>
            </w:tcMar>
            <w:vAlign w:val="center"/>
          </w:tcPr>
          <w:p>
            <w:pPr>
              <w:spacing w:after="0"/>
            </w:pPr>
            <w:r>
              <w:rPr>
                <w:color w:val="263238"/>
                <w:sz w:val="14"/>
              </w:rPr>
            </w:r>
          </w:p>
        </w:tc>
        <w:tc>
          <w:tcPr>
            <w:tcW w:type="dxa" w:w="1872"/>
            <w:tcMar>
              <w:top w:w="70" w:type="dxa"/>
              <w:start w:w="75" w:type="dxa"/>
              <w:bottom w:w="70" w:type="dxa"/>
              <w:end w:w="75" w:type="dxa"/>
            </w:tcMar>
            <w:vAlign w:val="center"/>
          </w:tcPr>
          <w:p>
            <w:pPr>
              <w:spacing w:after="0"/>
            </w:pPr>
            <w:r>
              <w:rPr>
                <w:color w:val="263238"/>
                <w:sz w:val="14"/>
              </w:rPr>
            </w:r>
          </w:p>
        </w:tc>
        <w:tc>
          <w:tcPr>
            <w:tcW w:type="dxa" w:w="648"/>
            <w:tcMar>
              <w:top w:w="70" w:type="dxa"/>
              <w:start w:w="75" w:type="dxa"/>
              <w:bottom w:w="70" w:type="dxa"/>
              <w:end w:w="75" w:type="dxa"/>
            </w:tcMar>
            <w:vAlign w:val="center"/>
          </w:tcPr>
          <w:p>
            <w:pPr>
              <w:spacing w:after="0"/>
            </w:pPr>
            <w:r>
              <w:rPr>
                <w:color w:val="263238"/>
                <w:sz w:val="14"/>
              </w:rPr>
            </w:r>
          </w:p>
        </w:tc>
      </w:tr>
      <w:tr>
        <w:trPr>
          <w:cantSplit/>
        </w:trPr>
        <w:tc>
          <w:tcPr>
            <w:tcW w:type="dxa" w:w="1800"/>
            <w:tcMar>
              <w:top w:w="70" w:type="dxa"/>
              <w:start w:w="75" w:type="dxa"/>
              <w:bottom w:w="70" w:type="dxa"/>
              <w:end w:w="75" w:type="dxa"/>
            </w:tcMar>
            <w:vAlign w:val="center"/>
            <w:shd w:fill="F7F9FA"/>
          </w:tcPr>
          <w:p>
            <w:pPr>
              <w:spacing w:after="0"/>
            </w:pPr>
            <w:r>
              <w:rPr>
                <w:color w:val="263238"/>
                <w:sz w:val="14"/>
              </w:rPr>
            </w:r>
          </w:p>
        </w:tc>
        <w:tc>
          <w:tcPr>
            <w:tcW w:type="dxa" w:w="1584"/>
            <w:tcMar>
              <w:top w:w="70" w:type="dxa"/>
              <w:start w:w="75" w:type="dxa"/>
              <w:bottom w:w="70" w:type="dxa"/>
              <w:end w:w="75" w:type="dxa"/>
            </w:tcMar>
            <w:vAlign w:val="center"/>
            <w:shd w:fill="F7F9FA"/>
          </w:tcPr>
          <w:p>
            <w:pPr>
              <w:spacing w:after="0"/>
            </w:pPr>
            <w:r>
              <w:rPr>
                <w:color w:val="263238"/>
                <w:sz w:val="14"/>
              </w:rPr>
            </w:r>
          </w:p>
        </w:tc>
        <w:tc>
          <w:tcPr>
            <w:tcW w:type="dxa" w:w="2376"/>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504"/>
            <w:tcMar>
              <w:top w:w="70" w:type="dxa"/>
              <w:start w:w="75" w:type="dxa"/>
              <w:bottom w:w="70" w:type="dxa"/>
              <w:end w:w="75" w:type="dxa"/>
            </w:tcMar>
            <w:vAlign w:val="center"/>
            <w:shd w:fill="F7F9FA"/>
          </w:tcPr>
          <w:p>
            <w:pPr>
              <w:spacing w:after="0"/>
            </w:pPr>
            <w:r>
              <w:rPr>
                <w:color w:val="263238"/>
                <w:sz w:val="14"/>
              </w:rPr>
            </w:r>
          </w:p>
        </w:tc>
        <w:tc>
          <w:tcPr>
            <w:tcW w:type="dxa" w:w="792"/>
            <w:tcMar>
              <w:top w:w="70" w:type="dxa"/>
              <w:start w:w="75" w:type="dxa"/>
              <w:bottom w:w="70" w:type="dxa"/>
              <w:end w:w="75" w:type="dxa"/>
            </w:tcMar>
            <w:vAlign w:val="center"/>
            <w:shd w:fill="F7F9FA"/>
          </w:tcPr>
          <w:p>
            <w:pPr>
              <w:spacing w:after="0"/>
            </w:pPr>
            <w:r>
              <w:rPr>
                <w:color w:val="263238"/>
                <w:sz w:val="14"/>
              </w:rPr>
            </w:r>
          </w:p>
        </w:tc>
        <w:tc>
          <w:tcPr>
            <w:tcW w:type="dxa" w:w="1872"/>
            <w:tcMar>
              <w:top w:w="70" w:type="dxa"/>
              <w:start w:w="75" w:type="dxa"/>
              <w:bottom w:w="70" w:type="dxa"/>
              <w:end w:w="75" w:type="dxa"/>
            </w:tcMar>
            <w:vAlign w:val="center"/>
            <w:shd w:fill="F7F9FA"/>
          </w:tcPr>
          <w:p>
            <w:pPr>
              <w:spacing w:after="0"/>
            </w:pPr>
            <w:r>
              <w:rPr>
                <w:color w:val="263238"/>
                <w:sz w:val="14"/>
              </w:rPr>
            </w:r>
          </w:p>
        </w:tc>
        <w:tc>
          <w:tcPr>
            <w:tcW w:type="dxa" w:w="648"/>
            <w:tcMar>
              <w:top w:w="70" w:type="dxa"/>
              <w:start w:w="75" w:type="dxa"/>
              <w:bottom w:w="70" w:type="dxa"/>
              <w:end w:w="75" w:type="dxa"/>
            </w:tcMar>
            <w:vAlign w:val="center"/>
            <w:shd w:fill="F7F9FA"/>
          </w:tcPr>
          <w:p>
            <w:pPr>
              <w:spacing w:after="0"/>
            </w:pPr>
            <w:r>
              <w:rPr>
                <w:color w:val="263238"/>
                <w:sz w:val="14"/>
              </w:rPr>
            </w:r>
          </w:p>
        </w:tc>
      </w:tr>
    </w:tbl>
    <w:p>
      <w:pPr>
        <w:spacing w:after="20"/>
      </w:pPr>
    </w:p>
    <w:p>
      <w:pPr>
        <w:spacing w:after="80"/>
      </w:pPr>
      <w:r>
        <w:rPr>
          <w:i/>
          <w:color w:val="5F6B73"/>
          <w:sz w:val="16"/>
        </w:rPr>
        <w:t>Likelihood and severity are scored 1–5. Score = likelihood × severity. Apply the acceptance rule in Section 9.4.</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A63D40"/>
            <w:tcBorders>
              <w:top w:val="nil"/>
              <w:left w:val="nil"/>
              <w:bottom w:val="nil"/>
              <w:right w:val="nil"/>
            </w:tcBorders>
            <w:tcMar>
              <w:top w:w="170" w:type="dxa"/>
              <w:start w:w="80" w:type="dxa"/>
              <w:bottom w:w="170" w:type="dxa"/>
              <w:end w:w="80" w:type="dxa"/>
            </w:tcMar>
          </w:tcPr>
          <w:p>
            <w:pPr>
              <w:jc w:val="center"/>
            </w:pPr>
            <w:r>
              <w:rPr>
                <w:b/>
                <w:color w:val="FFFFFF"/>
                <w:sz w:val="50"/>
              </w:rPr>
              <w:t>D</w:t>
            </w:r>
          </w:p>
        </w:tc>
        <w:tc>
          <w:tcPr>
            <w:tcW w:type="dxa" w:w="5141"/>
            <w:shd w:fill="F7F9FA"/>
            <w:tcBorders>
              <w:top w:val="nil"/>
              <w:left w:val="nil"/>
              <w:bottom w:val="nil"/>
              <w:right w:val="nil"/>
            </w:tcBorders>
            <w:tcMar>
              <w:top w:w="160" w:type="dxa"/>
              <w:start w:w="180" w:type="dxa"/>
              <w:bottom w:w="150" w:type="dxa"/>
              <w:end w:w="130" w:type="dxa"/>
            </w:tcMar>
          </w:tcPr>
          <w:p>
            <w:r>
              <w:rPr>
                <w:b/>
                <w:color w:val="A63D40"/>
                <w:sz w:val="38"/>
              </w:rPr>
              <w:t>Appendix D — Event emergency plan</w:t>
            </w:r>
          </w:p>
          <w:p>
            <w:pPr>
              <w:spacing w:after="0"/>
            </w:pPr>
            <w:r>
              <w:rPr>
                <w:color w:val="5F6B73"/>
                <w:sz w:val="19"/>
              </w:rPr>
              <w:t>Complete and carry a restricted-access copy.</w:t>
            </w:r>
          </w:p>
        </w:tc>
      </w:tr>
    </w:tbl>
    <w:p>
      <w:pPr>
        <w:spacing w:after="4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240"/>
            <w:shd w:fill="1F4E78"/>
            <w:tcMar>
              <w:top w:w="85" w:type="dxa"/>
              <w:start w:w="80" w:type="dxa"/>
              <w:bottom w:w="85" w:type="dxa"/>
              <w:end w:w="80" w:type="dxa"/>
            </w:tcMar>
            <w:vAlign w:val="center"/>
          </w:tcPr>
          <w:p>
            <w:pPr>
              <w:jc w:val="center"/>
            </w:pPr>
            <w:r>
              <w:rPr>
                <w:b/>
                <w:color w:val="FFFFFF"/>
                <w:sz w:val="17"/>
              </w:rPr>
              <w:t>Emergency field</w:t>
            </w:r>
          </w:p>
        </w:tc>
        <w:tc>
          <w:tcPr>
            <w:tcW w:type="dxa" w:w="6696"/>
            <w:shd w:fill="1F4E78"/>
            <w:tcMar>
              <w:top w:w="85" w:type="dxa"/>
              <w:start w:w="80" w:type="dxa"/>
              <w:bottom w:w="85" w:type="dxa"/>
              <w:end w:w="80" w:type="dxa"/>
            </w:tcMar>
            <w:vAlign w:val="center"/>
          </w:tcPr>
          <w:p>
            <w:pPr>
              <w:jc w:val="center"/>
            </w:pPr>
            <w:r>
              <w:rPr>
                <w:b/>
                <w:color w:val="FFFFFF"/>
                <w:sz w:val="17"/>
              </w:rPr>
              <w:t>Entry</w:t>
            </w:r>
          </w:p>
        </w:tc>
      </w:tr>
      <w:tr>
        <w:trPr>
          <w:cantSplit/>
        </w:trPr>
        <w:tc>
          <w:tcPr>
            <w:tcW w:type="dxa" w:w="3240"/>
            <w:tcMar>
              <w:top w:w="70" w:type="dxa"/>
              <w:start w:w="75" w:type="dxa"/>
              <w:bottom w:w="70" w:type="dxa"/>
              <w:end w:w="75" w:type="dxa"/>
            </w:tcMar>
            <w:vAlign w:val="center"/>
          </w:tcPr>
          <w:p>
            <w:pPr>
              <w:spacing w:after="0"/>
            </w:pPr>
            <w:r>
              <w:rPr>
                <w:b/>
                <w:color w:val="263238"/>
                <w:sz w:val="17"/>
              </w:rPr>
              <w:t>Venue address / GPS</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Emergency entrance / meeting point</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Host security / ranger contact</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Nearest emergency care</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Event Lead mobile</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Safety Lead mobile</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Children Lead mobile</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First-aid adult / kit location</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Reunification point</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Shelter / evacuation location</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Transport manifest location</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Critical medical/allergy alerts</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Lost-child search zones</w:t>
            </w:r>
          </w:p>
        </w:tc>
        <w:tc>
          <w:tcPr>
            <w:tcW w:type="dxa" w:w="6696"/>
            <w:tcMar>
              <w:top w:w="70" w:type="dxa"/>
              <w:start w:w="75" w:type="dxa"/>
              <w:bottom w:w="70" w:type="dxa"/>
              <w:end w:w="75" w:type="dxa"/>
            </w:tcMar>
            <w:vAlign w:val="center"/>
          </w:tcPr>
          <w:p>
            <w:pPr>
              <w:spacing w:after="0"/>
            </w:pPr>
            <w:r>
              <w:rPr>
                <w:color w:val="263238"/>
                <w:sz w:val="17"/>
              </w:rPr>
            </w:r>
          </w:p>
        </w:tc>
      </w:tr>
      <w:tr>
        <w:trPr>
          <w:cantSplit/>
        </w:trPr>
        <w:tc>
          <w:tcPr>
            <w:tcW w:type="dxa" w:w="3240"/>
            <w:tcMar>
              <w:top w:w="70" w:type="dxa"/>
              <w:start w:w="75" w:type="dxa"/>
              <w:bottom w:w="70" w:type="dxa"/>
              <w:end w:w="75" w:type="dxa"/>
            </w:tcMar>
            <w:vAlign w:val="center"/>
            <w:shd w:fill="F7F9FA"/>
          </w:tcPr>
          <w:p>
            <w:pPr>
              <w:spacing w:after="0"/>
            </w:pPr>
            <w:r>
              <w:rPr>
                <w:b/>
                <w:color w:val="263238"/>
                <w:sz w:val="17"/>
              </w:rPr>
              <w:t>Emergency message template</w:t>
            </w:r>
          </w:p>
        </w:tc>
        <w:tc>
          <w:tcPr>
            <w:tcW w:type="dxa" w:w="6696"/>
            <w:tcMar>
              <w:top w:w="70" w:type="dxa"/>
              <w:start w:w="75" w:type="dxa"/>
              <w:bottom w:w="70" w:type="dxa"/>
              <w:end w:w="75" w:type="dxa"/>
            </w:tcMar>
            <w:vAlign w:val="center"/>
            <w:shd w:fill="F7F9FA"/>
          </w:tcPr>
          <w:p>
            <w:pPr>
              <w:spacing w:after="0"/>
            </w:pPr>
            <w:r>
              <w:rPr>
                <w:color w:val="263238"/>
                <w:sz w:val="17"/>
              </w:rPr>
            </w:r>
          </w:p>
        </w:tc>
      </w:tr>
      <w:tr>
        <w:trPr>
          <w:cantSplit/>
        </w:trPr>
        <w:tc>
          <w:tcPr>
            <w:tcW w:type="dxa" w:w="3240"/>
            <w:tcMar>
              <w:top w:w="70" w:type="dxa"/>
              <w:start w:w="75" w:type="dxa"/>
              <w:bottom w:w="70" w:type="dxa"/>
              <w:end w:w="75" w:type="dxa"/>
            </w:tcMar>
            <w:vAlign w:val="center"/>
          </w:tcPr>
          <w:p>
            <w:pPr>
              <w:spacing w:after="0"/>
            </w:pPr>
            <w:r>
              <w:rPr>
                <w:b/>
                <w:color w:val="263238"/>
                <w:sz w:val="17"/>
              </w:rPr>
              <w:t>Post-incident reporting owner</w:t>
            </w:r>
          </w:p>
        </w:tc>
        <w:tc>
          <w:tcPr>
            <w:tcW w:type="dxa" w:w="6696"/>
            <w:tcMar>
              <w:top w:w="70" w:type="dxa"/>
              <w:start w:w="75" w:type="dxa"/>
              <w:bottom w:w="70" w:type="dxa"/>
              <w:end w:w="75" w:type="dxa"/>
            </w:tcMar>
            <w:vAlign w:val="center"/>
          </w:tcPr>
          <w:p>
            <w:pPr>
              <w:spacing w:after="0"/>
            </w:pPr>
            <w:r>
              <w:rPr>
                <w:color w:val="263238"/>
                <w:sz w:val="17"/>
              </w:rPr>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1F4E78"/>
            <w:tcBorders>
              <w:top w:val="nil"/>
              <w:left w:val="nil"/>
              <w:bottom w:val="nil"/>
              <w:right w:val="nil"/>
            </w:tcBorders>
            <w:tcMar>
              <w:top w:w="170" w:type="dxa"/>
              <w:start w:w="80" w:type="dxa"/>
              <w:bottom w:w="170" w:type="dxa"/>
              <w:end w:w="80" w:type="dxa"/>
            </w:tcMar>
          </w:tcPr>
          <w:p>
            <w:pPr>
              <w:jc w:val="center"/>
            </w:pPr>
            <w:r>
              <w:rPr>
                <w:b/>
                <w:color w:val="FFFFFF"/>
                <w:sz w:val="50"/>
              </w:rPr>
              <w:t>E</w:t>
            </w:r>
          </w:p>
        </w:tc>
        <w:tc>
          <w:tcPr>
            <w:tcW w:type="dxa" w:w="5141"/>
            <w:shd w:fill="F7F9FA"/>
            <w:tcBorders>
              <w:top w:val="nil"/>
              <w:left w:val="nil"/>
              <w:bottom w:val="nil"/>
              <w:right w:val="nil"/>
            </w:tcBorders>
            <w:tcMar>
              <w:top w:w="160" w:type="dxa"/>
              <w:start w:w="180" w:type="dxa"/>
              <w:bottom w:w="150" w:type="dxa"/>
              <w:end w:w="130" w:type="dxa"/>
            </w:tcMar>
          </w:tcPr>
          <w:p>
            <w:r>
              <w:rPr>
                <w:b/>
                <w:color w:val="1F4E78"/>
                <w:sz w:val="38"/>
              </w:rPr>
              <w:t>Appendix E — Carpool manifest</w:t>
            </w:r>
          </w:p>
          <w:p>
            <w:pPr>
              <w:spacing w:after="0"/>
            </w:pPr>
            <w:r>
              <w:rPr>
                <w:color w:val="5F6B73"/>
                <w:sz w:val="19"/>
              </w:rPr>
              <w:t>Restricted operational record; do not place in Git.</w:t>
            </w:r>
          </w:p>
        </w:tc>
      </w:tr>
    </w:tbl>
    <w:p>
      <w:pPr>
        <w:spacing w:after="40"/>
      </w:pP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016"/>
            <w:shd w:fill="1F4E78"/>
            <w:tcMar>
              <w:top w:w="85" w:type="dxa"/>
              <w:start w:w="80" w:type="dxa"/>
              <w:bottom w:w="85" w:type="dxa"/>
              <w:end w:w="80" w:type="dxa"/>
            </w:tcMar>
            <w:vAlign w:val="center"/>
          </w:tcPr>
          <w:p>
            <w:pPr>
              <w:jc w:val="center"/>
            </w:pPr>
            <w:r>
              <w:rPr>
                <w:b/>
                <w:color w:val="FFFFFF"/>
                <w:sz w:val="15"/>
              </w:rPr>
              <w:t>Driver / mobile</w:t>
            </w:r>
          </w:p>
        </w:tc>
        <w:tc>
          <w:tcPr>
            <w:tcW w:type="dxa" w:w="1440"/>
            <w:shd w:fill="1F4E78"/>
            <w:tcMar>
              <w:top w:w="85" w:type="dxa"/>
              <w:start w:w="80" w:type="dxa"/>
              <w:bottom w:w="85" w:type="dxa"/>
              <w:end w:w="80" w:type="dxa"/>
            </w:tcMar>
            <w:vAlign w:val="center"/>
          </w:tcPr>
          <w:p>
            <w:pPr>
              <w:jc w:val="center"/>
            </w:pPr>
            <w:r>
              <w:rPr>
                <w:b/>
                <w:color w:val="FFFFFF"/>
                <w:sz w:val="15"/>
              </w:rPr>
              <w:t>Vehicle</w:t>
            </w:r>
          </w:p>
        </w:tc>
        <w:tc>
          <w:tcPr>
            <w:tcW w:type="dxa" w:w="2448"/>
            <w:shd w:fill="1F4E78"/>
            <w:tcMar>
              <w:top w:w="85" w:type="dxa"/>
              <w:start w:w="80" w:type="dxa"/>
              <w:bottom w:w="85" w:type="dxa"/>
              <w:end w:w="80" w:type="dxa"/>
            </w:tcMar>
            <w:vAlign w:val="center"/>
          </w:tcPr>
          <w:p>
            <w:pPr>
              <w:jc w:val="center"/>
            </w:pPr>
            <w:r>
              <w:rPr>
                <w:b/>
                <w:color w:val="FFFFFF"/>
                <w:sz w:val="15"/>
              </w:rPr>
              <w:t>Passengers</w:t>
            </w:r>
          </w:p>
        </w:tc>
        <w:tc>
          <w:tcPr>
            <w:tcW w:type="dxa" w:w="1728"/>
            <w:shd w:fill="1F4E78"/>
            <w:tcMar>
              <w:top w:w="85" w:type="dxa"/>
              <w:start w:w="80" w:type="dxa"/>
              <w:bottom w:w="85" w:type="dxa"/>
              <w:end w:w="80" w:type="dxa"/>
            </w:tcMar>
            <w:vAlign w:val="center"/>
          </w:tcPr>
          <w:p>
            <w:pPr>
              <w:jc w:val="center"/>
            </w:pPr>
            <w:r>
              <w:rPr>
                <w:b/>
                <w:color w:val="FFFFFF"/>
                <w:sz w:val="15"/>
              </w:rPr>
              <w:t>Child restraint confirmed</w:t>
            </w:r>
          </w:p>
        </w:tc>
        <w:tc>
          <w:tcPr>
            <w:tcW w:type="dxa" w:w="1080"/>
            <w:shd w:fill="1F4E78"/>
            <w:tcMar>
              <w:top w:w="85" w:type="dxa"/>
              <w:start w:w="80" w:type="dxa"/>
              <w:bottom w:w="85" w:type="dxa"/>
              <w:end w:w="80" w:type="dxa"/>
            </w:tcMar>
            <w:vAlign w:val="center"/>
          </w:tcPr>
          <w:p>
            <w:pPr>
              <w:jc w:val="center"/>
            </w:pPr>
            <w:r>
              <w:rPr>
                <w:b/>
                <w:color w:val="FFFFFF"/>
                <w:sz w:val="15"/>
              </w:rPr>
              <w:t>Depart</w:t>
            </w:r>
          </w:p>
        </w:tc>
        <w:tc>
          <w:tcPr>
            <w:tcW w:type="dxa" w:w="1224"/>
            <w:shd w:fill="1F4E78"/>
            <w:tcMar>
              <w:top w:w="85" w:type="dxa"/>
              <w:start w:w="80" w:type="dxa"/>
              <w:bottom w:w="85" w:type="dxa"/>
              <w:end w:w="80" w:type="dxa"/>
            </w:tcMar>
            <w:vAlign w:val="center"/>
          </w:tcPr>
          <w:p>
            <w:pPr>
              <w:jc w:val="center"/>
            </w:pPr>
            <w:r>
              <w:rPr>
                <w:b/>
                <w:color w:val="FFFFFF"/>
                <w:sz w:val="15"/>
              </w:rPr>
              <w:t>Arrive / checkout</w:t>
            </w:r>
          </w:p>
        </w:tc>
      </w:tr>
      <w:tr>
        <w:trPr>
          <w:cantSplit/>
        </w:trPr>
        <w:tc>
          <w:tcPr>
            <w:tcW w:type="dxa" w:w="2016"/>
            <w:tcMar>
              <w:top w:w="70" w:type="dxa"/>
              <w:start w:w="75" w:type="dxa"/>
              <w:bottom w:w="70" w:type="dxa"/>
              <w:end w:w="75" w:type="dxa"/>
            </w:tcMar>
            <w:vAlign w:val="center"/>
          </w:tcPr>
          <w:p>
            <w:pPr>
              <w:spacing w:after="0"/>
            </w:pPr>
            <w:r>
              <w:rPr>
                <w:color w:val="263238"/>
                <w:sz w:val="15"/>
              </w:rPr>
            </w:r>
          </w:p>
        </w:tc>
        <w:tc>
          <w:tcPr>
            <w:tcW w:type="dxa" w:w="1440"/>
            <w:tcMar>
              <w:top w:w="70" w:type="dxa"/>
              <w:start w:w="75" w:type="dxa"/>
              <w:bottom w:w="70" w:type="dxa"/>
              <w:end w:w="75" w:type="dxa"/>
            </w:tcMar>
            <w:vAlign w:val="center"/>
          </w:tcPr>
          <w:p>
            <w:pPr>
              <w:spacing w:after="0"/>
            </w:pPr>
            <w:r>
              <w:rPr>
                <w:color w:val="263238"/>
                <w:sz w:val="15"/>
              </w:rPr>
            </w:r>
          </w:p>
        </w:tc>
        <w:tc>
          <w:tcPr>
            <w:tcW w:type="dxa" w:w="2448"/>
            <w:tcMar>
              <w:top w:w="70" w:type="dxa"/>
              <w:start w:w="75" w:type="dxa"/>
              <w:bottom w:w="70" w:type="dxa"/>
              <w:end w:w="75" w:type="dxa"/>
            </w:tcMar>
            <w:vAlign w:val="center"/>
          </w:tcPr>
          <w:p>
            <w:pPr>
              <w:spacing w:after="0"/>
            </w:pPr>
            <w:r>
              <w:rPr>
                <w:color w:val="263238"/>
                <w:sz w:val="15"/>
              </w:rPr>
            </w:r>
          </w:p>
        </w:tc>
        <w:tc>
          <w:tcPr>
            <w:tcW w:type="dxa" w:w="1728"/>
            <w:tcMar>
              <w:top w:w="70" w:type="dxa"/>
              <w:start w:w="75" w:type="dxa"/>
              <w:bottom w:w="70" w:type="dxa"/>
              <w:end w:w="75" w:type="dxa"/>
            </w:tcMar>
            <w:vAlign w:val="center"/>
          </w:tcPr>
          <w:p>
            <w:pPr>
              <w:spacing w:after="0"/>
            </w:pPr>
            <w:r>
              <w:rPr>
                <w:color w:val="263238"/>
                <w:sz w:val="15"/>
              </w:rPr>
            </w:r>
          </w:p>
        </w:tc>
        <w:tc>
          <w:tcPr>
            <w:tcW w:type="dxa" w:w="1080"/>
            <w:tcMar>
              <w:top w:w="70" w:type="dxa"/>
              <w:start w:w="75" w:type="dxa"/>
              <w:bottom w:w="70" w:type="dxa"/>
              <w:end w:w="75" w:type="dxa"/>
            </w:tcMar>
            <w:vAlign w:val="center"/>
          </w:tcPr>
          <w:p>
            <w:pPr>
              <w:spacing w:after="0"/>
            </w:pPr>
            <w:r>
              <w:rPr>
                <w:color w:val="263238"/>
                <w:sz w:val="15"/>
              </w:rPr>
            </w:r>
          </w:p>
        </w:tc>
        <w:tc>
          <w:tcPr>
            <w:tcW w:type="dxa" w:w="1224"/>
            <w:tcMar>
              <w:top w:w="70" w:type="dxa"/>
              <w:start w:w="75" w:type="dxa"/>
              <w:bottom w:w="70" w:type="dxa"/>
              <w:end w:w="75" w:type="dxa"/>
            </w:tcMar>
            <w:vAlign w:val="center"/>
          </w:tcPr>
          <w:p>
            <w:pPr>
              <w:spacing w:after="0"/>
            </w:pPr>
            <w:r>
              <w:rPr>
                <w:color w:val="263238"/>
                <w:sz w:val="15"/>
              </w:rPr>
            </w:r>
          </w:p>
        </w:tc>
      </w:tr>
      <w:tr>
        <w:trPr>
          <w:cantSplit/>
        </w:trPr>
        <w:tc>
          <w:tcPr>
            <w:tcW w:type="dxa" w:w="2016"/>
            <w:tcMar>
              <w:top w:w="70" w:type="dxa"/>
              <w:start w:w="75" w:type="dxa"/>
              <w:bottom w:w="70" w:type="dxa"/>
              <w:end w:w="75" w:type="dxa"/>
            </w:tcMar>
            <w:vAlign w:val="center"/>
            <w:shd w:fill="F7F9FA"/>
          </w:tcPr>
          <w:p>
            <w:pPr>
              <w:spacing w:after="0"/>
            </w:pPr>
            <w:r>
              <w:rPr>
                <w:color w:val="263238"/>
                <w:sz w:val="15"/>
              </w:rPr>
            </w:r>
          </w:p>
        </w:tc>
        <w:tc>
          <w:tcPr>
            <w:tcW w:type="dxa" w:w="1440"/>
            <w:tcMar>
              <w:top w:w="70" w:type="dxa"/>
              <w:start w:w="75" w:type="dxa"/>
              <w:bottom w:w="70" w:type="dxa"/>
              <w:end w:w="75" w:type="dxa"/>
            </w:tcMar>
            <w:vAlign w:val="center"/>
            <w:shd w:fill="F7F9FA"/>
          </w:tcPr>
          <w:p>
            <w:pPr>
              <w:spacing w:after="0"/>
            </w:pPr>
            <w:r>
              <w:rPr>
                <w:color w:val="263238"/>
                <w:sz w:val="15"/>
              </w:rPr>
            </w:r>
          </w:p>
        </w:tc>
        <w:tc>
          <w:tcPr>
            <w:tcW w:type="dxa" w:w="2448"/>
            <w:tcMar>
              <w:top w:w="70" w:type="dxa"/>
              <w:start w:w="75" w:type="dxa"/>
              <w:bottom w:w="70" w:type="dxa"/>
              <w:end w:w="75" w:type="dxa"/>
            </w:tcMar>
            <w:vAlign w:val="center"/>
            <w:shd w:fill="F7F9FA"/>
          </w:tcPr>
          <w:p>
            <w:pPr>
              <w:spacing w:after="0"/>
            </w:pPr>
            <w:r>
              <w:rPr>
                <w:color w:val="263238"/>
                <w:sz w:val="15"/>
              </w:rPr>
            </w:r>
          </w:p>
        </w:tc>
        <w:tc>
          <w:tcPr>
            <w:tcW w:type="dxa" w:w="1728"/>
            <w:tcMar>
              <w:top w:w="70" w:type="dxa"/>
              <w:start w:w="75" w:type="dxa"/>
              <w:bottom w:w="70" w:type="dxa"/>
              <w:end w:w="75" w:type="dxa"/>
            </w:tcMar>
            <w:vAlign w:val="center"/>
            <w:shd w:fill="F7F9FA"/>
          </w:tcPr>
          <w:p>
            <w:pPr>
              <w:spacing w:after="0"/>
            </w:pPr>
            <w:r>
              <w:rPr>
                <w:color w:val="263238"/>
                <w:sz w:val="15"/>
              </w:rPr>
            </w:r>
          </w:p>
        </w:tc>
        <w:tc>
          <w:tcPr>
            <w:tcW w:type="dxa" w:w="1080"/>
            <w:tcMar>
              <w:top w:w="70" w:type="dxa"/>
              <w:start w:w="75" w:type="dxa"/>
              <w:bottom w:w="70" w:type="dxa"/>
              <w:end w:w="75" w:type="dxa"/>
            </w:tcMar>
            <w:vAlign w:val="center"/>
            <w:shd w:fill="F7F9FA"/>
          </w:tcPr>
          <w:p>
            <w:pPr>
              <w:spacing w:after="0"/>
            </w:pPr>
            <w:r>
              <w:rPr>
                <w:color w:val="263238"/>
                <w:sz w:val="15"/>
              </w:rPr>
            </w:r>
          </w:p>
        </w:tc>
        <w:tc>
          <w:tcPr>
            <w:tcW w:type="dxa" w:w="1224"/>
            <w:tcMar>
              <w:top w:w="70" w:type="dxa"/>
              <w:start w:w="75" w:type="dxa"/>
              <w:bottom w:w="70" w:type="dxa"/>
              <w:end w:w="75" w:type="dxa"/>
            </w:tcMar>
            <w:vAlign w:val="center"/>
            <w:shd w:fill="F7F9FA"/>
          </w:tcPr>
          <w:p>
            <w:pPr>
              <w:spacing w:after="0"/>
            </w:pPr>
            <w:r>
              <w:rPr>
                <w:color w:val="263238"/>
                <w:sz w:val="15"/>
              </w:rPr>
            </w:r>
          </w:p>
        </w:tc>
      </w:tr>
      <w:tr>
        <w:trPr>
          <w:cantSplit/>
        </w:trPr>
        <w:tc>
          <w:tcPr>
            <w:tcW w:type="dxa" w:w="2016"/>
            <w:tcMar>
              <w:top w:w="70" w:type="dxa"/>
              <w:start w:w="75" w:type="dxa"/>
              <w:bottom w:w="70" w:type="dxa"/>
              <w:end w:w="75" w:type="dxa"/>
            </w:tcMar>
            <w:vAlign w:val="center"/>
          </w:tcPr>
          <w:p>
            <w:pPr>
              <w:spacing w:after="0"/>
            </w:pPr>
            <w:r>
              <w:rPr>
                <w:color w:val="263238"/>
                <w:sz w:val="15"/>
              </w:rPr>
            </w:r>
          </w:p>
        </w:tc>
        <w:tc>
          <w:tcPr>
            <w:tcW w:type="dxa" w:w="1440"/>
            <w:tcMar>
              <w:top w:w="70" w:type="dxa"/>
              <w:start w:w="75" w:type="dxa"/>
              <w:bottom w:w="70" w:type="dxa"/>
              <w:end w:w="75" w:type="dxa"/>
            </w:tcMar>
            <w:vAlign w:val="center"/>
          </w:tcPr>
          <w:p>
            <w:pPr>
              <w:spacing w:after="0"/>
            </w:pPr>
            <w:r>
              <w:rPr>
                <w:color w:val="263238"/>
                <w:sz w:val="15"/>
              </w:rPr>
            </w:r>
          </w:p>
        </w:tc>
        <w:tc>
          <w:tcPr>
            <w:tcW w:type="dxa" w:w="2448"/>
            <w:tcMar>
              <w:top w:w="70" w:type="dxa"/>
              <w:start w:w="75" w:type="dxa"/>
              <w:bottom w:w="70" w:type="dxa"/>
              <w:end w:w="75" w:type="dxa"/>
            </w:tcMar>
            <w:vAlign w:val="center"/>
          </w:tcPr>
          <w:p>
            <w:pPr>
              <w:spacing w:after="0"/>
            </w:pPr>
            <w:r>
              <w:rPr>
                <w:color w:val="263238"/>
                <w:sz w:val="15"/>
              </w:rPr>
            </w:r>
          </w:p>
        </w:tc>
        <w:tc>
          <w:tcPr>
            <w:tcW w:type="dxa" w:w="1728"/>
            <w:tcMar>
              <w:top w:w="70" w:type="dxa"/>
              <w:start w:w="75" w:type="dxa"/>
              <w:bottom w:w="70" w:type="dxa"/>
              <w:end w:w="75" w:type="dxa"/>
            </w:tcMar>
            <w:vAlign w:val="center"/>
          </w:tcPr>
          <w:p>
            <w:pPr>
              <w:spacing w:after="0"/>
            </w:pPr>
            <w:r>
              <w:rPr>
                <w:color w:val="263238"/>
                <w:sz w:val="15"/>
              </w:rPr>
            </w:r>
          </w:p>
        </w:tc>
        <w:tc>
          <w:tcPr>
            <w:tcW w:type="dxa" w:w="1080"/>
            <w:tcMar>
              <w:top w:w="70" w:type="dxa"/>
              <w:start w:w="75" w:type="dxa"/>
              <w:bottom w:w="70" w:type="dxa"/>
              <w:end w:w="75" w:type="dxa"/>
            </w:tcMar>
            <w:vAlign w:val="center"/>
          </w:tcPr>
          <w:p>
            <w:pPr>
              <w:spacing w:after="0"/>
            </w:pPr>
            <w:r>
              <w:rPr>
                <w:color w:val="263238"/>
                <w:sz w:val="15"/>
              </w:rPr>
            </w:r>
          </w:p>
        </w:tc>
        <w:tc>
          <w:tcPr>
            <w:tcW w:type="dxa" w:w="1224"/>
            <w:tcMar>
              <w:top w:w="70" w:type="dxa"/>
              <w:start w:w="75" w:type="dxa"/>
              <w:bottom w:w="70" w:type="dxa"/>
              <w:end w:w="75" w:type="dxa"/>
            </w:tcMar>
            <w:vAlign w:val="center"/>
          </w:tcPr>
          <w:p>
            <w:pPr>
              <w:spacing w:after="0"/>
            </w:pPr>
            <w:r>
              <w:rPr>
                <w:color w:val="263238"/>
                <w:sz w:val="15"/>
              </w:rPr>
            </w:r>
          </w:p>
        </w:tc>
      </w:tr>
      <w:tr>
        <w:trPr>
          <w:cantSplit/>
        </w:trPr>
        <w:tc>
          <w:tcPr>
            <w:tcW w:type="dxa" w:w="2016"/>
            <w:tcMar>
              <w:top w:w="70" w:type="dxa"/>
              <w:start w:w="75" w:type="dxa"/>
              <w:bottom w:w="70" w:type="dxa"/>
              <w:end w:w="75" w:type="dxa"/>
            </w:tcMar>
            <w:vAlign w:val="center"/>
            <w:shd w:fill="F7F9FA"/>
          </w:tcPr>
          <w:p>
            <w:pPr>
              <w:spacing w:after="0"/>
            </w:pPr>
            <w:r>
              <w:rPr>
                <w:color w:val="263238"/>
                <w:sz w:val="15"/>
              </w:rPr>
            </w:r>
          </w:p>
        </w:tc>
        <w:tc>
          <w:tcPr>
            <w:tcW w:type="dxa" w:w="1440"/>
            <w:tcMar>
              <w:top w:w="70" w:type="dxa"/>
              <w:start w:w="75" w:type="dxa"/>
              <w:bottom w:w="70" w:type="dxa"/>
              <w:end w:w="75" w:type="dxa"/>
            </w:tcMar>
            <w:vAlign w:val="center"/>
            <w:shd w:fill="F7F9FA"/>
          </w:tcPr>
          <w:p>
            <w:pPr>
              <w:spacing w:after="0"/>
            </w:pPr>
            <w:r>
              <w:rPr>
                <w:color w:val="263238"/>
                <w:sz w:val="15"/>
              </w:rPr>
            </w:r>
          </w:p>
        </w:tc>
        <w:tc>
          <w:tcPr>
            <w:tcW w:type="dxa" w:w="2448"/>
            <w:tcMar>
              <w:top w:w="70" w:type="dxa"/>
              <w:start w:w="75" w:type="dxa"/>
              <w:bottom w:w="70" w:type="dxa"/>
              <w:end w:w="75" w:type="dxa"/>
            </w:tcMar>
            <w:vAlign w:val="center"/>
            <w:shd w:fill="F7F9FA"/>
          </w:tcPr>
          <w:p>
            <w:pPr>
              <w:spacing w:after="0"/>
            </w:pPr>
            <w:r>
              <w:rPr>
                <w:color w:val="263238"/>
                <w:sz w:val="15"/>
              </w:rPr>
            </w:r>
          </w:p>
        </w:tc>
        <w:tc>
          <w:tcPr>
            <w:tcW w:type="dxa" w:w="1728"/>
            <w:tcMar>
              <w:top w:w="70" w:type="dxa"/>
              <w:start w:w="75" w:type="dxa"/>
              <w:bottom w:w="70" w:type="dxa"/>
              <w:end w:w="75" w:type="dxa"/>
            </w:tcMar>
            <w:vAlign w:val="center"/>
            <w:shd w:fill="F7F9FA"/>
          </w:tcPr>
          <w:p>
            <w:pPr>
              <w:spacing w:after="0"/>
            </w:pPr>
            <w:r>
              <w:rPr>
                <w:color w:val="263238"/>
                <w:sz w:val="15"/>
              </w:rPr>
            </w:r>
          </w:p>
        </w:tc>
        <w:tc>
          <w:tcPr>
            <w:tcW w:type="dxa" w:w="1080"/>
            <w:tcMar>
              <w:top w:w="70" w:type="dxa"/>
              <w:start w:w="75" w:type="dxa"/>
              <w:bottom w:w="70" w:type="dxa"/>
              <w:end w:w="75" w:type="dxa"/>
            </w:tcMar>
            <w:vAlign w:val="center"/>
            <w:shd w:fill="F7F9FA"/>
          </w:tcPr>
          <w:p>
            <w:pPr>
              <w:spacing w:after="0"/>
            </w:pPr>
            <w:r>
              <w:rPr>
                <w:color w:val="263238"/>
                <w:sz w:val="15"/>
              </w:rPr>
            </w:r>
          </w:p>
        </w:tc>
        <w:tc>
          <w:tcPr>
            <w:tcW w:type="dxa" w:w="1224"/>
            <w:tcMar>
              <w:top w:w="70" w:type="dxa"/>
              <w:start w:w="75" w:type="dxa"/>
              <w:bottom w:w="70" w:type="dxa"/>
              <w:end w:w="75" w:type="dxa"/>
            </w:tcMar>
            <w:vAlign w:val="center"/>
            <w:shd w:fill="F7F9FA"/>
          </w:tcPr>
          <w:p>
            <w:pPr>
              <w:spacing w:after="0"/>
            </w:pPr>
            <w:r>
              <w:rPr>
                <w:color w:val="263238"/>
                <w:sz w:val="15"/>
              </w:rPr>
            </w:r>
          </w:p>
        </w:tc>
      </w:tr>
      <w:tr>
        <w:trPr>
          <w:cantSplit/>
        </w:trPr>
        <w:tc>
          <w:tcPr>
            <w:tcW w:type="dxa" w:w="2016"/>
            <w:tcMar>
              <w:top w:w="70" w:type="dxa"/>
              <w:start w:w="75" w:type="dxa"/>
              <w:bottom w:w="70" w:type="dxa"/>
              <w:end w:w="75" w:type="dxa"/>
            </w:tcMar>
            <w:vAlign w:val="center"/>
          </w:tcPr>
          <w:p>
            <w:pPr>
              <w:spacing w:after="0"/>
            </w:pPr>
            <w:r>
              <w:rPr>
                <w:color w:val="263238"/>
                <w:sz w:val="15"/>
              </w:rPr>
            </w:r>
          </w:p>
        </w:tc>
        <w:tc>
          <w:tcPr>
            <w:tcW w:type="dxa" w:w="1440"/>
            <w:tcMar>
              <w:top w:w="70" w:type="dxa"/>
              <w:start w:w="75" w:type="dxa"/>
              <w:bottom w:w="70" w:type="dxa"/>
              <w:end w:w="75" w:type="dxa"/>
            </w:tcMar>
            <w:vAlign w:val="center"/>
          </w:tcPr>
          <w:p>
            <w:pPr>
              <w:spacing w:after="0"/>
            </w:pPr>
            <w:r>
              <w:rPr>
                <w:color w:val="263238"/>
                <w:sz w:val="15"/>
              </w:rPr>
            </w:r>
          </w:p>
        </w:tc>
        <w:tc>
          <w:tcPr>
            <w:tcW w:type="dxa" w:w="2448"/>
            <w:tcMar>
              <w:top w:w="70" w:type="dxa"/>
              <w:start w:w="75" w:type="dxa"/>
              <w:bottom w:w="70" w:type="dxa"/>
              <w:end w:w="75" w:type="dxa"/>
            </w:tcMar>
            <w:vAlign w:val="center"/>
          </w:tcPr>
          <w:p>
            <w:pPr>
              <w:spacing w:after="0"/>
            </w:pPr>
            <w:r>
              <w:rPr>
                <w:color w:val="263238"/>
                <w:sz w:val="15"/>
              </w:rPr>
            </w:r>
          </w:p>
        </w:tc>
        <w:tc>
          <w:tcPr>
            <w:tcW w:type="dxa" w:w="1728"/>
            <w:tcMar>
              <w:top w:w="70" w:type="dxa"/>
              <w:start w:w="75" w:type="dxa"/>
              <w:bottom w:w="70" w:type="dxa"/>
              <w:end w:w="75" w:type="dxa"/>
            </w:tcMar>
            <w:vAlign w:val="center"/>
          </w:tcPr>
          <w:p>
            <w:pPr>
              <w:spacing w:after="0"/>
            </w:pPr>
            <w:r>
              <w:rPr>
                <w:color w:val="263238"/>
                <w:sz w:val="15"/>
              </w:rPr>
            </w:r>
          </w:p>
        </w:tc>
        <w:tc>
          <w:tcPr>
            <w:tcW w:type="dxa" w:w="1080"/>
            <w:tcMar>
              <w:top w:w="70" w:type="dxa"/>
              <w:start w:w="75" w:type="dxa"/>
              <w:bottom w:w="70" w:type="dxa"/>
              <w:end w:w="75" w:type="dxa"/>
            </w:tcMar>
            <w:vAlign w:val="center"/>
          </w:tcPr>
          <w:p>
            <w:pPr>
              <w:spacing w:after="0"/>
            </w:pPr>
            <w:r>
              <w:rPr>
                <w:color w:val="263238"/>
                <w:sz w:val="15"/>
              </w:rPr>
            </w:r>
          </w:p>
        </w:tc>
        <w:tc>
          <w:tcPr>
            <w:tcW w:type="dxa" w:w="1224"/>
            <w:tcMar>
              <w:top w:w="70" w:type="dxa"/>
              <w:start w:w="75" w:type="dxa"/>
              <w:bottom w:w="70" w:type="dxa"/>
              <w:end w:w="75" w:type="dxa"/>
            </w:tcMar>
            <w:vAlign w:val="center"/>
          </w:tcPr>
          <w:p>
            <w:pPr>
              <w:spacing w:after="0"/>
            </w:pPr>
            <w:r>
              <w:rPr>
                <w:color w:val="263238"/>
                <w:sz w:val="15"/>
              </w:rPr>
            </w:r>
          </w:p>
        </w:tc>
      </w:tr>
      <w:tr>
        <w:trPr>
          <w:cantSplit/>
        </w:trPr>
        <w:tc>
          <w:tcPr>
            <w:tcW w:type="dxa" w:w="2016"/>
            <w:tcMar>
              <w:top w:w="70" w:type="dxa"/>
              <w:start w:w="75" w:type="dxa"/>
              <w:bottom w:w="70" w:type="dxa"/>
              <w:end w:w="75" w:type="dxa"/>
            </w:tcMar>
            <w:vAlign w:val="center"/>
            <w:shd w:fill="F7F9FA"/>
          </w:tcPr>
          <w:p>
            <w:pPr>
              <w:spacing w:after="0"/>
            </w:pPr>
            <w:r>
              <w:rPr>
                <w:color w:val="263238"/>
                <w:sz w:val="15"/>
              </w:rPr>
            </w:r>
          </w:p>
        </w:tc>
        <w:tc>
          <w:tcPr>
            <w:tcW w:type="dxa" w:w="1440"/>
            <w:tcMar>
              <w:top w:w="70" w:type="dxa"/>
              <w:start w:w="75" w:type="dxa"/>
              <w:bottom w:w="70" w:type="dxa"/>
              <w:end w:w="75" w:type="dxa"/>
            </w:tcMar>
            <w:vAlign w:val="center"/>
            <w:shd w:fill="F7F9FA"/>
          </w:tcPr>
          <w:p>
            <w:pPr>
              <w:spacing w:after="0"/>
            </w:pPr>
            <w:r>
              <w:rPr>
                <w:color w:val="263238"/>
                <w:sz w:val="15"/>
              </w:rPr>
            </w:r>
          </w:p>
        </w:tc>
        <w:tc>
          <w:tcPr>
            <w:tcW w:type="dxa" w:w="2448"/>
            <w:tcMar>
              <w:top w:w="70" w:type="dxa"/>
              <w:start w:w="75" w:type="dxa"/>
              <w:bottom w:w="70" w:type="dxa"/>
              <w:end w:w="75" w:type="dxa"/>
            </w:tcMar>
            <w:vAlign w:val="center"/>
            <w:shd w:fill="F7F9FA"/>
          </w:tcPr>
          <w:p>
            <w:pPr>
              <w:spacing w:after="0"/>
            </w:pPr>
            <w:r>
              <w:rPr>
                <w:color w:val="263238"/>
                <w:sz w:val="15"/>
              </w:rPr>
            </w:r>
          </w:p>
        </w:tc>
        <w:tc>
          <w:tcPr>
            <w:tcW w:type="dxa" w:w="1728"/>
            <w:tcMar>
              <w:top w:w="70" w:type="dxa"/>
              <w:start w:w="75" w:type="dxa"/>
              <w:bottom w:w="70" w:type="dxa"/>
              <w:end w:w="75" w:type="dxa"/>
            </w:tcMar>
            <w:vAlign w:val="center"/>
            <w:shd w:fill="F7F9FA"/>
          </w:tcPr>
          <w:p>
            <w:pPr>
              <w:spacing w:after="0"/>
            </w:pPr>
            <w:r>
              <w:rPr>
                <w:color w:val="263238"/>
                <w:sz w:val="15"/>
              </w:rPr>
            </w:r>
          </w:p>
        </w:tc>
        <w:tc>
          <w:tcPr>
            <w:tcW w:type="dxa" w:w="1080"/>
            <w:tcMar>
              <w:top w:w="70" w:type="dxa"/>
              <w:start w:w="75" w:type="dxa"/>
              <w:bottom w:w="70" w:type="dxa"/>
              <w:end w:w="75" w:type="dxa"/>
            </w:tcMar>
            <w:vAlign w:val="center"/>
            <w:shd w:fill="F7F9FA"/>
          </w:tcPr>
          <w:p>
            <w:pPr>
              <w:spacing w:after="0"/>
            </w:pPr>
            <w:r>
              <w:rPr>
                <w:color w:val="263238"/>
                <w:sz w:val="15"/>
              </w:rPr>
            </w:r>
          </w:p>
        </w:tc>
        <w:tc>
          <w:tcPr>
            <w:tcW w:type="dxa" w:w="1224"/>
            <w:tcMar>
              <w:top w:w="70" w:type="dxa"/>
              <w:start w:w="75" w:type="dxa"/>
              <w:bottom w:w="70" w:type="dxa"/>
              <w:end w:w="75" w:type="dxa"/>
            </w:tcMar>
            <w:vAlign w:val="center"/>
            <w:shd w:fill="F7F9FA"/>
          </w:tcPr>
          <w:p>
            <w:pPr>
              <w:spacing w:after="0"/>
            </w:pPr>
            <w:r>
              <w:rPr>
                <w:color w:val="263238"/>
                <w:sz w:val="15"/>
              </w:rPr>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6C4A7E"/>
            <w:tcBorders>
              <w:top w:val="nil"/>
              <w:left w:val="nil"/>
              <w:bottom w:val="nil"/>
              <w:right w:val="nil"/>
            </w:tcBorders>
            <w:tcMar>
              <w:top w:w="170" w:type="dxa"/>
              <w:start w:w="80" w:type="dxa"/>
              <w:bottom w:w="170" w:type="dxa"/>
              <w:end w:w="80" w:type="dxa"/>
            </w:tcMar>
          </w:tcPr>
          <w:p>
            <w:pPr>
              <w:jc w:val="center"/>
            </w:pPr>
            <w:r>
              <w:rPr>
                <w:b/>
                <w:color w:val="FFFFFF"/>
                <w:sz w:val="50"/>
              </w:rPr>
              <w:t>F</w:t>
            </w:r>
          </w:p>
        </w:tc>
        <w:tc>
          <w:tcPr>
            <w:tcW w:type="dxa" w:w="5141"/>
            <w:shd w:fill="F7F9FA"/>
            <w:tcBorders>
              <w:top w:val="nil"/>
              <w:left w:val="nil"/>
              <w:bottom w:val="nil"/>
              <w:right w:val="nil"/>
            </w:tcBorders>
            <w:tcMar>
              <w:top w:w="160" w:type="dxa"/>
              <w:start w:w="180" w:type="dxa"/>
              <w:bottom w:w="150" w:type="dxa"/>
              <w:end w:w="130" w:type="dxa"/>
            </w:tcMar>
          </w:tcPr>
          <w:p>
            <w:r>
              <w:rPr>
                <w:b/>
                <w:color w:val="6C4A7E"/>
                <w:sz w:val="38"/>
              </w:rPr>
              <w:t>Appendix F — Family reflection sheet</w:t>
            </w:r>
          </w:p>
          <w:p>
            <w:pPr>
              <w:spacing w:after="0"/>
            </w:pPr>
            <w:r>
              <w:rPr>
                <w:color w:val="5F6B73"/>
                <w:sz w:val="19"/>
              </w:rPr>
              <w:t>Complete during return travel or within 24 hours.</w:t>
            </w:r>
          </w:p>
        </w:tc>
      </w:tr>
    </w:tbl>
    <w:p>
      <w:pPr>
        <w:spacing w:after="40"/>
      </w:pPr>
    </w:p>
    <w:p>
      <w:r>
        <w:rPr>
          <w:b/>
          <w:color w:val="6C4A7E"/>
          <w:sz w:val="20"/>
        </w:rPr>
        <w:t>What did our family learn about Kṛṣṇa, a devotee, service or this place?</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r>
        <w:rPr>
          <w:b/>
          <w:color w:val="6C4A7E"/>
          <w:sz w:val="20"/>
        </w:rPr>
        <w:t>What service did we perform?</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r>
        <w:rPr>
          <w:b/>
          <w:color w:val="6C4A7E"/>
          <w:sz w:val="20"/>
        </w:rPr>
        <w:t>Who helped us, and what are we grateful for?</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r>
        <w:rPr>
          <w:b/>
          <w:color w:val="6C4A7E"/>
          <w:sz w:val="20"/>
        </w:rPr>
        <w:t>What moment do we want to remember?</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r>
        <w:rPr>
          <w:b/>
          <w:color w:val="6C4A7E"/>
          <w:sz w:val="20"/>
        </w:rPr>
        <w:t>What one practice will we bring home this week?</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pPr>
        <w:spacing w:after="40"/>
      </w:pPr>
      <w:r>
        <w:rPr>
          <w:color w:val="D9DEE2"/>
        </w:rPr>
        <w:t>________________________________________________________________________________</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0F6674"/>
            <w:tcBorders>
              <w:top w:val="nil"/>
              <w:left w:val="nil"/>
              <w:bottom w:val="nil"/>
              <w:right w:val="nil"/>
            </w:tcBorders>
            <w:tcMar>
              <w:top w:w="170" w:type="dxa"/>
              <w:start w:w="80" w:type="dxa"/>
              <w:bottom w:w="170" w:type="dxa"/>
              <w:end w:w="80" w:type="dxa"/>
            </w:tcMar>
          </w:tcPr>
          <w:p>
            <w:pPr>
              <w:jc w:val="center"/>
            </w:pPr>
            <w:r>
              <w:rPr>
                <w:b/>
                <w:color w:val="FFFFFF"/>
                <w:sz w:val="50"/>
              </w:rPr>
              <w:t>G</w:t>
            </w:r>
          </w:p>
        </w:tc>
        <w:tc>
          <w:tcPr>
            <w:tcW w:type="dxa" w:w="5141"/>
            <w:shd w:fill="F7F9FA"/>
            <w:tcBorders>
              <w:top w:val="nil"/>
              <w:left w:val="nil"/>
              <w:bottom w:val="nil"/>
              <w:right w:val="nil"/>
            </w:tcBorders>
            <w:tcMar>
              <w:top w:w="160" w:type="dxa"/>
              <w:start w:w="180" w:type="dxa"/>
              <w:bottom w:w="150" w:type="dxa"/>
              <w:end w:w="130" w:type="dxa"/>
            </w:tcMar>
          </w:tcPr>
          <w:p>
            <w:r>
              <w:rPr>
                <w:b/>
                <w:color w:val="0F6674"/>
                <w:sz w:val="38"/>
              </w:rPr>
              <w:t>Appendix G — Event review record</w:t>
            </w:r>
          </w:p>
          <w:p>
            <w:pPr>
              <w:spacing w:after="0"/>
            </w:pPr>
            <w:r>
              <w:rPr>
                <w:color w:val="5F6B73"/>
                <w:sz w:val="19"/>
              </w:rPr>
              <w:t>Close within 72 hours and assign corrective actions.</w:t>
            </w:r>
          </w:p>
        </w:tc>
      </w:tr>
    </w:tbl>
    <w:p>
      <w:pPr>
        <w:spacing w:after="40"/>
      </w:pP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880"/>
            <w:shd w:fill="1F4E78"/>
            <w:tcMar>
              <w:top w:w="85" w:type="dxa"/>
              <w:start w:w="80" w:type="dxa"/>
              <w:bottom w:w="85" w:type="dxa"/>
              <w:end w:w="80" w:type="dxa"/>
            </w:tcMar>
            <w:vAlign w:val="center"/>
          </w:tcPr>
          <w:p>
            <w:pPr>
              <w:jc w:val="center"/>
            </w:pPr>
            <w:r>
              <w:rPr>
                <w:b/>
                <w:color w:val="FFFFFF"/>
                <w:sz w:val="15"/>
              </w:rPr>
              <w:t>Review item</w:t>
            </w:r>
          </w:p>
        </w:tc>
        <w:tc>
          <w:tcPr>
            <w:tcW w:type="dxa" w:w="3456"/>
            <w:shd w:fill="1F4E78"/>
            <w:tcMar>
              <w:top w:w="85" w:type="dxa"/>
              <w:start w:w="80" w:type="dxa"/>
              <w:bottom w:w="85" w:type="dxa"/>
              <w:end w:w="80" w:type="dxa"/>
            </w:tcMar>
            <w:vAlign w:val="center"/>
          </w:tcPr>
          <w:p>
            <w:pPr>
              <w:jc w:val="center"/>
            </w:pPr>
            <w:r>
              <w:rPr>
                <w:b/>
                <w:color w:val="FFFFFF"/>
                <w:sz w:val="15"/>
              </w:rPr>
              <w:t>Finding</w:t>
            </w:r>
          </w:p>
        </w:tc>
        <w:tc>
          <w:tcPr>
            <w:tcW w:type="dxa" w:w="2304"/>
            <w:shd w:fill="1F4E78"/>
            <w:tcMar>
              <w:top w:w="85" w:type="dxa"/>
              <w:start w:w="80" w:type="dxa"/>
              <w:bottom w:w="85" w:type="dxa"/>
              <w:end w:w="80" w:type="dxa"/>
            </w:tcMar>
            <w:vAlign w:val="center"/>
          </w:tcPr>
          <w:p>
            <w:pPr>
              <w:jc w:val="center"/>
            </w:pPr>
            <w:r>
              <w:rPr>
                <w:b/>
                <w:color w:val="FFFFFF"/>
                <w:sz w:val="15"/>
              </w:rPr>
              <w:t>Action</w:t>
            </w:r>
          </w:p>
        </w:tc>
        <w:tc>
          <w:tcPr>
            <w:tcW w:type="dxa" w:w="1296"/>
            <w:shd w:fill="1F4E78"/>
            <w:tcMar>
              <w:top w:w="85" w:type="dxa"/>
              <w:start w:w="80" w:type="dxa"/>
              <w:bottom w:w="85" w:type="dxa"/>
              <w:end w:w="80" w:type="dxa"/>
            </w:tcMar>
            <w:vAlign w:val="center"/>
          </w:tcPr>
          <w:p>
            <w:pPr>
              <w:jc w:val="center"/>
            </w:pPr>
            <w:r>
              <w:rPr>
                <w:b/>
                <w:color w:val="FFFFFF"/>
                <w:sz w:val="15"/>
              </w:rPr>
              <w:t>Owner / due</w:t>
            </w:r>
          </w:p>
        </w:tc>
      </w:tr>
      <w:tr>
        <w:trPr>
          <w:cantSplit/>
        </w:trPr>
        <w:tc>
          <w:tcPr>
            <w:tcW w:type="dxa" w:w="2880"/>
            <w:tcMar>
              <w:top w:w="70" w:type="dxa"/>
              <w:start w:w="75" w:type="dxa"/>
              <w:bottom w:w="70" w:type="dxa"/>
              <w:end w:w="75" w:type="dxa"/>
            </w:tcMar>
            <w:vAlign w:val="center"/>
          </w:tcPr>
          <w:p>
            <w:pPr>
              <w:spacing w:after="0"/>
            </w:pPr>
            <w:r>
              <w:rPr>
                <w:b/>
                <w:color w:val="263238"/>
                <w:sz w:val="15"/>
              </w:rPr>
              <w:t>Devotional purpose achieved?</w:t>
            </w:r>
          </w:p>
        </w:tc>
        <w:tc>
          <w:tcPr>
            <w:tcW w:type="dxa" w:w="3456"/>
            <w:tcMar>
              <w:top w:w="70" w:type="dxa"/>
              <w:start w:w="75" w:type="dxa"/>
              <w:bottom w:w="70" w:type="dxa"/>
              <w:end w:w="75" w:type="dxa"/>
            </w:tcMar>
            <w:vAlign w:val="center"/>
          </w:tcPr>
          <w:p>
            <w:pPr>
              <w:spacing w:after="0"/>
            </w:pPr>
            <w:r>
              <w:rPr>
                <w:color w:val="263238"/>
                <w:sz w:val="15"/>
              </w:rPr>
            </w:r>
          </w:p>
        </w:tc>
        <w:tc>
          <w:tcPr>
            <w:tcW w:type="dxa" w:w="2304"/>
            <w:tcMar>
              <w:top w:w="70" w:type="dxa"/>
              <w:start w:w="75" w:type="dxa"/>
              <w:bottom w:w="70" w:type="dxa"/>
              <w:end w:w="75" w:type="dxa"/>
            </w:tcMar>
            <w:vAlign w:val="center"/>
          </w:tcPr>
          <w:p>
            <w:pPr>
              <w:spacing w:after="0"/>
            </w:pPr>
            <w:r>
              <w:rPr>
                <w:color w:val="263238"/>
                <w:sz w:val="15"/>
              </w:rPr>
            </w:r>
          </w:p>
        </w:tc>
        <w:tc>
          <w:tcPr>
            <w:tcW w:type="dxa" w:w="1296"/>
            <w:tcMar>
              <w:top w:w="70" w:type="dxa"/>
              <w:start w:w="75" w:type="dxa"/>
              <w:bottom w:w="70" w:type="dxa"/>
              <w:end w:w="75" w:type="dxa"/>
            </w:tcMar>
            <w:vAlign w:val="center"/>
          </w:tcPr>
          <w:p>
            <w:pPr>
              <w:spacing w:after="0"/>
            </w:pPr>
            <w:r>
              <w:rPr>
                <w:color w:val="263238"/>
                <w:sz w:val="15"/>
              </w:rPr>
            </w:r>
          </w:p>
        </w:tc>
      </w:tr>
      <w:tr>
        <w:trPr>
          <w:cantSplit/>
        </w:trPr>
        <w:tc>
          <w:tcPr>
            <w:tcW w:type="dxa" w:w="2880"/>
            <w:tcMar>
              <w:top w:w="70" w:type="dxa"/>
              <w:start w:w="75" w:type="dxa"/>
              <w:bottom w:w="70" w:type="dxa"/>
              <w:end w:w="75" w:type="dxa"/>
            </w:tcMar>
            <w:vAlign w:val="center"/>
            <w:shd w:fill="F7F9FA"/>
          </w:tcPr>
          <w:p>
            <w:pPr>
              <w:spacing w:after="0"/>
            </w:pPr>
            <w:r>
              <w:rPr>
                <w:b/>
                <w:color w:val="263238"/>
                <w:sz w:val="15"/>
              </w:rPr>
              <w:t>Attendance / late changes</w:t>
            </w:r>
          </w:p>
        </w:tc>
        <w:tc>
          <w:tcPr>
            <w:tcW w:type="dxa" w:w="3456"/>
            <w:tcMar>
              <w:top w:w="70" w:type="dxa"/>
              <w:start w:w="75" w:type="dxa"/>
              <w:bottom w:w="70" w:type="dxa"/>
              <w:end w:w="75" w:type="dxa"/>
            </w:tcMar>
            <w:vAlign w:val="center"/>
            <w:shd w:fill="F7F9FA"/>
          </w:tcPr>
          <w:p>
            <w:pPr>
              <w:spacing w:after="0"/>
            </w:pPr>
            <w:r>
              <w:rPr>
                <w:color w:val="263238"/>
                <w:sz w:val="15"/>
              </w:rPr>
            </w:r>
          </w:p>
        </w:tc>
        <w:tc>
          <w:tcPr>
            <w:tcW w:type="dxa" w:w="2304"/>
            <w:tcMar>
              <w:top w:w="70" w:type="dxa"/>
              <w:start w:w="75" w:type="dxa"/>
              <w:bottom w:w="70" w:type="dxa"/>
              <w:end w:w="75" w:type="dxa"/>
            </w:tcMar>
            <w:vAlign w:val="center"/>
            <w:shd w:fill="F7F9FA"/>
          </w:tcPr>
          <w:p>
            <w:pPr>
              <w:spacing w:after="0"/>
            </w:pPr>
            <w:r>
              <w:rPr>
                <w:color w:val="263238"/>
                <w:sz w:val="15"/>
              </w:rPr>
            </w:r>
          </w:p>
        </w:tc>
        <w:tc>
          <w:tcPr>
            <w:tcW w:type="dxa" w:w="1296"/>
            <w:tcMar>
              <w:top w:w="70" w:type="dxa"/>
              <w:start w:w="75" w:type="dxa"/>
              <w:bottom w:w="70" w:type="dxa"/>
              <w:end w:w="75" w:type="dxa"/>
            </w:tcMar>
            <w:vAlign w:val="center"/>
            <w:shd w:fill="F7F9FA"/>
          </w:tcPr>
          <w:p>
            <w:pPr>
              <w:spacing w:after="0"/>
            </w:pPr>
            <w:r>
              <w:rPr>
                <w:color w:val="263238"/>
                <w:sz w:val="15"/>
              </w:rPr>
            </w:r>
          </w:p>
        </w:tc>
      </w:tr>
      <w:tr>
        <w:trPr>
          <w:cantSplit/>
        </w:trPr>
        <w:tc>
          <w:tcPr>
            <w:tcW w:type="dxa" w:w="2880"/>
            <w:tcMar>
              <w:top w:w="70" w:type="dxa"/>
              <w:start w:w="75" w:type="dxa"/>
              <w:bottom w:w="70" w:type="dxa"/>
              <w:end w:w="75" w:type="dxa"/>
            </w:tcMar>
            <w:vAlign w:val="center"/>
          </w:tcPr>
          <w:p>
            <w:pPr>
              <w:spacing w:after="0"/>
            </w:pPr>
            <w:r>
              <w:rPr>
                <w:b/>
                <w:color w:val="263238"/>
                <w:sz w:val="15"/>
              </w:rPr>
              <w:t>Host relationship</w:t>
            </w:r>
          </w:p>
        </w:tc>
        <w:tc>
          <w:tcPr>
            <w:tcW w:type="dxa" w:w="3456"/>
            <w:tcMar>
              <w:top w:w="70" w:type="dxa"/>
              <w:start w:w="75" w:type="dxa"/>
              <w:bottom w:w="70" w:type="dxa"/>
              <w:end w:w="75" w:type="dxa"/>
            </w:tcMar>
            <w:vAlign w:val="center"/>
          </w:tcPr>
          <w:p>
            <w:pPr>
              <w:spacing w:after="0"/>
            </w:pPr>
            <w:r>
              <w:rPr>
                <w:color w:val="263238"/>
                <w:sz w:val="15"/>
              </w:rPr>
            </w:r>
          </w:p>
        </w:tc>
        <w:tc>
          <w:tcPr>
            <w:tcW w:type="dxa" w:w="2304"/>
            <w:tcMar>
              <w:top w:w="70" w:type="dxa"/>
              <w:start w:w="75" w:type="dxa"/>
              <w:bottom w:w="70" w:type="dxa"/>
              <w:end w:w="75" w:type="dxa"/>
            </w:tcMar>
            <w:vAlign w:val="center"/>
          </w:tcPr>
          <w:p>
            <w:pPr>
              <w:spacing w:after="0"/>
            </w:pPr>
            <w:r>
              <w:rPr>
                <w:color w:val="263238"/>
                <w:sz w:val="15"/>
              </w:rPr>
            </w:r>
          </w:p>
        </w:tc>
        <w:tc>
          <w:tcPr>
            <w:tcW w:type="dxa" w:w="1296"/>
            <w:tcMar>
              <w:top w:w="70" w:type="dxa"/>
              <w:start w:w="75" w:type="dxa"/>
              <w:bottom w:w="70" w:type="dxa"/>
              <w:end w:w="75" w:type="dxa"/>
            </w:tcMar>
            <w:vAlign w:val="center"/>
          </w:tcPr>
          <w:p>
            <w:pPr>
              <w:spacing w:after="0"/>
            </w:pPr>
            <w:r>
              <w:rPr>
                <w:color w:val="263238"/>
                <w:sz w:val="15"/>
              </w:rPr>
            </w:r>
          </w:p>
        </w:tc>
      </w:tr>
      <w:tr>
        <w:trPr>
          <w:cantSplit/>
        </w:trPr>
        <w:tc>
          <w:tcPr>
            <w:tcW w:type="dxa" w:w="2880"/>
            <w:tcMar>
              <w:top w:w="70" w:type="dxa"/>
              <w:start w:w="75" w:type="dxa"/>
              <w:bottom w:w="70" w:type="dxa"/>
              <w:end w:w="75" w:type="dxa"/>
            </w:tcMar>
            <w:vAlign w:val="center"/>
            <w:shd w:fill="F7F9FA"/>
          </w:tcPr>
          <w:p>
            <w:pPr>
              <w:spacing w:after="0"/>
            </w:pPr>
            <w:r>
              <w:rPr>
                <w:b/>
                <w:color w:val="263238"/>
                <w:sz w:val="15"/>
              </w:rPr>
              <w:t>Child supervision / safeguarding</w:t>
            </w:r>
          </w:p>
        </w:tc>
        <w:tc>
          <w:tcPr>
            <w:tcW w:type="dxa" w:w="3456"/>
            <w:tcMar>
              <w:top w:w="70" w:type="dxa"/>
              <w:start w:w="75" w:type="dxa"/>
              <w:bottom w:w="70" w:type="dxa"/>
              <w:end w:w="75" w:type="dxa"/>
            </w:tcMar>
            <w:vAlign w:val="center"/>
            <w:shd w:fill="F7F9FA"/>
          </w:tcPr>
          <w:p>
            <w:pPr>
              <w:spacing w:after="0"/>
            </w:pPr>
            <w:r>
              <w:rPr>
                <w:color w:val="263238"/>
                <w:sz w:val="15"/>
              </w:rPr>
            </w:r>
          </w:p>
        </w:tc>
        <w:tc>
          <w:tcPr>
            <w:tcW w:type="dxa" w:w="2304"/>
            <w:tcMar>
              <w:top w:w="70" w:type="dxa"/>
              <w:start w:w="75" w:type="dxa"/>
              <w:bottom w:w="70" w:type="dxa"/>
              <w:end w:w="75" w:type="dxa"/>
            </w:tcMar>
            <w:vAlign w:val="center"/>
            <w:shd w:fill="F7F9FA"/>
          </w:tcPr>
          <w:p>
            <w:pPr>
              <w:spacing w:after="0"/>
            </w:pPr>
            <w:r>
              <w:rPr>
                <w:color w:val="263238"/>
                <w:sz w:val="15"/>
              </w:rPr>
            </w:r>
          </w:p>
        </w:tc>
        <w:tc>
          <w:tcPr>
            <w:tcW w:type="dxa" w:w="1296"/>
            <w:tcMar>
              <w:top w:w="70" w:type="dxa"/>
              <w:start w:w="75" w:type="dxa"/>
              <w:bottom w:w="70" w:type="dxa"/>
              <w:end w:w="75" w:type="dxa"/>
            </w:tcMar>
            <w:vAlign w:val="center"/>
            <w:shd w:fill="F7F9FA"/>
          </w:tcPr>
          <w:p>
            <w:pPr>
              <w:spacing w:after="0"/>
            </w:pPr>
            <w:r>
              <w:rPr>
                <w:color w:val="263238"/>
                <w:sz w:val="15"/>
              </w:rPr>
            </w:r>
          </w:p>
        </w:tc>
      </w:tr>
      <w:tr>
        <w:trPr>
          <w:cantSplit/>
        </w:trPr>
        <w:tc>
          <w:tcPr>
            <w:tcW w:type="dxa" w:w="2880"/>
            <w:tcMar>
              <w:top w:w="70" w:type="dxa"/>
              <w:start w:w="75" w:type="dxa"/>
              <w:bottom w:w="70" w:type="dxa"/>
              <w:end w:w="75" w:type="dxa"/>
            </w:tcMar>
            <w:vAlign w:val="center"/>
          </w:tcPr>
          <w:p>
            <w:pPr>
              <w:spacing w:after="0"/>
            </w:pPr>
            <w:r>
              <w:rPr>
                <w:b/>
                <w:color w:val="263238"/>
                <w:sz w:val="15"/>
              </w:rPr>
              <w:t>Medical / allergy / food</w:t>
            </w:r>
          </w:p>
        </w:tc>
        <w:tc>
          <w:tcPr>
            <w:tcW w:type="dxa" w:w="3456"/>
            <w:tcMar>
              <w:top w:w="70" w:type="dxa"/>
              <w:start w:w="75" w:type="dxa"/>
              <w:bottom w:w="70" w:type="dxa"/>
              <w:end w:w="75" w:type="dxa"/>
            </w:tcMar>
            <w:vAlign w:val="center"/>
          </w:tcPr>
          <w:p>
            <w:pPr>
              <w:spacing w:after="0"/>
            </w:pPr>
            <w:r>
              <w:rPr>
                <w:color w:val="263238"/>
                <w:sz w:val="15"/>
              </w:rPr>
            </w:r>
          </w:p>
        </w:tc>
        <w:tc>
          <w:tcPr>
            <w:tcW w:type="dxa" w:w="2304"/>
            <w:tcMar>
              <w:top w:w="70" w:type="dxa"/>
              <w:start w:w="75" w:type="dxa"/>
              <w:bottom w:w="70" w:type="dxa"/>
              <w:end w:w="75" w:type="dxa"/>
            </w:tcMar>
            <w:vAlign w:val="center"/>
          </w:tcPr>
          <w:p>
            <w:pPr>
              <w:spacing w:after="0"/>
            </w:pPr>
            <w:r>
              <w:rPr>
                <w:color w:val="263238"/>
                <w:sz w:val="15"/>
              </w:rPr>
            </w:r>
          </w:p>
        </w:tc>
        <w:tc>
          <w:tcPr>
            <w:tcW w:type="dxa" w:w="1296"/>
            <w:tcMar>
              <w:top w:w="70" w:type="dxa"/>
              <w:start w:w="75" w:type="dxa"/>
              <w:bottom w:w="70" w:type="dxa"/>
              <w:end w:w="75" w:type="dxa"/>
            </w:tcMar>
            <w:vAlign w:val="center"/>
          </w:tcPr>
          <w:p>
            <w:pPr>
              <w:spacing w:after="0"/>
            </w:pPr>
            <w:r>
              <w:rPr>
                <w:color w:val="263238"/>
                <w:sz w:val="15"/>
              </w:rPr>
            </w:r>
          </w:p>
        </w:tc>
      </w:tr>
      <w:tr>
        <w:trPr>
          <w:cantSplit/>
        </w:trPr>
        <w:tc>
          <w:tcPr>
            <w:tcW w:type="dxa" w:w="2880"/>
            <w:tcMar>
              <w:top w:w="70" w:type="dxa"/>
              <w:start w:w="75" w:type="dxa"/>
              <w:bottom w:w="70" w:type="dxa"/>
              <w:end w:w="75" w:type="dxa"/>
            </w:tcMar>
            <w:vAlign w:val="center"/>
            <w:shd w:fill="F7F9FA"/>
          </w:tcPr>
          <w:p>
            <w:pPr>
              <w:spacing w:after="0"/>
            </w:pPr>
            <w:r>
              <w:rPr>
                <w:b/>
                <w:color w:val="263238"/>
                <w:sz w:val="15"/>
              </w:rPr>
              <w:t>Transport / timing</w:t>
            </w:r>
          </w:p>
        </w:tc>
        <w:tc>
          <w:tcPr>
            <w:tcW w:type="dxa" w:w="3456"/>
            <w:tcMar>
              <w:top w:w="70" w:type="dxa"/>
              <w:start w:w="75" w:type="dxa"/>
              <w:bottom w:w="70" w:type="dxa"/>
              <w:end w:w="75" w:type="dxa"/>
            </w:tcMar>
            <w:vAlign w:val="center"/>
            <w:shd w:fill="F7F9FA"/>
          </w:tcPr>
          <w:p>
            <w:pPr>
              <w:spacing w:after="0"/>
            </w:pPr>
            <w:r>
              <w:rPr>
                <w:color w:val="263238"/>
                <w:sz w:val="15"/>
              </w:rPr>
            </w:r>
          </w:p>
        </w:tc>
        <w:tc>
          <w:tcPr>
            <w:tcW w:type="dxa" w:w="2304"/>
            <w:tcMar>
              <w:top w:w="70" w:type="dxa"/>
              <w:start w:w="75" w:type="dxa"/>
              <w:bottom w:w="70" w:type="dxa"/>
              <w:end w:w="75" w:type="dxa"/>
            </w:tcMar>
            <w:vAlign w:val="center"/>
            <w:shd w:fill="F7F9FA"/>
          </w:tcPr>
          <w:p>
            <w:pPr>
              <w:spacing w:after="0"/>
            </w:pPr>
            <w:r>
              <w:rPr>
                <w:color w:val="263238"/>
                <w:sz w:val="15"/>
              </w:rPr>
            </w:r>
          </w:p>
        </w:tc>
        <w:tc>
          <w:tcPr>
            <w:tcW w:type="dxa" w:w="1296"/>
            <w:tcMar>
              <w:top w:w="70" w:type="dxa"/>
              <w:start w:w="75" w:type="dxa"/>
              <w:bottom w:w="70" w:type="dxa"/>
              <w:end w:w="75" w:type="dxa"/>
            </w:tcMar>
            <w:vAlign w:val="center"/>
            <w:shd w:fill="F7F9FA"/>
          </w:tcPr>
          <w:p>
            <w:pPr>
              <w:spacing w:after="0"/>
            </w:pPr>
            <w:r>
              <w:rPr>
                <w:color w:val="263238"/>
                <w:sz w:val="15"/>
              </w:rPr>
            </w:r>
          </w:p>
        </w:tc>
      </w:tr>
      <w:tr>
        <w:trPr>
          <w:cantSplit/>
        </w:trPr>
        <w:tc>
          <w:tcPr>
            <w:tcW w:type="dxa" w:w="2880"/>
            <w:tcMar>
              <w:top w:w="70" w:type="dxa"/>
              <w:start w:w="75" w:type="dxa"/>
              <w:bottom w:w="70" w:type="dxa"/>
              <w:end w:w="75" w:type="dxa"/>
            </w:tcMar>
            <w:vAlign w:val="center"/>
          </w:tcPr>
          <w:p>
            <w:pPr>
              <w:spacing w:after="0"/>
            </w:pPr>
            <w:r>
              <w:rPr>
                <w:b/>
                <w:color w:val="263238"/>
                <w:sz w:val="15"/>
              </w:rPr>
              <w:t>Weather / venue</w:t>
            </w:r>
          </w:p>
        </w:tc>
        <w:tc>
          <w:tcPr>
            <w:tcW w:type="dxa" w:w="3456"/>
            <w:tcMar>
              <w:top w:w="70" w:type="dxa"/>
              <w:start w:w="75" w:type="dxa"/>
              <w:bottom w:w="70" w:type="dxa"/>
              <w:end w:w="75" w:type="dxa"/>
            </w:tcMar>
            <w:vAlign w:val="center"/>
          </w:tcPr>
          <w:p>
            <w:pPr>
              <w:spacing w:after="0"/>
            </w:pPr>
            <w:r>
              <w:rPr>
                <w:color w:val="263238"/>
                <w:sz w:val="15"/>
              </w:rPr>
            </w:r>
          </w:p>
        </w:tc>
        <w:tc>
          <w:tcPr>
            <w:tcW w:type="dxa" w:w="2304"/>
            <w:tcMar>
              <w:top w:w="70" w:type="dxa"/>
              <w:start w:w="75" w:type="dxa"/>
              <w:bottom w:w="70" w:type="dxa"/>
              <w:end w:w="75" w:type="dxa"/>
            </w:tcMar>
            <w:vAlign w:val="center"/>
          </w:tcPr>
          <w:p>
            <w:pPr>
              <w:spacing w:after="0"/>
            </w:pPr>
            <w:r>
              <w:rPr>
                <w:color w:val="263238"/>
                <w:sz w:val="15"/>
              </w:rPr>
            </w:r>
          </w:p>
        </w:tc>
        <w:tc>
          <w:tcPr>
            <w:tcW w:type="dxa" w:w="1296"/>
            <w:tcMar>
              <w:top w:w="70" w:type="dxa"/>
              <w:start w:w="75" w:type="dxa"/>
              <w:bottom w:w="70" w:type="dxa"/>
              <w:end w:w="75" w:type="dxa"/>
            </w:tcMar>
            <w:vAlign w:val="center"/>
          </w:tcPr>
          <w:p>
            <w:pPr>
              <w:spacing w:after="0"/>
            </w:pPr>
            <w:r>
              <w:rPr>
                <w:color w:val="263238"/>
                <w:sz w:val="15"/>
              </w:rPr>
            </w:r>
          </w:p>
        </w:tc>
      </w:tr>
      <w:tr>
        <w:trPr>
          <w:cantSplit/>
        </w:trPr>
        <w:tc>
          <w:tcPr>
            <w:tcW w:type="dxa" w:w="2880"/>
            <w:tcMar>
              <w:top w:w="70" w:type="dxa"/>
              <w:start w:w="75" w:type="dxa"/>
              <w:bottom w:w="70" w:type="dxa"/>
              <w:end w:w="75" w:type="dxa"/>
            </w:tcMar>
            <w:vAlign w:val="center"/>
            <w:shd w:fill="F7F9FA"/>
          </w:tcPr>
          <w:p>
            <w:pPr>
              <w:spacing w:after="0"/>
            </w:pPr>
            <w:r>
              <w:rPr>
                <w:b/>
                <w:color w:val="263238"/>
                <w:sz w:val="15"/>
              </w:rPr>
              <w:t>Incident / near miss</w:t>
            </w:r>
          </w:p>
        </w:tc>
        <w:tc>
          <w:tcPr>
            <w:tcW w:type="dxa" w:w="3456"/>
            <w:tcMar>
              <w:top w:w="70" w:type="dxa"/>
              <w:start w:w="75" w:type="dxa"/>
              <w:bottom w:w="70" w:type="dxa"/>
              <w:end w:w="75" w:type="dxa"/>
            </w:tcMar>
            <w:vAlign w:val="center"/>
            <w:shd w:fill="F7F9FA"/>
          </w:tcPr>
          <w:p>
            <w:pPr>
              <w:spacing w:after="0"/>
            </w:pPr>
            <w:r>
              <w:rPr>
                <w:color w:val="263238"/>
                <w:sz w:val="15"/>
              </w:rPr>
            </w:r>
          </w:p>
        </w:tc>
        <w:tc>
          <w:tcPr>
            <w:tcW w:type="dxa" w:w="2304"/>
            <w:tcMar>
              <w:top w:w="70" w:type="dxa"/>
              <w:start w:w="75" w:type="dxa"/>
              <w:bottom w:w="70" w:type="dxa"/>
              <w:end w:w="75" w:type="dxa"/>
            </w:tcMar>
            <w:vAlign w:val="center"/>
            <w:shd w:fill="F7F9FA"/>
          </w:tcPr>
          <w:p>
            <w:pPr>
              <w:spacing w:after="0"/>
            </w:pPr>
            <w:r>
              <w:rPr>
                <w:color w:val="263238"/>
                <w:sz w:val="15"/>
              </w:rPr>
            </w:r>
          </w:p>
        </w:tc>
        <w:tc>
          <w:tcPr>
            <w:tcW w:type="dxa" w:w="1296"/>
            <w:tcMar>
              <w:top w:w="70" w:type="dxa"/>
              <w:start w:w="75" w:type="dxa"/>
              <w:bottom w:w="70" w:type="dxa"/>
              <w:end w:w="75" w:type="dxa"/>
            </w:tcMar>
            <w:vAlign w:val="center"/>
            <w:shd w:fill="F7F9FA"/>
          </w:tcPr>
          <w:p>
            <w:pPr>
              <w:spacing w:after="0"/>
            </w:pPr>
            <w:r>
              <w:rPr>
                <w:color w:val="263238"/>
                <w:sz w:val="15"/>
              </w:rPr>
            </w:r>
          </w:p>
        </w:tc>
      </w:tr>
      <w:tr>
        <w:trPr>
          <w:cantSplit/>
        </w:trPr>
        <w:tc>
          <w:tcPr>
            <w:tcW w:type="dxa" w:w="2880"/>
            <w:tcMar>
              <w:top w:w="70" w:type="dxa"/>
              <w:start w:w="75" w:type="dxa"/>
              <w:bottom w:w="70" w:type="dxa"/>
              <w:end w:w="75" w:type="dxa"/>
            </w:tcMar>
            <w:vAlign w:val="center"/>
          </w:tcPr>
          <w:p>
            <w:pPr>
              <w:spacing w:after="0"/>
            </w:pPr>
            <w:r>
              <w:rPr>
                <w:b/>
                <w:color w:val="263238"/>
                <w:sz w:val="15"/>
              </w:rPr>
              <w:t>Accessibility / inclusion</w:t>
            </w:r>
          </w:p>
        </w:tc>
        <w:tc>
          <w:tcPr>
            <w:tcW w:type="dxa" w:w="3456"/>
            <w:tcMar>
              <w:top w:w="70" w:type="dxa"/>
              <w:start w:w="75" w:type="dxa"/>
              <w:bottom w:w="70" w:type="dxa"/>
              <w:end w:w="75" w:type="dxa"/>
            </w:tcMar>
            <w:vAlign w:val="center"/>
          </w:tcPr>
          <w:p>
            <w:pPr>
              <w:spacing w:after="0"/>
            </w:pPr>
            <w:r>
              <w:rPr>
                <w:color w:val="263238"/>
                <w:sz w:val="15"/>
              </w:rPr>
            </w:r>
          </w:p>
        </w:tc>
        <w:tc>
          <w:tcPr>
            <w:tcW w:type="dxa" w:w="2304"/>
            <w:tcMar>
              <w:top w:w="70" w:type="dxa"/>
              <w:start w:w="75" w:type="dxa"/>
              <w:bottom w:w="70" w:type="dxa"/>
              <w:end w:w="75" w:type="dxa"/>
            </w:tcMar>
            <w:vAlign w:val="center"/>
          </w:tcPr>
          <w:p>
            <w:pPr>
              <w:spacing w:after="0"/>
            </w:pPr>
            <w:r>
              <w:rPr>
                <w:color w:val="263238"/>
                <w:sz w:val="15"/>
              </w:rPr>
            </w:r>
          </w:p>
        </w:tc>
        <w:tc>
          <w:tcPr>
            <w:tcW w:type="dxa" w:w="1296"/>
            <w:tcMar>
              <w:top w:w="70" w:type="dxa"/>
              <w:start w:w="75" w:type="dxa"/>
              <w:bottom w:w="70" w:type="dxa"/>
              <w:end w:w="75" w:type="dxa"/>
            </w:tcMar>
            <w:vAlign w:val="center"/>
          </w:tcPr>
          <w:p>
            <w:pPr>
              <w:spacing w:after="0"/>
            </w:pPr>
            <w:r>
              <w:rPr>
                <w:color w:val="263238"/>
                <w:sz w:val="15"/>
              </w:rPr>
            </w:r>
          </w:p>
        </w:tc>
      </w:tr>
      <w:tr>
        <w:trPr>
          <w:cantSplit/>
        </w:trPr>
        <w:tc>
          <w:tcPr>
            <w:tcW w:type="dxa" w:w="2880"/>
            <w:tcMar>
              <w:top w:w="70" w:type="dxa"/>
              <w:start w:w="75" w:type="dxa"/>
              <w:bottom w:w="70" w:type="dxa"/>
              <w:end w:w="75" w:type="dxa"/>
            </w:tcMar>
            <w:vAlign w:val="center"/>
            <w:shd w:fill="F7F9FA"/>
          </w:tcPr>
          <w:p>
            <w:pPr>
              <w:spacing w:after="0"/>
            </w:pPr>
            <w:r>
              <w:rPr>
                <w:b/>
                <w:color w:val="263238"/>
                <w:sz w:val="15"/>
              </w:rPr>
              <w:t>Budget estimate vs actual</w:t>
            </w:r>
          </w:p>
        </w:tc>
        <w:tc>
          <w:tcPr>
            <w:tcW w:type="dxa" w:w="3456"/>
            <w:tcMar>
              <w:top w:w="70" w:type="dxa"/>
              <w:start w:w="75" w:type="dxa"/>
              <w:bottom w:w="70" w:type="dxa"/>
              <w:end w:w="75" w:type="dxa"/>
            </w:tcMar>
            <w:vAlign w:val="center"/>
            <w:shd w:fill="F7F9FA"/>
          </w:tcPr>
          <w:p>
            <w:pPr>
              <w:spacing w:after="0"/>
            </w:pPr>
            <w:r>
              <w:rPr>
                <w:color w:val="263238"/>
                <w:sz w:val="15"/>
              </w:rPr>
            </w:r>
          </w:p>
        </w:tc>
        <w:tc>
          <w:tcPr>
            <w:tcW w:type="dxa" w:w="2304"/>
            <w:tcMar>
              <w:top w:w="70" w:type="dxa"/>
              <w:start w:w="75" w:type="dxa"/>
              <w:bottom w:w="70" w:type="dxa"/>
              <w:end w:w="75" w:type="dxa"/>
            </w:tcMar>
            <w:vAlign w:val="center"/>
            <w:shd w:fill="F7F9FA"/>
          </w:tcPr>
          <w:p>
            <w:pPr>
              <w:spacing w:after="0"/>
            </w:pPr>
            <w:r>
              <w:rPr>
                <w:color w:val="263238"/>
                <w:sz w:val="15"/>
              </w:rPr>
            </w:r>
          </w:p>
        </w:tc>
        <w:tc>
          <w:tcPr>
            <w:tcW w:type="dxa" w:w="1296"/>
            <w:tcMar>
              <w:top w:w="70" w:type="dxa"/>
              <w:start w:w="75" w:type="dxa"/>
              <w:bottom w:w="70" w:type="dxa"/>
              <w:end w:w="75" w:type="dxa"/>
            </w:tcMar>
            <w:vAlign w:val="center"/>
            <w:shd w:fill="F7F9FA"/>
          </w:tcPr>
          <w:p>
            <w:pPr>
              <w:spacing w:after="0"/>
            </w:pPr>
            <w:r>
              <w:rPr>
                <w:color w:val="263238"/>
                <w:sz w:val="15"/>
              </w:rPr>
            </w:r>
          </w:p>
        </w:tc>
      </w:tr>
      <w:tr>
        <w:trPr>
          <w:cantSplit/>
        </w:trPr>
        <w:tc>
          <w:tcPr>
            <w:tcW w:type="dxa" w:w="2880"/>
            <w:tcMar>
              <w:top w:w="70" w:type="dxa"/>
              <w:start w:w="75" w:type="dxa"/>
              <w:bottom w:w="70" w:type="dxa"/>
              <w:end w:w="75" w:type="dxa"/>
            </w:tcMar>
            <w:vAlign w:val="center"/>
          </w:tcPr>
          <w:p>
            <w:pPr>
              <w:spacing w:after="0"/>
            </w:pPr>
            <w:r>
              <w:rPr>
                <w:b/>
                <w:color w:val="263238"/>
                <w:sz w:val="15"/>
              </w:rPr>
              <w:t>Family feedback</w:t>
            </w:r>
          </w:p>
        </w:tc>
        <w:tc>
          <w:tcPr>
            <w:tcW w:type="dxa" w:w="3456"/>
            <w:tcMar>
              <w:top w:w="70" w:type="dxa"/>
              <w:start w:w="75" w:type="dxa"/>
              <w:bottom w:w="70" w:type="dxa"/>
              <w:end w:w="75" w:type="dxa"/>
            </w:tcMar>
            <w:vAlign w:val="center"/>
          </w:tcPr>
          <w:p>
            <w:pPr>
              <w:spacing w:after="0"/>
            </w:pPr>
            <w:r>
              <w:rPr>
                <w:color w:val="263238"/>
                <w:sz w:val="15"/>
              </w:rPr>
            </w:r>
          </w:p>
        </w:tc>
        <w:tc>
          <w:tcPr>
            <w:tcW w:type="dxa" w:w="2304"/>
            <w:tcMar>
              <w:top w:w="70" w:type="dxa"/>
              <w:start w:w="75" w:type="dxa"/>
              <w:bottom w:w="70" w:type="dxa"/>
              <w:end w:w="75" w:type="dxa"/>
            </w:tcMar>
            <w:vAlign w:val="center"/>
          </w:tcPr>
          <w:p>
            <w:pPr>
              <w:spacing w:after="0"/>
            </w:pPr>
            <w:r>
              <w:rPr>
                <w:color w:val="263238"/>
                <w:sz w:val="15"/>
              </w:rPr>
            </w:r>
          </w:p>
        </w:tc>
        <w:tc>
          <w:tcPr>
            <w:tcW w:type="dxa" w:w="1296"/>
            <w:tcMar>
              <w:top w:w="70" w:type="dxa"/>
              <w:start w:w="75" w:type="dxa"/>
              <w:bottom w:w="70" w:type="dxa"/>
              <w:end w:w="75" w:type="dxa"/>
            </w:tcMar>
            <w:vAlign w:val="center"/>
          </w:tcPr>
          <w:p>
            <w:pPr>
              <w:spacing w:after="0"/>
            </w:pPr>
            <w:r>
              <w:rPr>
                <w:color w:val="263238"/>
                <w:sz w:val="15"/>
              </w:rPr>
            </w:r>
          </w:p>
        </w:tc>
      </w:tr>
      <w:tr>
        <w:trPr>
          <w:cantSplit/>
        </w:trPr>
        <w:tc>
          <w:tcPr>
            <w:tcW w:type="dxa" w:w="2880"/>
            <w:tcMar>
              <w:top w:w="70" w:type="dxa"/>
              <w:start w:w="75" w:type="dxa"/>
              <w:bottom w:w="70" w:type="dxa"/>
              <w:end w:w="75" w:type="dxa"/>
            </w:tcMar>
            <w:vAlign w:val="center"/>
            <w:shd w:fill="F7F9FA"/>
          </w:tcPr>
          <w:p>
            <w:pPr>
              <w:spacing w:after="0"/>
            </w:pPr>
            <w:r>
              <w:rPr>
                <w:b/>
                <w:color w:val="263238"/>
                <w:sz w:val="15"/>
              </w:rPr>
              <w:t>Repeat / redesign / retire</w:t>
            </w:r>
          </w:p>
        </w:tc>
        <w:tc>
          <w:tcPr>
            <w:tcW w:type="dxa" w:w="3456"/>
            <w:tcMar>
              <w:top w:w="70" w:type="dxa"/>
              <w:start w:w="75" w:type="dxa"/>
              <w:bottom w:w="70" w:type="dxa"/>
              <w:end w:w="75" w:type="dxa"/>
            </w:tcMar>
            <w:vAlign w:val="center"/>
            <w:shd w:fill="F7F9FA"/>
          </w:tcPr>
          <w:p>
            <w:pPr>
              <w:spacing w:after="0"/>
            </w:pPr>
            <w:r>
              <w:rPr>
                <w:color w:val="263238"/>
                <w:sz w:val="15"/>
              </w:rPr>
            </w:r>
          </w:p>
        </w:tc>
        <w:tc>
          <w:tcPr>
            <w:tcW w:type="dxa" w:w="2304"/>
            <w:tcMar>
              <w:top w:w="70" w:type="dxa"/>
              <w:start w:w="75" w:type="dxa"/>
              <w:bottom w:w="70" w:type="dxa"/>
              <w:end w:w="75" w:type="dxa"/>
            </w:tcMar>
            <w:vAlign w:val="center"/>
            <w:shd w:fill="F7F9FA"/>
          </w:tcPr>
          <w:p>
            <w:pPr>
              <w:spacing w:after="0"/>
            </w:pPr>
            <w:r>
              <w:rPr>
                <w:color w:val="263238"/>
                <w:sz w:val="15"/>
              </w:rPr>
            </w:r>
          </w:p>
        </w:tc>
        <w:tc>
          <w:tcPr>
            <w:tcW w:type="dxa" w:w="1296"/>
            <w:tcMar>
              <w:top w:w="70" w:type="dxa"/>
              <w:start w:w="75" w:type="dxa"/>
              <w:bottom w:w="70" w:type="dxa"/>
              <w:end w:w="75" w:type="dxa"/>
            </w:tcMar>
            <w:vAlign w:val="center"/>
            <w:shd w:fill="F7F9FA"/>
          </w:tcPr>
          <w:p>
            <w:pPr>
              <w:spacing w:after="0"/>
            </w:pPr>
            <w:r>
              <w:rPr>
                <w:color w:val="263238"/>
                <w:sz w:val="15"/>
              </w:rPr>
            </w:r>
          </w:p>
        </w:tc>
      </w:tr>
    </w:tbl>
    <w:p>
      <w:pPr>
        <w:spacing w:after="20"/>
      </w:pP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1F4E78"/>
            <w:tcBorders>
              <w:top w:val="nil"/>
              <w:left w:val="nil"/>
              <w:bottom w:val="nil"/>
              <w:right w:val="nil"/>
            </w:tcBorders>
            <w:tcMar>
              <w:top w:w="170" w:type="dxa"/>
              <w:start w:w="80" w:type="dxa"/>
              <w:bottom w:w="170" w:type="dxa"/>
              <w:end w:w="80" w:type="dxa"/>
            </w:tcMar>
          </w:tcPr>
          <w:p>
            <w:pPr>
              <w:jc w:val="center"/>
            </w:pPr>
            <w:r>
              <w:rPr>
                <w:b/>
                <w:color w:val="FFFFFF"/>
                <w:sz w:val="50"/>
              </w:rPr>
              <w:t>H</w:t>
            </w:r>
          </w:p>
        </w:tc>
        <w:tc>
          <w:tcPr>
            <w:tcW w:type="dxa" w:w="5141"/>
            <w:shd w:fill="F7F9FA"/>
            <w:tcBorders>
              <w:top w:val="nil"/>
              <w:left w:val="nil"/>
              <w:bottom w:val="nil"/>
              <w:right w:val="nil"/>
            </w:tcBorders>
            <w:tcMar>
              <w:top w:w="160" w:type="dxa"/>
              <w:start w:w="180" w:type="dxa"/>
              <w:bottom w:w="150" w:type="dxa"/>
              <w:end w:w="130" w:type="dxa"/>
            </w:tcMar>
          </w:tcPr>
          <w:p>
            <w:r>
              <w:rPr>
                <w:b/>
                <w:color w:val="1F4E78"/>
                <w:sz w:val="38"/>
              </w:rPr>
              <w:t>Appendix H — Research and source register</w:t>
            </w:r>
          </w:p>
          <w:p>
            <w:pPr>
              <w:spacing w:after="0"/>
            </w:pPr>
            <w:r>
              <w:rPr>
                <w:color w:val="5F6B73"/>
                <w:sz w:val="19"/>
              </w:rPr>
              <w:t>Primary and official sources used for this framework.</w:t>
            </w:r>
          </w:p>
        </w:tc>
      </w:tr>
    </w:tbl>
    <w:p>
      <w:pPr>
        <w:spacing w:after="4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S01</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KUTUMBA Master Operating Model</w:t>
            </w:r>
          </w:p>
          <w:p>
            <w:pPr>
              <w:spacing w:after="20"/>
            </w:pPr>
            <w:r>
              <w:rPr>
                <w:sz w:val="17"/>
              </w:rPr>
              <w:t>Project source document supplied for this workstream.</w:t>
            </w:r>
          </w:p>
          <w:p>
            <w:pPr>
              <w:spacing w:after="0"/>
            </w:pPr>
            <w:hyperlink r:id="rId18">
              <w:r>
                <w:rPr>
                  <w:color w:val="0F6674"/>
                  <w:u w:val="single"/>
                </w:rPr>
                <w:t>Internal project document</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S02</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GBC 2001 Resolution 608 — Vaiṣṇava Calendar</w:t>
            </w:r>
          </w:p>
          <w:p>
            <w:pPr>
              <w:spacing w:after="20"/>
            </w:pPr>
            <w:r>
              <w:rPr>
                <w:sz w:val="17"/>
              </w:rPr>
              <w:t>Explains the multi-calendar approach and local calculation rationale.</w:t>
            </w:r>
          </w:p>
          <w:p>
            <w:pPr>
              <w:spacing w:after="0"/>
            </w:pPr>
            <w:hyperlink r:id="rId19">
              <w:r>
                <w:rPr>
                  <w:color w:val="0F6674"/>
                  <w:u w:val="single"/>
                </w:rPr>
                <w:t>https://gbc.iskcon.org/2001/</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S03</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Śrīmad-Bhāgavatam, Canto 7, Chapter 14 — Ideal Family Life</w:t>
            </w:r>
          </w:p>
          <w:p>
            <w:pPr>
              <w:spacing w:after="20"/>
            </w:pPr>
            <w:r>
              <w:rPr>
                <w:sz w:val="17"/>
              </w:rPr>
              <w:t>Householder association, hearing, prasāda, care for living beings and pilgrimage.</w:t>
            </w:r>
          </w:p>
          <w:p>
            <w:pPr>
              <w:spacing w:after="0"/>
            </w:pPr>
            <w:hyperlink r:id="rId20">
              <w:r>
                <w:rPr>
                  <w:color w:val="0F6674"/>
                  <w:u w:val="single"/>
                </w:rPr>
                <w:t>https://vedabase.io/en/library/sb/7/14/</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S04</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Caitanya-caritāmṛta, Madhya-līlā, Chapter 13</w:t>
            </w:r>
          </w:p>
          <w:p>
            <w:pPr>
              <w:spacing w:after="20"/>
            </w:pPr>
            <w:r>
              <w:rPr>
                <w:sz w:val="17"/>
              </w:rPr>
              <w:t>Lord Caitanya’s Ratha-yātrā kīrtana, dancing and service.</w:t>
            </w:r>
          </w:p>
          <w:p>
            <w:pPr>
              <w:spacing w:after="0"/>
            </w:pPr>
            <w:hyperlink r:id="rId21">
              <w:r>
                <w:rPr>
                  <w:color w:val="0F6674"/>
                  <w:u w:val="single"/>
                </w:rPr>
                <w:t>https://vedabase.io/en/library/cc/madhya/13/</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S05</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Caitanya-caritāmṛta, Ādi-līlā, Chapter 3</w:t>
            </w:r>
          </w:p>
          <w:p>
            <w:pPr>
              <w:spacing w:after="20"/>
            </w:pPr>
            <w:r>
              <w:rPr>
                <w:sz w:val="17"/>
              </w:rPr>
              <w:t>Reasons and scriptural basis for Lord Caitanya’s appearance.</w:t>
            </w:r>
          </w:p>
          <w:p>
            <w:pPr>
              <w:spacing w:after="0"/>
            </w:pPr>
            <w:hyperlink r:id="rId22">
              <w:r>
                <w:rPr>
                  <w:color w:val="0F6674"/>
                  <w:u w:val="single"/>
                </w:rPr>
                <w:t>https://vedabase.io/en/library/cc/adi/3/</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S06</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Śrīmad-Bhāgavatam, Canto 9, Chapter 10</w:t>
            </w:r>
          </w:p>
          <w:p>
            <w:pPr>
              <w:spacing w:after="20"/>
            </w:pPr>
            <w:r>
              <w:rPr>
                <w:sz w:val="17"/>
              </w:rPr>
              <w:t>Pastimes of Lord Rāmacandra.</w:t>
            </w:r>
          </w:p>
          <w:p>
            <w:pPr>
              <w:spacing w:after="0"/>
            </w:pPr>
            <w:hyperlink r:id="rId23">
              <w:r>
                <w:rPr>
                  <w:color w:val="0F6674"/>
                  <w:u w:val="single"/>
                </w:rPr>
                <w:t>https://vedabase.io/en/library/sb/9/10/</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S07</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Śrīmad-Bhāgavatam, Canto 7, Chapters 8–9</w:t>
            </w:r>
          </w:p>
          <w:p>
            <w:pPr>
              <w:spacing w:after="20"/>
            </w:pPr>
            <w:r>
              <w:rPr>
                <w:sz w:val="17"/>
              </w:rPr>
              <w:t>Prahlāda and Lord Nṛsiṁhadeva.</w:t>
            </w:r>
          </w:p>
          <w:p>
            <w:pPr>
              <w:spacing w:after="0"/>
            </w:pPr>
            <w:hyperlink r:id="rId24">
              <w:r>
                <w:rPr>
                  <w:color w:val="0F6674"/>
                  <w:u w:val="single"/>
                </w:rPr>
                <w:t>https://vedabase.io/en/library/sb/7/8/</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S08</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Śrīmad-Bhāgavatam, Canto 10, Chapter 3</w:t>
            </w:r>
          </w:p>
          <w:p>
            <w:pPr>
              <w:spacing w:after="20"/>
            </w:pPr>
            <w:r>
              <w:rPr>
                <w:sz w:val="17"/>
              </w:rPr>
              <w:t>The appearance of Lord Kṛṣṇa.</w:t>
            </w:r>
          </w:p>
          <w:p>
            <w:pPr>
              <w:spacing w:after="0"/>
            </w:pPr>
            <w:hyperlink r:id="rId25">
              <w:r>
                <w:rPr>
                  <w:color w:val="0F6674"/>
                  <w:u w:val="single"/>
                </w:rPr>
                <w:t>https://vedabase.io/en/library/sb/10/3/</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S09</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Śrīmad-Bhāgavatam, Canto 10, Chapter 9</w:t>
            </w:r>
          </w:p>
          <w:p>
            <w:pPr>
              <w:spacing w:after="20"/>
            </w:pPr>
            <w:r>
              <w:rPr>
                <w:sz w:val="17"/>
              </w:rPr>
              <w:t>Mother Yaśodā binds Lord Kṛṣṇa.</w:t>
            </w:r>
          </w:p>
          <w:p>
            <w:pPr>
              <w:spacing w:after="0"/>
            </w:pPr>
            <w:hyperlink r:id="rId26">
              <w:r>
                <w:rPr>
                  <w:color w:val="0F6674"/>
                  <w:u w:val="single"/>
                </w:rPr>
                <w:t>https://vedabase.io/en/library/sb/10/9/</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S10</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Śrīmad-Bhāgavatam, Canto 10, Chapters 24–27</w:t>
            </w:r>
          </w:p>
          <w:p>
            <w:pPr>
              <w:spacing w:after="20"/>
            </w:pPr>
            <w:r>
              <w:rPr>
                <w:sz w:val="17"/>
              </w:rPr>
              <w:t>Govardhana worship and protection.</w:t>
            </w:r>
          </w:p>
          <w:p>
            <w:pPr>
              <w:spacing w:after="0"/>
            </w:pPr>
            <w:hyperlink r:id="rId27">
              <w:r>
                <w:rPr>
                  <w:color w:val="0F6674"/>
                  <w:u w:val="single"/>
                </w:rPr>
                <w:t>https://vedabase.io/en/library/sb/10/24/</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S11</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Bhagavad-gītā As It Is 18.66</w:t>
            </w:r>
          </w:p>
          <w:p>
            <w:pPr>
              <w:spacing w:after="20"/>
            </w:pPr>
            <w:r>
              <w:rPr>
                <w:sz w:val="17"/>
              </w:rPr>
              <w:t>Surrender to Kṛṣṇa and conclusion of the Gītā.</w:t>
            </w:r>
          </w:p>
          <w:p>
            <w:pPr>
              <w:spacing w:after="0"/>
            </w:pPr>
            <w:hyperlink r:id="rId28">
              <w:r>
                <w:rPr>
                  <w:color w:val="0F6674"/>
                  <w:u w:val="single"/>
                </w:rPr>
                <w:t>https://vedabase.io/en/library/bg/18/66/</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S12</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Gītā Valley — official site</w:t>
            </w:r>
          </w:p>
          <w:p>
            <w:pPr>
              <w:spacing w:after="20"/>
            </w:pPr>
            <w:r>
              <w:rPr>
                <w:sz w:val="17"/>
              </w:rPr>
              <w:t>Farm mission, visits, workshops, lodging and cow protection.</w:t>
            </w:r>
          </w:p>
          <w:p>
            <w:pPr>
              <w:spacing w:after="0"/>
            </w:pPr>
            <w:hyperlink r:id="rId29">
              <w:r>
                <w:rPr>
                  <w:color w:val="0F6674"/>
                  <w:u w:val="single"/>
                </w:rPr>
                <w:t>https://gitavalley.org/</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S13</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New Vrindaban — official site</w:t>
            </w:r>
          </w:p>
          <w:p>
            <w:pPr>
              <w:spacing w:after="20"/>
            </w:pPr>
            <w:r>
              <w:rPr>
                <w:sz w:val="17"/>
              </w:rPr>
              <w:t>Temple community, visitor information and devotional experiences.</w:t>
            </w:r>
          </w:p>
          <w:p>
            <w:pPr>
              <w:spacing w:after="0"/>
            </w:pPr>
            <w:hyperlink r:id="rId30">
              <w:r>
                <w:rPr>
                  <w:color w:val="0F6674"/>
                  <w:u w:val="single"/>
                </w:rPr>
                <w:t>https://www.newvrindaban.com/</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S14</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Palace Lodge — official New Vrindaban page</w:t>
            </w:r>
          </w:p>
          <w:p>
            <w:pPr>
              <w:spacing w:after="20"/>
            </w:pPr>
            <w:r>
              <w:rPr>
                <w:sz w:val="17"/>
              </w:rPr>
              <w:t>Family rooms, cabins and lodging capacity.</w:t>
            </w:r>
          </w:p>
          <w:p>
            <w:pPr>
              <w:spacing w:after="0"/>
            </w:pPr>
            <w:hyperlink r:id="rId31">
              <w:r>
                <w:rPr>
                  <w:color w:val="0F6674"/>
                  <w:u w:val="single"/>
                </w:rPr>
                <w:t>https://www.newvrindaban.com/lodge</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S15</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ISKCON Harrisburg Festival of India</w:t>
            </w:r>
          </w:p>
          <w:p>
            <w:pPr>
              <w:spacing w:after="20"/>
            </w:pPr>
            <w:r>
              <w:rPr>
                <w:sz w:val="17"/>
              </w:rPr>
              <w:t>Local Ratha-yātrā / Festival of India information.</w:t>
            </w:r>
          </w:p>
          <w:p>
            <w:pPr>
              <w:spacing w:after="0"/>
            </w:pPr>
            <w:hyperlink r:id="rId32">
              <w:r>
                <w:rPr>
                  <w:color w:val="0F6674"/>
                  <w:u w:val="single"/>
                </w:rPr>
                <w:t>https://www.iskconharrisburg.org/festivalofindia</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S16</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PennDOT — Child Passenger Safety</w:t>
            </w:r>
          </w:p>
          <w:p>
            <w:pPr>
              <w:spacing w:after="20"/>
            </w:pPr>
            <w:r>
              <w:rPr>
                <w:sz w:val="17"/>
              </w:rPr>
              <w:t>Current Pennsylvania restraint requirements and best practices.</w:t>
            </w:r>
          </w:p>
          <w:p>
            <w:pPr>
              <w:spacing w:after="0"/>
            </w:pPr>
            <w:hyperlink r:id="rId33">
              <w:r>
                <w:rPr>
                  <w:color w:val="0F6674"/>
                  <w:u w:val="single"/>
                </w:rPr>
                <w:t>https://www.pa.gov/agencies/penndot/traveling-in-pa/safety/traffic-safety-driver-topics/child-passenger-safety</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S17</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CDC — Farm Animals / Animal Exhibits</w:t>
            </w:r>
          </w:p>
          <w:p>
            <w:pPr>
              <w:spacing w:after="20"/>
            </w:pPr>
            <w:r>
              <w:rPr>
                <w:sz w:val="17"/>
              </w:rPr>
              <w:t>Handwashing, supervision and separation of eating from animal areas.</w:t>
            </w:r>
          </w:p>
          <w:p>
            <w:pPr>
              <w:spacing w:after="0"/>
            </w:pPr>
            <w:hyperlink r:id="rId34">
              <w:r>
                <w:rPr>
                  <w:color w:val="0F6674"/>
                  <w:u w:val="single"/>
                </w:rPr>
                <w:t>https://www.cdc.gov/healthy-pets/about/farm-animals.html</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S18</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Pennsylvania Fish and Boat Commission — Life Jackets</w:t>
            </w:r>
          </w:p>
          <w:p>
            <w:pPr>
              <w:spacing w:after="20"/>
            </w:pPr>
            <w:r>
              <w:rPr>
                <w:sz w:val="17"/>
              </w:rPr>
              <w:t>Life-jacket requirements for children and paddlers.</w:t>
            </w:r>
          </w:p>
          <w:p>
            <w:pPr>
              <w:spacing w:after="0"/>
            </w:pPr>
            <w:hyperlink r:id="rId35">
              <w:r>
                <w:rPr>
                  <w:color w:val="0F6674"/>
                  <w:u w:val="single"/>
                </w:rPr>
                <w:t>https://www.pa.gov/agencies/fishandboat/boating/basics/equipment/life-jackets</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S19</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Pennsylvania Fish and Boat Commission — Paddlesports Basics</w:t>
            </w:r>
          </w:p>
          <w:p>
            <w:pPr>
              <w:spacing w:after="20"/>
            </w:pPr>
            <w:r>
              <w:rPr>
                <w:sz w:val="17"/>
              </w:rPr>
              <w:t>Weather, float plan, conditions and paddling preparation.</w:t>
            </w:r>
          </w:p>
          <w:p>
            <w:pPr>
              <w:spacing w:after="0"/>
            </w:pPr>
            <w:hyperlink r:id="rId36">
              <w:r>
                <w:rPr>
                  <w:color w:val="0F6674"/>
                  <w:u w:val="single"/>
                </w:rPr>
                <w:t>https://www.pa.gov/agencies/fishandboat/boating/paddlesports/basics</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S20</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National Weather Service — Lightning Safety and Outdoor Sports</w:t>
            </w:r>
          </w:p>
          <w:p>
            <w:pPr>
              <w:spacing w:after="20"/>
            </w:pPr>
            <w:r>
              <w:rPr>
                <w:sz w:val="17"/>
              </w:rPr>
              <w:t>Thirty-minute wait after last thunder and safe-shelter guidance.</w:t>
            </w:r>
          </w:p>
          <w:p>
            <w:pPr>
              <w:spacing w:after="0"/>
            </w:pPr>
            <w:hyperlink r:id="rId37">
              <w:r>
                <w:rPr>
                  <w:color w:val="0F6674"/>
                  <w:u w:val="single"/>
                </w:rPr>
                <w:t>https://www.weather.gov/safety/lightning-sports</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S21</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National Park Service — Hike Smart</w:t>
            </w:r>
          </w:p>
          <w:p>
            <w:pPr>
              <w:spacing w:after="20"/>
            </w:pPr>
            <w:r>
              <w:rPr>
                <w:sz w:val="17"/>
              </w:rPr>
              <w:t>Planning, limits, equipment and route selection.</w:t>
            </w:r>
          </w:p>
          <w:p>
            <w:pPr>
              <w:spacing w:after="0"/>
            </w:pPr>
            <w:hyperlink r:id="rId38">
              <w:r>
                <w:rPr>
                  <w:color w:val="0F6674"/>
                  <w:u w:val="single"/>
                </w:rPr>
                <w:t>https://www.nps.gov/articles/hiking-safety.htm</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S22</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National Park Service — Hiking with Kids</w:t>
            </w:r>
          </w:p>
          <w:p>
            <w:pPr>
              <w:spacing w:after="20"/>
            </w:pPr>
            <w:r>
              <w:rPr>
                <w:sz w:val="17"/>
              </w:rPr>
              <w:t>Family trip planning and age-appropriate engagement.</w:t>
            </w:r>
          </w:p>
          <w:p>
            <w:pPr>
              <w:spacing w:after="0"/>
            </w:pPr>
            <w:hyperlink r:id="rId39">
              <w:r>
                <w:rPr>
                  <w:color w:val="0F6674"/>
                  <w:u w:val="single"/>
                </w:rPr>
                <w:t>https://www.nps.gov/subjects/trails/hiking-with-kids.htm</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S23</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CDC — Heat and Your Health</w:t>
            </w:r>
          </w:p>
          <w:p>
            <w:pPr>
              <w:spacing w:after="20"/>
            </w:pPr>
            <w:r>
              <w:rPr>
                <w:sz w:val="17"/>
              </w:rPr>
              <w:t>Shade, breaks and cooler-time scheduling.</w:t>
            </w:r>
          </w:p>
          <w:p>
            <w:pPr>
              <w:spacing w:after="0"/>
            </w:pPr>
            <w:hyperlink r:id="rId40">
              <w:r>
                <w:rPr>
                  <w:color w:val="0F6674"/>
                  <w:u w:val="single"/>
                </w:rPr>
                <w:t>https://www.cdc.gov/heat-health/about/index.html</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S24</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CDC — Infants and Children and Heat</w:t>
            </w:r>
          </w:p>
          <w:p>
            <w:pPr>
              <w:spacing w:after="20"/>
            </w:pPr>
            <w:r>
              <w:rPr>
                <w:sz w:val="17"/>
              </w:rPr>
              <w:t>Children rely on adults to remain cool and hydrated.</w:t>
            </w:r>
          </w:p>
          <w:p>
            <w:pPr>
              <w:spacing w:after="0"/>
            </w:pPr>
            <w:hyperlink r:id="rId41">
              <w:r>
                <w:rPr>
                  <w:color w:val="0F6674"/>
                  <w:u w:val="single"/>
                </w:rPr>
                <w:t>https://www.cdc.gov/heat-health/risk-factors/infants-and-children.html</w:t>
              </w:r>
            </w:hyperlink>
          </w:p>
        </w:tc>
      </w:tr>
    </w:tbl>
    <w:p>
      <w:pPr>
        <w:spacing w:after="20"/>
      </w:pPr>
    </w:p>
    <w:tbl>
      <w:tblPr>
        <w:tblW w:type="auto" w:w="0"/>
        <w:jc w:val="center"/>
        <w:tblLayout w:type="fixed"/>
        <w:tblLook w:firstColumn="1" w:firstRow="1" w:lastColumn="0" w:lastRow="0" w:noHBand="0" w:noVBand="1" w:val="04A0"/>
      </w:tblPr>
      <w:tblGrid>
        <w:gridCol w:w="1037"/>
        <w:gridCol w:w="8899"/>
      </w:tblGrid>
      <w:tr>
        <w:tc>
          <w:tcPr>
            <w:tcW w:type="dxa" w:w="5141"/>
            <w:shd w:fill="1F4E78"/>
            <w:tcMar>
              <w:top w:w="90" w:type="dxa"/>
              <w:start w:w="60" w:type="dxa"/>
              <w:bottom w:w="90" w:type="dxa"/>
              <w:end w:w="60" w:type="dxa"/>
            </w:tcMar>
            <w:tcBorders>
              <w:top w:val="nil"/>
              <w:left w:val="nil"/>
              <w:bottom w:val="nil"/>
              <w:right w:val="nil"/>
            </w:tcBorders>
          </w:tcPr>
          <w:p>
            <w:pPr>
              <w:jc w:val="center"/>
            </w:pPr>
            <w:r>
              <w:rPr>
                <w:b/>
                <w:color w:val="FFFFFF"/>
                <w:sz w:val="18"/>
              </w:rPr>
              <w:t>S25</w:t>
            </w:r>
          </w:p>
        </w:tc>
        <w:tc>
          <w:tcPr>
            <w:tcW w:type="dxa" w:w="5141"/>
            <w:shd w:fill="F7F9FA"/>
            <w:tcMar>
              <w:top w:w="90" w:type="dxa"/>
              <w:start w:w="120" w:type="dxa"/>
              <w:bottom w:w="90" w:type="dxa"/>
              <w:end w:w="120" w:type="dxa"/>
            </w:tcMar>
            <w:tcBorders>
              <w:top w:val="nil"/>
              <w:left w:val="nil"/>
              <w:bottom w:val="nil"/>
              <w:right w:val="nil"/>
            </w:tcBorders>
          </w:tcPr>
          <w:p>
            <w:pPr>
              <w:spacing w:after="40"/>
            </w:pPr>
            <w:r>
              <w:rPr>
                <w:b/>
                <w:color w:val="1F4E78"/>
                <w:sz w:val="18"/>
              </w:rPr>
              <w:t>Ready.gov — Make a Plan</w:t>
            </w:r>
          </w:p>
          <w:p>
            <w:pPr>
              <w:spacing w:after="20"/>
            </w:pPr>
            <w:r>
              <w:rPr>
                <w:sz w:val="17"/>
              </w:rPr>
              <w:t>Alerts, shelter, evacuation and family communication planning.</w:t>
            </w:r>
          </w:p>
          <w:p>
            <w:pPr>
              <w:spacing w:after="0"/>
            </w:pPr>
            <w:hyperlink r:id="rId42">
              <w:r>
                <w:rPr>
                  <w:color w:val="0F6674"/>
                  <w:u w:val="single"/>
                </w:rPr>
                <w:t>https://www.ready.gov/plan</w:t>
              </w:r>
            </w:hyperlink>
          </w:p>
        </w:tc>
      </w:tr>
    </w:tbl>
    <w:p>
      <w:pPr>
        <w:spacing w:after="20"/>
      </w:pPr>
    </w:p>
    <w:p>
      <w:pPr>
        <w:pStyle w:val="Heading2"/>
      </w:pPr>
      <w:r>
        <w:t>Source-use and annual verification note</w:t>
      </w:r>
    </w:p>
    <w:p>
      <w:pPr>
        <w:spacing w:after="80"/>
      </w:pPr>
      <w:r>
        <w:rPr>
          <w:i w:val="0"/>
        </w:rPr>
        <w:t>Online sources were accessed on 29 June 2026. Venue offerings, prices, event dates, laws and safety guidance may change. Before each annual calendar and before every event, verify the current official source. Śrīla Prabhupāda’s books and approved ISKCON guidance remain the primary devotional authority; government and venue sources govern their respective safety and operational domains.</w:t>
      </w:r>
    </w:p>
    <w:p>
      <w:r>
        <w:br w:type="page"/>
      </w:r>
    </w:p>
    <w:tbl>
      <w:tblPr>
        <w:tblW w:type="auto" w:w="0"/>
        <w:jc w:val="center"/>
        <w:tblLayout w:type="fixed"/>
        <w:tblLook w:firstColumn="1" w:firstRow="1" w:lastColumn="0" w:lastRow="0" w:noHBand="0" w:noVBand="1" w:val="04A0"/>
      </w:tblPr>
      <w:tblGrid>
        <w:gridCol w:w="1123"/>
        <w:gridCol w:w="8928"/>
      </w:tblGrid>
      <w:tr>
        <w:tc>
          <w:tcPr>
            <w:tcW w:type="dxa" w:w="5141"/>
            <w:shd w:fill="E58B23"/>
            <w:tcBorders>
              <w:top w:val="nil"/>
              <w:left w:val="nil"/>
              <w:bottom w:val="nil"/>
              <w:right w:val="nil"/>
            </w:tcBorders>
            <w:tcMar>
              <w:top w:w="170" w:type="dxa"/>
              <w:start w:w="80" w:type="dxa"/>
              <w:bottom w:w="170" w:type="dxa"/>
              <w:end w:w="80" w:type="dxa"/>
            </w:tcMar>
          </w:tcPr>
          <w:p>
            <w:pPr>
              <w:jc w:val="center"/>
            </w:pPr>
            <w:r>
              <w:rPr>
                <w:b/>
                <w:color w:val="FFFFFF"/>
                <w:sz w:val="50"/>
              </w:rPr>
              <w:t>I</w:t>
            </w:r>
          </w:p>
        </w:tc>
        <w:tc>
          <w:tcPr>
            <w:tcW w:type="dxa" w:w="5141"/>
            <w:shd w:fill="F7F9FA"/>
            <w:tcBorders>
              <w:top w:val="nil"/>
              <w:left w:val="nil"/>
              <w:bottom w:val="nil"/>
              <w:right w:val="nil"/>
            </w:tcBorders>
            <w:tcMar>
              <w:top w:w="160" w:type="dxa"/>
              <w:start w:w="180" w:type="dxa"/>
              <w:bottom w:w="150" w:type="dxa"/>
              <w:end w:w="130" w:type="dxa"/>
            </w:tcMar>
          </w:tcPr>
          <w:p>
            <w:r>
              <w:rPr>
                <w:b/>
                <w:color w:val="E58B23"/>
                <w:sz w:val="38"/>
              </w:rPr>
              <w:t>Appendix I — Final readiness gate</w:t>
            </w:r>
          </w:p>
          <w:p>
            <w:pPr>
              <w:spacing w:after="0"/>
            </w:pPr>
            <w:r>
              <w:rPr>
                <w:color w:val="5F6B73"/>
                <w:sz w:val="19"/>
              </w:rPr>
              <w:t>Do not release an event until every “required” item is closed.</w:t>
            </w:r>
          </w:p>
        </w:tc>
      </w:tr>
    </w:tbl>
    <w:p>
      <w:pPr>
        <w:spacing w:after="40"/>
      </w:pPr>
    </w:p>
    <w:tbl>
      <w:tblPr>
        <w:tblW w:type="auto" w:w="0"/>
        <w:tblLayout w:type="fixed"/>
        <w:tblLook w:firstColumn="1" w:firstRow="1" w:lastColumn="0" w:lastRow="0" w:noHBand="0" w:noVBand="1" w:val="04A0"/>
      </w:tblPr>
      <w:tblGrid>
        <w:gridCol w:w="5141"/>
        <w:gridCol w:w="5141"/>
      </w:tblGrid>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Purpose and tier approved.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Host/date/location confirmed.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Risk assessment complete; residual risk accepted.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Event Lead and independent Safety Lead named where required.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Child supervision and custody model published.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Consent, medical/allergy and media requirements collected.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Transport and child-restraint responsibilities confirmed.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Food, water, restrooms and accessibility confirmed.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Emergency plan and headcount process complete.</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Weather decision owner, time and message prepared.</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Budget, payment and refund terms disclosed.</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Packing list and conduct guidance sent.</w:t>
            </w:r>
          </w:p>
        </w:tc>
      </w:tr>
      <w:tr>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Temple/host liaison approved service and devotional plan.</w:t>
            </w:r>
          </w:p>
        </w:tc>
        <w:tc>
          <w:tcPr>
            <w:tcW w:type="dxa" w:w="5141"/>
            <w:tcMar>
              <w:top w:w="45" w:type="dxa"/>
              <w:start w:w="70" w:type="dxa"/>
              <w:bottom w:w="45" w:type="dxa"/>
              <w:end w:w="70" w:type="dxa"/>
            </w:tcMar>
            <w:tcBorders>
              <w:top w:val="nil"/>
              <w:left w:val="nil"/>
              <w:bottom w:val="nil"/>
              <w:right w:val="nil"/>
            </w:tcBorders>
          </w:tcPr>
          <w:p>
            <w:pPr>
              <w:spacing w:after="0"/>
            </w:pPr>
            <w:r>
              <w:rPr>
                <w:color w:val="0F6674"/>
                <w:sz w:val="17"/>
              </w:rPr>
              <w:t xml:space="preserve">☐  </w:t>
            </w:r>
            <w:r>
              <w:rPr>
                <w:sz w:val="17"/>
              </w:rPr>
              <w:t>Post-event reflection and review owners assigned.</w:t>
            </w:r>
          </w:p>
        </w:tc>
      </w:tr>
    </w:tbl>
    <w:p>
      <w:pPr>
        <w:spacing w:after="20"/>
      </w:pPr>
    </w:p>
    <w:tbl>
      <w:tblPr>
        <w:tblW w:type="auto" w:w="0"/>
        <w:jc w:val="center"/>
        <w:tblLayout w:type="fixed"/>
        <w:tblLook w:firstColumn="1" w:firstRow="1" w:lastColumn="0" w:lastRow="0" w:noHBand="0" w:noVBand="1" w:val="04A0"/>
      </w:tblPr>
      <w:tblGrid>
        <w:gridCol w:w="173"/>
        <w:gridCol w:w="9864"/>
      </w:tblGrid>
      <w:tr>
        <w:tc>
          <w:tcPr>
            <w:tcW w:type="dxa" w:w="5141"/>
            <w:shd w:fill="6C4A7E"/>
            <w:tcBorders>
              <w:top w:val="nil"/>
              <w:left w:val="nil"/>
              <w:bottom w:val="nil"/>
              <w:right w:val="nil"/>
            </w:tcBorders>
          </w:tcPr>
          <w:p/>
        </w:tc>
        <w:tc>
          <w:tcPr>
            <w:tcW w:type="dxa" w:w="5141"/>
            <w:shd w:fill="F3EDF7"/>
            <w:tcBorders>
              <w:top w:val="nil"/>
              <w:left w:val="nil"/>
              <w:bottom w:val="nil"/>
              <w:right w:val="nil"/>
            </w:tcBorders>
            <w:tcMar>
              <w:top w:w="110" w:type="dxa"/>
              <w:start w:w="150" w:type="dxa"/>
              <w:bottom w:w="110" w:type="dxa"/>
              <w:end w:w="150" w:type="dxa"/>
            </w:tcMar>
          </w:tcPr>
          <w:p>
            <w:pPr>
              <w:spacing w:after="40"/>
            </w:pPr>
            <w:r>
              <w:rPr>
                <w:b/>
                <w:color w:val="6C4A7E"/>
                <w:sz w:val="21"/>
              </w:rPr>
              <w:t>Final stop question</w:t>
            </w:r>
          </w:p>
          <w:p>
            <w:pPr>
              <w:spacing w:after="0"/>
            </w:pPr>
            <w:r>
              <w:rPr>
                <w:color w:val="263238"/>
                <w:sz w:val="19"/>
              </w:rPr>
              <w:t>Would the core team still run this event if attendance were lower, weather were less comfortable and no photographs were posted? If the answer is no, the design may be driven by image, momentum or sunk cost rather than devotional purpose.</w:t>
            </w:r>
          </w:p>
        </w:tc>
      </w:tr>
    </w:tbl>
    <w:p>
      <w:pPr>
        <w:spacing w:after="20"/>
      </w:pPr>
    </w:p>
    <w:sectPr w:rsidR="00FC693F" w:rsidRPr="0006063C" w:rsidSect="00034616">
      <w:headerReference w:type="default" r:id="rId9"/>
      <w:footerReference w:type="default" r:id="rId10"/>
      <w:pgSz w:w="12240" w:h="15840"/>
      <w:pgMar w:top="907" w:right="979" w:bottom="835" w:left="97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47A"/>
        <w:sz w:val="16"/>
      </w:rPr>
      <w:t xml:space="preserve">Internal working framework  •  Version 1.0  •  29 June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47A"/>
        <w:sz w:val="16"/>
      </w:rPr>
      <w:t>KUTUMBA  |  Festivals • Yātrās • Outdoor Activities •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eastAsia="Noto San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w:hAnsi="Noto Sans" w:eastAsia="Noto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b/>
      <w:bCs/>
      <w:color w:val="0F6674"/>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eastAsia="Noto Sans"/>
      <w:b/>
      <w:bCs/>
      <w:color w:val="6C4A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b/>
      <w:i/>
      <w:iCs/>
      <w:color w:val="0F66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
    <w:name w:val="Bullet"/>
    <w:basedOn w:val="Normal"/>
    <w:pPr>
      <w:ind w:left="346" w:hanging="216"/>
    </w:pPr>
  </w:style>
  <w:style w:type="paragraph" w:customStyle="1" w:styleId="Bullet2">
    <w:name w:val="Bullet 2"/>
    <w:basedOn w:val="Normal"/>
    <w:pPr>
      <w:ind w:left="677" w:hanging="216"/>
    </w:pPr>
  </w:style>
  <w:style w:type="paragraph" w:customStyle="1" w:styleId="Numbered">
    <w:name w:val="Numbered"/>
    <w:basedOn w:val="Normal"/>
    <w:pPr>
      <w:ind w:left="403"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example.invalid" TargetMode="External"/><Relationship Id="rId19" Type="http://schemas.openxmlformats.org/officeDocument/2006/relationships/hyperlink" Target="https://gbc.iskcon.org/2001/" TargetMode="External"/><Relationship Id="rId20" Type="http://schemas.openxmlformats.org/officeDocument/2006/relationships/hyperlink" Target="https://vedabase.io/en/library/sb/7/14/" TargetMode="External"/><Relationship Id="rId21" Type="http://schemas.openxmlformats.org/officeDocument/2006/relationships/hyperlink" Target="https://vedabase.io/en/library/cc/madhya/13/" TargetMode="External"/><Relationship Id="rId22" Type="http://schemas.openxmlformats.org/officeDocument/2006/relationships/hyperlink" Target="https://vedabase.io/en/library/cc/adi/3/" TargetMode="External"/><Relationship Id="rId23" Type="http://schemas.openxmlformats.org/officeDocument/2006/relationships/hyperlink" Target="https://vedabase.io/en/library/sb/9/10/" TargetMode="External"/><Relationship Id="rId24" Type="http://schemas.openxmlformats.org/officeDocument/2006/relationships/hyperlink" Target="https://vedabase.io/en/library/sb/7/8/" TargetMode="External"/><Relationship Id="rId25" Type="http://schemas.openxmlformats.org/officeDocument/2006/relationships/hyperlink" Target="https://vedabase.io/en/library/sb/10/3/" TargetMode="External"/><Relationship Id="rId26" Type="http://schemas.openxmlformats.org/officeDocument/2006/relationships/hyperlink" Target="https://vedabase.io/en/library/sb/10/9/" TargetMode="External"/><Relationship Id="rId27" Type="http://schemas.openxmlformats.org/officeDocument/2006/relationships/hyperlink" Target="https://vedabase.io/en/library/sb/10/24/" TargetMode="External"/><Relationship Id="rId28" Type="http://schemas.openxmlformats.org/officeDocument/2006/relationships/hyperlink" Target="https://vedabase.io/en/library/bg/18/66/" TargetMode="External"/><Relationship Id="rId29" Type="http://schemas.openxmlformats.org/officeDocument/2006/relationships/hyperlink" Target="https://gitavalley.org/" TargetMode="External"/><Relationship Id="rId30" Type="http://schemas.openxmlformats.org/officeDocument/2006/relationships/hyperlink" Target="https://www.newvrindaban.com/" TargetMode="External"/><Relationship Id="rId31" Type="http://schemas.openxmlformats.org/officeDocument/2006/relationships/hyperlink" Target="https://www.newvrindaban.com/lodge" TargetMode="External"/><Relationship Id="rId32" Type="http://schemas.openxmlformats.org/officeDocument/2006/relationships/hyperlink" Target="https://www.iskconharrisburg.org/festivalofindia" TargetMode="External"/><Relationship Id="rId33" Type="http://schemas.openxmlformats.org/officeDocument/2006/relationships/hyperlink" Target="https://www.pa.gov/agencies/penndot/traveling-in-pa/safety/traffic-safety-driver-topics/child-passenger-safety" TargetMode="External"/><Relationship Id="rId34" Type="http://schemas.openxmlformats.org/officeDocument/2006/relationships/hyperlink" Target="https://www.cdc.gov/healthy-pets/about/farm-animals.html" TargetMode="External"/><Relationship Id="rId35" Type="http://schemas.openxmlformats.org/officeDocument/2006/relationships/hyperlink" Target="https://www.pa.gov/agencies/fishandboat/boating/basics/equipment/life-jackets" TargetMode="External"/><Relationship Id="rId36" Type="http://schemas.openxmlformats.org/officeDocument/2006/relationships/hyperlink" Target="https://www.pa.gov/agencies/fishandboat/boating/paddlesports/basics" TargetMode="External"/><Relationship Id="rId37" Type="http://schemas.openxmlformats.org/officeDocument/2006/relationships/hyperlink" Target="https://www.weather.gov/safety/lightning-sports" TargetMode="External"/><Relationship Id="rId38" Type="http://schemas.openxmlformats.org/officeDocument/2006/relationships/hyperlink" Target="https://www.nps.gov/articles/hiking-safety.htm" TargetMode="External"/><Relationship Id="rId39" Type="http://schemas.openxmlformats.org/officeDocument/2006/relationships/hyperlink" Target="https://www.nps.gov/subjects/trails/hiking-with-kids.htm" TargetMode="External"/><Relationship Id="rId40" Type="http://schemas.openxmlformats.org/officeDocument/2006/relationships/hyperlink" Target="https://www.cdc.gov/heat-health/about/index.html" TargetMode="External"/><Relationship Id="rId41" Type="http://schemas.openxmlformats.org/officeDocument/2006/relationships/hyperlink" Target="https://www.cdc.gov/heat-health/risk-factors/infants-and-children.html" TargetMode="External"/><Relationship Id="rId42" Type="http://schemas.openxmlformats.org/officeDocument/2006/relationships/hyperlink" Target="https://www.ready.gov/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 Festivals, Yātrās, Outdoor Activities and Annual Calendar</dc:title>
  <dc:subject>Research-backed operating framework for experiential devotional calendar design</dc:subject>
  <dc:creator>KUTUMBA Project</dc:creator>
  <cp:keywords>KUTUMBA, ISKCON, festivals, yatra, pilgrimage, outdoor activities, family program, calendar, safety</cp:keywords>
  <dc:description>generated by python-docx</dc:description>
  <cp:lastModifiedBy/>
  <cp:revision>1</cp:revision>
  <dcterms:created xsi:type="dcterms:W3CDTF">2013-12-23T23:15:00Z</dcterms:created>
  <dcterms:modified xsi:type="dcterms:W3CDTF">2013-12-23T23:15:00Z</dcterms:modified>
  <cp:category/>
</cp:coreProperties>
</file>