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假设空间某点O的坐标为（Xo，Yo，Zo）,空间某条直线上两点A和B的坐标为：(X1,Y1,Z1),(X2，Y2，Z2),设点O在直线AB上的垂足为点N，坐标为(Xn，Yn，Zn)。点N坐标解算过程如下：</w:t>
      </w:r>
      <w:bookmarkStart w:id="5" w:name="_GoBack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990030"/>
          <w:spacing w:val="0"/>
          <w:sz w:val="27"/>
          <w:szCs w:val="27"/>
          <w:bdr w:val="none" w:color="auto" w:sz="0" w:space="0"/>
          <w:shd w:val="clear" w:fill="F5F9F8"/>
        </w:rPr>
        <w:t>首先求出下列向量：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30"/>
          <w:spacing w:val="0"/>
          <w:sz w:val="27"/>
          <w:szCs w:val="27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instrText xml:space="preserve"> HYPERLINK "http://photo.blog.sina.com.cn/showpic.html" \l "blogid=648868460100o4ar&amp;url=http://s14.sinaimg.cn/orignal/648868464992b7c3e575d" \t "http://blog.sina.com.cn/s/_blank"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instrText xml:space="preserve">INCLUDEPICTURE \d "http://s14.sinaimg.cn/middle/648868464992b7c3e575d&amp;690"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drawing>
          <wp:inline distT="0" distB="0" distL="114300" distR="114300">
            <wp:extent cx="3686175" cy="1524000"/>
            <wp:effectExtent l="0" t="0" r="9525" b="0"/>
            <wp:docPr id="1" name="图片 1" descr="空间点到直线垂足坐标的解算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空间点到直线垂足坐标的解算方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end"/>
      </w:r>
      <w:bookmarkStart w:id="0" w:name="image_operate_13861294313426531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30"/>
          <w:spacing w:val="0"/>
          <w:sz w:val="27"/>
          <w:szCs w:val="27"/>
          <w:bdr w:val="none" w:color="auto" w:sz="0" w:space="0"/>
          <w:shd w:val="clear" w:fill="F5F9F8"/>
        </w:rPr>
        <w:t>    由向量垂直关系：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instrText xml:space="preserve"> HYPERLINK "http://photo.blog.sina.com.cn/showpic.html" \l "blogid=648868460100o4ar&amp;url=http://s1.sinaimg.cn/orignal/64886846075b78f41e750" \t "http://blog.sina.com.cn/s/_blank"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instrText xml:space="preserve">INCLUDEPICTURE \d "http://s1.sinaimg.cn/middle/64886846075b78f41e750&amp;690"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drawing>
          <wp:inline distT="0" distB="0" distL="114300" distR="114300">
            <wp:extent cx="6000750" cy="762000"/>
            <wp:effectExtent l="0" t="0" r="0" b="0"/>
            <wp:docPr id="2" name="图片 2" descr="空间点到直线垂足坐标的解算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空间点到直线垂足坐标的解算方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fldChar w:fldCharType="end"/>
      </w:r>
      <w:bookmarkStart w:id="1" w:name="image_operate_81421294313427203"/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1"/>
          <w:szCs w:val="21"/>
          <w:u w:val="none"/>
          <w:bdr w:val="none" w:color="auto" w:sz="0" w:space="0"/>
          <w:shd w:val="clear" w:fill="F5F9F8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5F9F8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33"/>
          <w:szCs w:val="33"/>
          <w:bdr w:val="none" w:color="auto" w:sz="0" w:space="0"/>
          <w:shd w:val="clear" w:fill="F5F9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9C5A3C"/>
          <w:spacing w:val="0"/>
          <w:sz w:val="27"/>
          <w:szCs w:val="27"/>
          <w:bdr w:val="none" w:color="auto" w:sz="0" w:space="0"/>
          <w:shd w:val="clear" w:fill="F5F9F8"/>
        </w:rPr>
        <w:t> 上式记为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5F9F8"/>
        </w:rPr>
        <w:t>（1）</w:t>
      </w:r>
      <w:r>
        <w:rPr>
          <w:rFonts w:hint="eastAsia" w:ascii="宋体" w:hAnsi="宋体" w:eastAsia="宋体" w:cs="宋体"/>
          <w:b w:val="0"/>
          <w:i w:val="0"/>
          <w:caps w:val="0"/>
          <w:color w:val="9C5A3C"/>
          <w:spacing w:val="0"/>
          <w:sz w:val="27"/>
          <w:szCs w:val="27"/>
          <w:bdr w:val="none" w:color="auto" w:sz="0" w:space="0"/>
          <w:shd w:val="clear" w:fill="F5F9F8"/>
        </w:rPr>
        <w:t>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C5A3C"/>
          <w:spacing w:val="0"/>
          <w:sz w:val="27"/>
          <w:szCs w:val="27"/>
          <w:bdr w:val="none" w:color="auto" w:sz="0" w:space="0"/>
          <w:shd w:val="clear" w:fill="F5F9F8"/>
        </w:rPr>
        <w:t>   点N在直线AB上，根据向量共线：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C5A3C"/>
          <w:spacing w:val="0"/>
          <w:sz w:val="27"/>
          <w:szCs w:val="27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instrText xml:space="preserve"> HYPERLINK "http://photo.blog.sina.com.cn/showpic.html" \l "blogid=648868460100o4ar&amp;url=http://s15.sinaimg.cn/orignal/648868464992ddb3158be" \t "http://blog.sina.com.cn/s/_blank"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instrText xml:space="preserve">INCLUDEPICTURE \d "http://s15.sinaimg.cn/middle/648868464992ddb3158be&amp;690"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drawing>
          <wp:inline distT="0" distB="0" distL="114300" distR="114300">
            <wp:extent cx="2876550" cy="1076325"/>
            <wp:effectExtent l="0" t="0" r="0" b="9525"/>
            <wp:docPr id="3" name="图片 3" descr="空间点到直线垂足坐标的解算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空间点到直线垂足坐标的解算方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end"/>
      </w:r>
      <w:bookmarkStart w:id="2" w:name="image_operate_84491294322623703"/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9C5A3C"/>
          <w:spacing w:val="0"/>
          <w:sz w:val="27"/>
          <w:szCs w:val="27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36"/>
          <w:szCs w:val="36"/>
          <w:bdr w:val="none" w:color="auto" w:sz="0" w:space="0"/>
          <w:shd w:val="clear" w:fill="F5F9F8"/>
        </w:rPr>
        <w:t>(2)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36"/>
          <w:szCs w:val="36"/>
          <w:bdr w:val="none" w:color="auto" w:sz="0" w:space="0"/>
          <w:shd w:val="clear" w:fill="F5F9F8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由（2）得：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instrText xml:space="preserve"> HYPERLINK "http://photo.blog.sina.com.cn/showpic.html" \l "blogid=648868460100o4ar&amp;url=http://s9.sinaimg.cn/orignal/648868464992df8a71ac8" \t "http://blog.sina.com.cn/s/_blank"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instrText xml:space="preserve">INCLUDEPICTURE \d "http://s9.sinaimg.cn/middle/648868464992df8a71ac8&amp;690"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drawing>
          <wp:inline distT="0" distB="0" distL="114300" distR="114300">
            <wp:extent cx="1962150" cy="1143000"/>
            <wp:effectExtent l="0" t="0" r="0" b="0"/>
            <wp:docPr id="4" name="图片 4" descr="空间点到直线垂足坐标的解算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空间点到直线垂足坐标的解算方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end"/>
      </w:r>
      <w:bookmarkStart w:id="3" w:name="image_operate_22841294322656203"/>
      <w:bookmarkEnd w:id="3"/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36"/>
          <w:szCs w:val="36"/>
          <w:bdr w:val="none" w:color="auto" w:sz="0" w:space="0"/>
          <w:shd w:val="clear" w:fill="F5F9F8"/>
        </w:rPr>
        <w:t>(3)</w:t>
      </w: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   把（3）式代入（1）式，式中只有一个未知数k，整理化简解出k：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9F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instrText xml:space="preserve"> HYPERLINK "http://photo.blog.sina.com.cn/showpic.html" \l "blogid=648868460100o4ar&amp;url=http://s8.sinaimg.cn/orignal/6488684649944484fb337" \t "http://blog.sina.com.cn/s/_blank"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instrText xml:space="preserve">INCLUDEPICTURE \d "http://s8.sinaimg.cn/middle/6488684649944484fb337&amp;690"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drawing>
          <wp:inline distT="0" distB="0" distL="114300" distR="114300">
            <wp:extent cx="4286250" cy="523875"/>
            <wp:effectExtent l="0" t="0" r="0" b="9525"/>
            <wp:docPr id="5" name="图片 5" descr="空间点到直线垂足坐标的解算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空间点到直线垂足坐标的解算方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end"/>
      </w:r>
      <w:bookmarkStart w:id="4" w:name="image_operate_7271294418547250"/>
      <w:bookmarkEnd w:id="4"/>
      <w:r>
        <w:rPr>
          <w:rFonts w:hint="eastAsia" w:ascii="宋体" w:hAnsi="宋体" w:eastAsia="宋体" w:cs="宋体"/>
          <w:b w:val="0"/>
          <w:i w:val="0"/>
          <w:caps w:val="0"/>
          <w:color w:val="516C7E"/>
          <w:spacing w:val="0"/>
          <w:sz w:val="27"/>
          <w:szCs w:val="27"/>
          <w:u w:val="none"/>
          <w:bdr w:val="none" w:color="auto" w:sz="0" w:space="0"/>
          <w:shd w:val="clear" w:fill="F5F9F8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36"/>
          <w:szCs w:val="36"/>
          <w:bdr w:val="none" w:color="auto" w:sz="0" w:space="0"/>
          <w:shd w:val="clear" w:fill="F5F9F8"/>
        </w:rPr>
        <w:t>(4)</w:t>
      </w: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2B14C"/>
          <w:spacing w:val="0"/>
          <w:sz w:val="27"/>
          <w:szCs w:val="27"/>
          <w:bdr w:val="none" w:color="auto" w:sz="0" w:space="0"/>
          <w:shd w:val="clear" w:fill="F5F9F8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990030"/>
          <w:spacing w:val="0"/>
          <w:sz w:val="27"/>
          <w:szCs w:val="27"/>
          <w:bdr w:val="none" w:color="auto" w:sz="0" w:space="0"/>
          <w:shd w:val="clear" w:fill="F5F9F8"/>
        </w:rPr>
        <w:t>把（4）式代入（3）式即得到垂足N的坐标。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553F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2017-03-02T09:32:32Z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