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7559F" w14:textId="331B2712" w:rsidR="00F21988" w:rsidRPr="00F21988" w:rsidRDefault="00F21988" w:rsidP="00F21988">
      <w:pPr>
        <w:rPr>
          <w:b/>
          <w:bCs/>
        </w:rPr>
      </w:pPr>
      <w:r w:rsidRPr="00F21988">
        <w:rPr>
          <w:b/>
          <w:bCs/>
        </w:rPr>
        <w:t>Snowflake Optimization:</w:t>
      </w:r>
    </w:p>
    <w:p w14:paraId="1C8A45F3" w14:textId="77777777" w:rsidR="00145C70" w:rsidRDefault="00980739" w:rsidP="00980739">
      <w:pPr>
        <w:pStyle w:val="NoSpacing"/>
      </w:pPr>
      <w:r w:rsidRPr="00980739">
        <w:t>When optimizing SQL queries, start with row-level operations, then move on to group-level operations, analytic functions, and finally, result generation. Focusing on the initial stages of the query process will have the most significant impact.</w:t>
      </w:r>
    </w:p>
    <w:p w14:paraId="1B832D8D" w14:textId="77777777" w:rsidR="0088738D" w:rsidRDefault="0088738D" w:rsidP="00980739">
      <w:pPr>
        <w:pStyle w:val="NoSpacing"/>
      </w:pPr>
    </w:p>
    <w:p w14:paraId="6E450770" w14:textId="5CBB749C" w:rsidR="00145C70" w:rsidRPr="0088738D" w:rsidRDefault="0088738D" w:rsidP="00980739">
      <w:pPr>
        <w:pStyle w:val="NoSpacing"/>
        <w:rPr>
          <w:u w:val="single"/>
        </w:rPr>
      </w:pPr>
      <w:r w:rsidRPr="0088738D">
        <w:rPr>
          <w:u w:val="single"/>
        </w:rPr>
        <w:t xml:space="preserve">Order of Query Operations </w:t>
      </w:r>
    </w:p>
    <w:p w14:paraId="24CBDB0B" w14:textId="665E641B" w:rsidR="00145C70" w:rsidRPr="0097103A" w:rsidRDefault="00BD2D14" w:rsidP="00980739">
      <w:pPr>
        <w:pStyle w:val="NoSpacing"/>
        <w:rPr>
          <w:b/>
          <w:bCs/>
        </w:rPr>
      </w:pPr>
      <w:r w:rsidRPr="0097103A">
        <w:rPr>
          <w:b/>
          <w:bCs/>
        </w:rPr>
        <w:t xml:space="preserve">Now of Rows Extracted </w:t>
      </w:r>
    </w:p>
    <w:p w14:paraId="51E5E093" w14:textId="724D5A33" w:rsidR="00967FE6" w:rsidRPr="00DA51E2" w:rsidRDefault="00967FE6" w:rsidP="00145C70">
      <w:pPr>
        <w:pStyle w:val="NoSpacing"/>
        <w:numPr>
          <w:ilvl w:val="0"/>
          <w:numId w:val="2"/>
        </w:numPr>
        <w:rPr>
          <w:sz w:val="20"/>
          <w:szCs w:val="20"/>
        </w:rPr>
      </w:pPr>
      <w:r w:rsidRPr="00DA51E2">
        <w:rPr>
          <w:sz w:val="20"/>
          <w:szCs w:val="20"/>
        </w:rPr>
        <w:t xml:space="preserve">From </w:t>
      </w:r>
    </w:p>
    <w:p w14:paraId="7AE53BFE" w14:textId="77777777" w:rsidR="00967FE6" w:rsidRPr="00DA51E2" w:rsidRDefault="00967FE6" w:rsidP="00145C70">
      <w:pPr>
        <w:pStyle w:val="NoSpacing"/>
        <w:numPr>
          <w:ilvl w:val="0"/>
          <w:numId w:val="2"/>
        </w:numPr>
        <w:rPr>
          <w:sz w:val="20"/>
          <w:szCs w:val="20"/>
        </w:rPr>
      </w:pPr>
      <w:r w:rsidRPr="00DA51E2">
        <w:rPr>
          <w:sz w:val="20"/>
          <w:szCs w:val="20"/>
        </w:rPr>
        <w:t xml:space="preserve">Join </w:t>
      </w:r>
    </w:p>
    <w:p w14:paraId="321A9D56" w14:textId="4E2AD789" w:rsidR="002E1E07" w:rsidRDefault="00967FE6" w:rsidP="00145C70">
      <w:pPr>
        <w:pStyle w:val="NoSpacing"/>
        <w:numPr>
          <w:ilvl w:val="0"/>
          <w:numId w:val="2"/>
        </w:numPr>
        <w:rPr>
          <w:sz w:val="20"/>
          <w:szCs w:val="20"/>
        </w:rPr>
      </w:pPr>
      <w:r w:rsidRPr="00DA51E2">
        <w:rPr>
          <w:sz w:val="20"/>
          <w:szCs w:val="20"/>
        </w:rPr>
        <w:t>Where</w:t>
      </w:r>
    </w:p>
    <w:p w14:paraId="7B632864" w14:textId="5572D9CE" w:rsidR="00A73264" w:rsidRPr="00DA51E2" w:rsidRDefault="00967FE6" w:rsidP="002E1E07">
      <w:pPr>
        <w:pStyle w:val="NoSpacing"/>
        <w:ind w:left="720"/>
        <w:rPr>
          <w:sz w:val="20"/>
          <w:szCs w:val="20"/>
        </w:rPr>
      </w:pPr>
      <w:r w:rsidRPr="00DA51E2">
        <w:rPr>
          <w:sz w:val="20"/>
          <w:szCs w:val="20"/>
        </w:rPr>
        <w:t xml:space="preserve"> </w:t>
      </w:r>
      <w:r w:rsidR="00211F6C" w:rsidRPr="00DA51E2">
        <w:rPr>
          <w:sz w:val="20"/>
          <w:szCs w:val="20"/>
        </w:rPr>
        <w:t xml:space="preserve">     </w:t>
      </w:r>
    </w:p>
    <w:p w14:paraId="6A3BA63F" w14:textId="3A993089" w:rsidR="00A73264" w:rsidRPr="0097103A" w:rsidRDefault="00BD2D14" w:rsidP="00A30FF9">
      <w:pPr>
        <w:pStyle w:val="NoSpacing"/>
        <w:rPr>
          <w:b/>
          <w:bCs/>
        </w:rPr>
      </w:pPr>
      <w:r w:rsidRPr="0097103A">
        <w:rPr>
          <w:b/>
          <w:bCs/>
        </w:rPr>
        <w:t xml:space="preserve">Grouping of Rows </w:t>
      </w:r>
    </w:p>
    <w:p w14:paraId="3B4119A6" w14:textId="2C343756" w:rsidR="00AC5BF1" w:rsidRPr="00145C70" w:rsidRDefault="00AC5BF1" w:rsidP="00211F6C">
      <w:pPr>
        <w:pStyle w:val="NoSpacing"/>
        <w:numPr>
          <w:ilvl w:val="0"/>
          <w:numId w:val="2"/>
        </w:numPr>
        <w:rPr>
          <w:sz w:val="20"/>
          <w:szCs w:val="20"/>
        </w:rPr>
      </w:pPr>
      <w:r w:rsidRPr="00145C70">
        <w:rPr>
          <w:sz w:val="20"/>
          <w:szCs w:val="20"/>
        </w:rPr>
        <w:t xml:space="preserve">Group by </w:t>
      </w:r>
    </w:p>
    <w:p w14:paraId="1E038D89" w14:textId="43A9231C" w:rsidR="000722EF" w:rsidRDefault="00AC5BF1" w:rsidP="000722EF">
      <w:pPr>
        <w:pStyle w:val="NoSpacing"/>
        <w:numPr>
          <w:ilvl w:val="0"/>
          <w:numId w:val="2"/>
        </w:numPr>
        <w:rPr>
          <w:sz w:val="20"/>
          <w:szCs w:val="20"/>
        </w:rPr>
      </w:pPr>
      <w:r w:rsidRPr="00145C70">
        <w:rPr>
          <w:sz w:val="20"/>
          <w:szCs w:val="20"/>
        </w:rPr>
        <w:t xml:space="preserve">Having </w:t>
      </w:r>
    </w:p>
    <w:p w14:paraId="63D5F5DA" w14:textId="77777777" w:rsidR="002E1E07" w:rsidRPr="00145C70" w:rsidRDefault="002E1E07" w:rsidP="002E1E07">
      <w:pPr>
        <w:pStyle w:val="NoSpacing"/>
        <w:ind w:left="720"/>
        <w:rPr>
          <w:sz w:val="20"/>
          <w:szCs w:val="20"/>
        </w:rPr>
      </w:pPr>
    </w:p>
    <w:p w14:paraId="47716AB2" w14:textId="49C8B7DB" w:rsidR="000722EF" w:rsidRPr="0097103A" w:rsidRDefault="00BD2D14" w:rsidP="000722EF">
      <w:pPr>
        <w:pStyle w:val="NoSpacing"/>
        <w:rPr>
          <w:b/>
          <w:bCs/>
        </w:rPr>
      </w:pPr>
      <w:r w:rsidRPr="0097103A">
        <w:rPr>
          <w:b/>
          <w:bCs/>
        </w:rPr>
        <w:t>Anal</w:t>
      </w:r>
      <w:r w:rsidR="002E1E07" w:rsidRPr="0097103A">
        <w:rPr>
          <w:b/>
          <w:bCs/>
        </w:rPr>
        <w:t>ytic</w:t>
      </w:r>
      <w:r w:rsidR="00CC329F">
        <w:rPr>
          <w:b/>
          <w:bCs/>
        </w:rPr>
        <w:t xml:space="preserve"> </w:t>
      </w:r>
    </w:p>
    <w:p w14:paraId="4220B258" w14:textId="6FF6234A" w:rsidR="000722EF" w:rsidRPr="00145C70" w:rsidRDefault="000722EF" w:rsidP="00336E4C">
      <w:pPr>
        <w:pStyle w:val="NoSpacing"/>
        <w:numPr>
          <w:ilvl w:val="0"/>
          <w:numId w:val="2"/>
        </w:numPr>
        <w:rPr>
          <w:sz w:val="20"/>
          <w:szCs w:val="20"/>
        </w:rPr>
      </w:pPr>
      <w:r w:rsidRPr="00145C70">
        <w:rPr>
          <w:sz w:val="20"/>
          <w:szCs w:val="20"/>
        </w:rPr>
        <w:t xml:space="preserve">Create </w:t>
      </w:r>
      <w:r w:rsidR="00336E4C" w:rsidRPr="00145C70">
        <w:rPr>
          <w:sz w:val="20"/>
          <w:szCs w:val="20"/>
        </w:rPr>
        <w:t>Partitions</w:t>
      </w:r>
      <w:r w:rsidRPr="00145C70">
        <w:rPr>
          <w:sz w:val="20"/>
          <w:szCs w:val="20"/>
        </w:rPr>
        <w:t xml:space="preserve"> </w:t>
      </w:r>
      <w:r w:rsidR="006027A9">
        <w:rPr>
          <w:sz w:val="20"/>
          <w:szCs w:val="20"/>
        </w:rPr>
        <w:t>(Clustered table,</w:t>
      </w:r>
    </w:p>
    <w:p w14:paraId="6BEF71FA" w14:textId="77777777" w:rsidR="003A53C5" w:rsidRDefault="000722EF" w:rsidP="00336E4C">
      <w:pPr>
        <w:pStyle w:val="NoSpacing"/>
        <w:numPr>
          <w:ilvl w:val="0"/>
          <w:numId w:val="2"/>
        </w:numPr>
        <w:rPr>
          <w:sz w:val="20"/>
          <w:szCs w:val="20"/>
        </w:rPr>
      </w:pPr>
      <w:r w:rsidRPr="00145C70">
        <w:rPr>
          <w:sz w:val="20"/>
          <w:szCs w:val="20"/>
        </w:rPr>
        <w:t xml:space="preserve">Order rows </w:t>
      </w:r>
      <w:r w:rsidR="00336E4C" w:rsidRPr="00145C70">
        <w:rPr>
          <w:sz w:val="20"/>
          <w:szCs w:val="20"/>
        </w:rPr>
        <w:t xml:space="preserve">in partitions </w:t>
      </w:r>
      <w:r w:rsidR="00CC329F">
        <w:rPr>
          <w:sz w:val="20"/>
          <w:szCs w:val="20"/>
        </w:rPr>
        <w:t>(</w:t>
      </w:r>
      <w:proofErr w:type="spellStart"/>
      <w:r w:rsidR="00CC329F">
        <w:rPr>
          <w:sz w:val="20"/>
          <w:szCs w:val="20"/>
        </w:rPr>
        <w:t>Row</w:t>
      </w:r>
      <w:r w:rsidR="00486912">
        <w:rPr>
          <w:sz w:val="20"/>
          <w:szCs w:val="20"/>
        </w:rPr>
        <w:t>_</w:t>
      </w:r>
      <w:r w:rsidR="00CC329F">
        <w:rPr>
          <w:sz w:val="20"/>
          <w:szCs w:val="20"/>
        </w:rPr>
        <w:t>n</w:t>
      </w:r>
      <w:r w:rsidR="00AC498A">
        <w:rPr>
          <w:sz w:val="20"/>
          <w:szCs w:val="20"/>
        </w:rPr>
        <w:t>umber</w:t>
      </w:r>
      <w:proofErr w:type="spellEnd"/>
    </w:p>
    <w:p w14:paraId="43DFD28D" w14:textId="711273C0" w:rsidR="000722EF" w:rsidRPr="00145C70" w:rsidRDefault="00CC329F" w:rsidP="00336E4C">
      <w:pPr>
        <w:pStyle w:val="NoSpacing"/>
        <w:numPr>
          <w:ilvl w:val="0"/>
          <w:numId w:val="2"/>
        </w:numPr>
        <w:rPr>
          <w:sz w:val="20"/>
          <w:szCs w:val="20"/>
        </w:rPr>
      </w:pPr>
      <w:r>
        <w:rPr>
          <w:sz w:val="20"/>
          <w:szCs w:val="20"/>
        </w:rPr>
        <w:t xml:space="preserve"> Function) </w:t>
      </w:r>
    </w:p>
    <w:p w14:paraId="6078D947" w14:textId="2C2FF34F" w:rsidR="00336E4C" w:rsidRDefault="00336E4C" w:rsidP="00336E4C">
      <w:pPr>
        <w:pStyle w:val="NoSpacing"/>
        <w:numPr>
          <w:ilvl w:val="0"/>
          <w:numId w:val="2"/>
        </w:numPr>
        <w:rPr>
          <w:sz w:val="20"/>
          <w:szCs w:val="20"/>
        </w:rPr>
      </w:pPr>
      <w:r w:rsidRPr="00145C70">
        <w:rPr>
          <w:sz w:val="20"/>
          <w:szCs w:val="20"/>
        </w:rPr>
        <w:t>Perform analytic calculation</w:t>
      </w:r>
      <w:r w:rsidR="00030DDB">
        <w:rPr>
          <w:sz w:val="20"/>
          <w:szCs w:val="20"/>
        </w:rPr>
        <w:t>(</w:t>
      </w:r>
      <w:proofErr w:type="spellStart"/>
      <w:r w:rsidR="00030DDB">
        <w:rPr>
          <w:sz w:val="20"/>
          <w:szCs w:val="20"/>
        </w:rPr>
        <w:t>sum,avg</w:t>
      </w:r>
      <w:proofErr w:type="spellEnd"/>
      <w:r w:rsidR="005D7663">
        <w:rPr>
          <w:sz w:val="20"/>
          <w:szCs w:val="20"/>
        </w:rPr>
        <w:t xml:space="preserve"> along with the order by </w:t>
      </w:r>
      <w:r w:rsidR="00030DDB">
        <w:rPr>
          <w:sz w:val="20"/>
          <w:szCs w:val="20"/>
        </w:rPr>
        <w:t>)</w:t>
      </w:r>
    </w:p>
    <w:p w14:paraId="6472680E" w14:textId="77777777" w:rsidR="002E1E07" w:rsidRPr="00145C70" w:rsidRDefault="002E1E07" w:rsidP="002E1E07">
      <w:pPr>
        <w:pStyle w:val="NoSpacing"/>
        <w:ind w:left="720"/>
        <w:rPr>
          <w:sz w:val="20"/>
          <w:szCs w:val="20"/>
        </w:rPr>
      </w:pPr>
    </w:p>
    <w:p w14:paraId="3D9EFEC2" w14:textId="4076E89C" w:rsidR="008B4DEE" w:rsidRPr="0097103A" w:rsidRDefault="002E1E07" w:rsidP="008B4DEE">
      <w:pPr>
        <w:pStyle w:val="NoSpacing"/>
        <w:rPr>
          <w:b/>
          <w:bCs/>
        </w:rPr>
      </w:pPr>
      <w:r w:rsidRPr="0097103A">
        <w:rPr>
          <w:b/>
          <w:bCs/>
        </w:rPr>
        <w:t>Result</w:t>
      </w:r>
    </w:p>
    <w:p w14:paraId="743EE70E" w14:textId="1338622A" w:rsidR="008B4DEE" w:rsidRPr="00145C70" w:rsidRDefault="008B4DEE" w:rsidP="008B4DEE">
      <w:pPr>
        <w:pStyle w:val="NoSpacing"/>
        <w:numPr>
          <w:ilvl w:val="0"/>
          <w:numId w:val="2"/>
        </w:numPr>
        <w:rPr>
          <w:sz w:val="20"/>
          <w:szCs w:val="20"/>
        </w:rPr>
      </w:pPr>
      <w:r w:rsidRPr="00145C70">
        <w:rPr>
          <w:sz w:val="20"/>
          <w:szCs w:val="20"/>
        </w:rPr>
        <w:t xml:space="preserve">Order by </w:t>
      </w:r>
    </w:p>
    <w:p w14:paraId="1A39A0C3" w14:textId="4B180607" w:rsidR="008B4DEE" w:rsidRPr="00145C70" w:rsidRDefault="008B4DEE" w:rsidP="008B4DEE">
      <w:pPr>
        <w:pStyle w:val="NoSpacing"/>
        <w:numPr>
          <w:ilvl w:val="0"/>
          <w:numId w:val="2"/>
        </w:numPr>
        <w:rPr>
          <w:sz w:val="20"/>
          <w:szCs w:val="20"/>
        </w:rPr>
      </w:pPr>
      <w:r w:rsidRPr="00145C70">
        <w:rPr>
          <w:sz w:val="20"/>
          <w:szCs w:val="20"/>
        </w:rPr>
        <w:t>Select</w:t>
      </w:r>
    </w:p>
    <w:p w14:paraId="22B5631C" w14:textId="77777777" w:rsidR="008A0D4E" w:rsidRDefault="008A0D4E" w:rsidP="00F21988"/>
    <w:p w14:paraId="53EEADA7" w14:textId="1D856F2C" w:rsidR="008A0D4E" w:rsidRPr="00867251" w:rsidRDefault="008A0D4E" w:rsidP="008A0D4E">
      <w:pPr>
        <w:rPr>
          <w:b/>
          <w:bCs/>
          <w:u w:val="single"/>
        </w:rPr>
      </w:pPr>
      <w:r w:rsidRPr="008A0D4E">
        <w:rPr>
          <w:b/>
          <w:bCs/>
          <w:u w:val="single"/>
        </w:rPr>
        <w:t>Optimize Query Logic:</w:t>
      </w:r>
    </w:p>
    <w:p w14:paraId="0688B2C4" w14:textId="77777777" w:rsidR="008A0D4E" w:rsidRDefault="008A0D4E" w:rsidP="00867251">
      <w:pPr>
        <w:pStyle w:val="ListParagraph"/>
        <w:numPr>
          <w:ilvl w:val="0"/>
          <w:numId w:val="3"/>
        </w:numPr>
      </w:pPr>
      <w:r>
        <w:t>Use CTEs (Common Table Expressions) or temporary tables for complex subqueries to simplify and potentially reuse results.</w:t>
      </w:r>
    </w:p>
    <w:p w14:paraId="453ECD8A" w14:textId="77777777" w:rsidR="008A0D4E" w:rsidRDefault="008A0D4E" w:rsidP="00867251">
      <w:pPr>
        <w:pStyle w:val="ListParagraph"/>
        <w:numPr>
          <w:ilvl w:val="0"/>
          <w:numId w:val="3"/>
        </w:numPr>
      </w:pPr>
      <w:r>
        <w:t>Avoid unnecessary joins and instead use semi-joins or exists where possible.</w:t>
      </w:r>
    </w:p>
    <w:p w14:paraId="7CBC9BF6" w14:textId="155FF3CA" w:rsidR="008A0D4E" w:rsidRDefault="008A0D4E" w:rsidP="00867251">
      <w:pPr>
        <w:pStyle w:val="ListParagraph"/>
        <w:numPr>
          <w:ilvl w:val="0"/>
          <w:numId w:val="3"/>
        </w:numPr>
      </w:pPr>
      <w:r>
        <w:t>Use window functions judiciously; they are powerful but can be costly in terms of performance.</w:t>
      </w:r>
    </w:p>
    <w:p w14:paraId="2958CE03" w14:textId="77777777" w:rsidR="002D2EFB" w:rsidRDefault="002D2EFB" w:rsidP="00867251">
      <w:pPr>
        <w:pStyle w:val="ListParagraph"/>
        <w:numPr>
          <w:ilvl w:val="0"/>
          <w:numId w:val="3"/>
        </w:numPr>
      </w:pPr>
      <w:r>
        <w:t>Optimize Joins and Subqueries</w:t>
      </w:r>
    </w:p>
    <w:p w14:paraId="4EE3FFA3" w14:textId="77777777" w:rsidR="002D2EFB" w:rsidRDefault="002D2EFB" w:rsidP="00867251">
      <w:pPr>
        <w:pStyle w:val="ListParagraph"/>
        <w:numPr>
          <w:ilvl w:val="0"/>
          <w:numId w:val="3"/>
        </w:numPr>
      </w:pPr>
      <w:r>
        <w:t>Use JOINs effectively by ensuring they are on indexed or clustered columns where possible.</w:t>
      </w:r>
    </w:p>
    <w:p w14:paraId="3EBBA855" w14:textId="77777777" w:rsidR="00181C32" w:rsidRDefault="00181C32" w:rsidP="00181C32">
      <w:pPr>
        <w:pStyle w:val="ListParagraph"/>
      </w:pPr>
    </w:p>
    <w:p w14:paraId="4CE7D68B" w14:textId="77777777" w:rsidR="00F21988" w:rsidRPr="00F21988" w:rsidRDefault="00F21988" w:rsidP="00F21988">
      <w:pPr>
        <w:rPr>
          <w:b/>
          <w:bCs/>
        </w:rPr>
      </w:pPr>
      <w:r w:rsidRPr="00F21988">
        <w:rPr>
          <w:b/>
          <w:bCs/>
        </w:rPr>
        <w:t>Best practices:</w:t>
      </w:r>
    </w:p>
    <w:p w14:paraId="751E6643" w14:textId="77777777" w:rsidR="00F21988" w:rsidRPr="00F21988" w:rsidRDefault="00F21988" w:rsidP="00F21988">
      <w:pPr>
        <w:numPr>
          <w:ilvl w:val="0"/>
          <w:numId w:val="1"/>
        </w:numPr>
      </w:pPr>
      <w:r w:rsidRPr="00F21988">
        <w:t>Utilize the ‘explain’ function to understand Snowflake’s query execution strategy. Data retrieval options include tabular format or JSON.</w:t>
      </w:r>
    </w:p>
    <w:p w14:paraId="2A461B64" w14:textId="77777777" w:rsidR="00F21988" w:rsidRPr="00F21988" w:rsidRDefault="00F21988" w:rsidP="00F21988">
      <w:pPr>
        <w:numPr>
          <w:ilvl w:val="0"/>
          <w:numId w:val="1"/>
        </w:numPr>
      </w:pPr>
      <w:r w:rsidRPr="00F21988">
        <w:lastRenderedPageBreak/>
        <w:t>Avoid using SELECT * without a LIMIT clause for exploration queries about table data.</w:t>
      </w:r>
    </w:p>
    <w:p w14:paraId="5E959954" w14:textId="77777777" w:rsidR="00F21988" w:rsidRPr="00F21988" w:rsidRDefault="00F21988" w:rsidP="00F21988">
      <w:pPr>
        <w:numPr>
          <w:ilvl w:val="0"/>
          <w:numId w:val="1"/>
        </w:numPr>
      </w:pPr>
      <w:proofErr w:type="spellStart"/>
      <w:r w:rsidRPr="00F21988">
        <w:t>Opt</w:t>
      </w:r>
      <w:proofErr w:type="spellEnd"/>
      <w:r w:rsidRPr="00F21988">
        <w:t xml:space="preserve"> for selecting only the necessary columns rather than using “SELECT *”.</w:t>
      </w:r>
    </w:p>
    <w:p w14:paraId="2C2808BA" w14:textId="77777777" w:rsidR="00F21988" w:rsidRPr="00F21988" w:rsidRDefault="00F21988" w:rsidP="00F21988">
      <w:pPr>
        <w:numPr>
          <w:ilvl w:val="0"/>
          <w:numId w:val="1"/>
        </w:numPr>
      </w:pPr>
      <w:r w:rsidRPr="00F21988">
        <w:t>When using Sliding Window functions, avoid querying large volumes of data.</w:t>
      </w:r>
    </w:p>
    <w:p w14:paraId="16E39FEA" w14:textId="77777777" w:rsidR="00F21988" w:rsidRPr="00F21988" w:rsidRDefault="00F21988" w:rsidP="00F21988">
      <w:pPr>
        <w:numPr>
          <w:ilvl w:val="0"/>
          <w:numId w:val="1"/>
        </w:numPr>
      </w:pPr>
      <w:r w:rsidRPr="00F21988">
        <w:t xml:space="preserve">Avoid using Complex Functions and UDFs in WHERE Clauses, as they can impact </w:t>
      </w:r>
      <w:proofErr w:type="spellStart"/>
      <w:r w:rsidRPr="00F21988">
        <w:t>performance.Built</w:t>
      </w:r>
      <w:proofErr w:type="spellEnd"/>
      <w:r w:rsidRPr="00F21988">
        <w:t>-in functions and UDFs are useful but can impact performance when used in query predicates.</w:t>
      </w:r>
    </w:p>
    <w:p w14:paraId="357A8D67" w14:textId="77777777" w:rsidR="00F21988" w:rsidRPr="00F21988" w:rsidRDefault="00F21988" w:rsidP="00F21988">
      <w:pPr>
        <w:numPr>
          <w:ilvl w:val="0"/>
          <w:numId w:val="1"/>
        </w:numPr>
      </w:pPr>
      <w:r w:rsidRPr="00F21988">
        <w:t>Equality filter performs best because it looks for an exact match.</w:t>
      </w:r>
    </w:p>
    <w:p w14:paraId="398F8781" w14:textId="77777777" w:rsidR="00F21988" w:rsidRPr="00F21988" w:rsidRDefault="00F21988" w:rsidP="00F21988">
      <w:pPr>
        <w:numPr>
          <w:ilvl w:val="0"/>
          <w:numId w:val="1"/>
        </w:numPr>
      </w:pPr>
      <w:r w:rsidRPr="00F21988">
        <w:t>Wildcard at the end of a string works better compared to a wildcard at the start of the string.</w:t>
      </w:r>
    </w:p>
    <w:p w14:paraId="524E2698" w14:textId="77777777" w:rsidR="00F21988" w:rsidRPr="00F21988" w:rsidRDefault="00F21988" w:rsidP="00F21988">
      <w:pPr>
        <w:numPr>
          <w:ilvl w:val="0"/>
          <w:numId w:val="1"/>
        </w:numPr>
      </w:pPr>
      <w:r w:rsidRPr="00F21988">
        <w:t>Avoid using ORDER BY clauses in CTEs or Subqueries as they waste resources.</w:t>
      </w:r>
    </w:p>
    <w:p w14:paraId="1B2B810B" w14:textId="77777777" w:rsidR="00F21988" w:rsidRPr="00F21988" w:rsidRDefault="00F21988" w:rsidP="00F21988">
      <w:pPr>
        <w:numPr>
          <w:ilvl w:val="0"/>
          <w:numId w:val="1"/>
        </w:numPr>
      </w:pPr>
      <w:r w:rsidRPr="00F21988">
        <w:t>Understand the relationships between your tables’ data before joining. Ensure keys are distinct (deduplicate) on joins to avoid Join Explosion and Cartesian Joins.</w:t>
      </w:r>
    </w:p>
    <w:p w14:paraId="6F024515" w14:textId="77777777" w:rsidR="00F21988" w:rsidRPr="00F21988" w:rsidRDefault="00F21988" w:rsidP="00F21988">
      <w:pPr>
        <w:numPr>
          <w:ilvl w:val="0"/>
          <w:numId w:val="1"/>
        </w:numPr>
      </w:pPr>
      <w:r w:rsidRPr="00F21988">
        <w:t>Steer clear of Disjunctive Joins, where a query involves an OR clause for multiple join paths between two data objects (e.g., T1.COL1=T2.COL1 OR T1.COL1=T2.COL2). Instead, rectify this by crafting two separate queries that are subsequently combined using UNION</w:t>
      </w:r>
    </w:p>
    <w:p w14:paraId="45211869" w14:textId="77777777" w:rsidR="00F21988" w:rsidRPr="00F21988" w:rsidRDefault="00F21988" w:rsidP="00F21988">
      <w:pPr>
        <w:numPr>
          <w:ilvl w:val="0"/>
          <w:numId w:val="1"/>
        </w:numPr>
      </w:pPr>
      <w:r w:rsidRPr="00F21988">
        <w:t>Ensure that when joining two tables on a related column, the columns should possess identical data types. If one column has a numeric data type while the other is character, a data type translation issue may arise, leading to an unresolved join and continual resource consumption</w:t>
      </w:r>
    </w:p>
    <w:p w14:paraId="21B24FA2" w14:textId="77777777" w:rsidR="00F21988" w:rsidRPr="00F21988" w:rsidRDefault="00F21988" w:rsidP="00F21988">
      <w:pPr>
        <w:numPr>
          <w:ilvl w:val="0"/>
          <w:numId w:val="1"/>
        </w:numPr>
      </w:pPr>
      <w:r w:rsidRPr="00F21988">
        <w:t>Use the QUALIFY clause in a SELECT statement to filter results of window functions, similar to how HAVING does with aggregate functions and GROUP BY clauses. QUALIFY is recommended for getting the most recent record based on key value.</w:t>
      </w:r>
    </w:p>
    <w:p w14:paraId="50A5CB5F" w14:textId="77777777" w:rsidR="00F21988" w:rsidRPr="00F21988" w:rsidRDefault="00F21988" w:rsidP="00F21988">
      <w:pPr>
        <w:numPr>
          <w:ilvl w:val="0"/>
          <w:numId w:val="1"/>
        </w:numPr>
      </w:pPr>
      <w:r w:rsidRPr="00F21988">
        <w:t>If you have a complex query with a large volume of data, materialize the intermediate result using a temporary table .It will help in most cases.</w:t>
      </w:r>
    </w:p>
    <w:p w14:paraId="0377ED55" w14:textId="77777777" w:rsidR="00F21988" w:rsidRPr="00F21988" w:rsidRDefault="00F21988" w:rsidP="00F21988">
      <w:pPr>
        <w:numPr>
          <w:ilvl w:val="0"/>
          <w:numId w:val="1"/>
        </w:numPr>
      </w:pPr>
      <w:r w:rsidRPr="00F21988">
        <w:t>Design CTEs and Subqueries to use caches to reduce performance issues, keeping in mind how the Result and Data Caches work.</w:t>
      </w:r>
    </w:p>
    <w:p w14:paraId="2AD885FC" w14:textId="77777777" w:rsidR="00F21988" w:rsidRPr="00F21988" w:rsidRDefault="00F21988" w:rsidP="00F21988">
      <w:pPr>
        <w:numPr>
          <w:ilvl w:val="0"/>
          <w:numId w:val="1"/>
        </w:numPr>
      </w:pPr>
      <w:r w:rsidRPr="00F21988">
        <w:t>If an identical subquery exists within a transaction, leverage CTE for reuse.</w:t>
      </w:r>
    </w:p>
    <w:p w14:paraId="4F98DF8D" w14:textId="77777777" w:rsidR="00F21988" w:rsidRPr="00F21988" w:rsidRDefault="00F21988" w:rsidP="00F21988">
      <w:pPr>
        <w:numPr>
          <w:ilvl w:val="0"/>
          <w:numId w:val="1"/>
        </w:numPr>
      </w:pPr>
      <w:r w:rsidRPr="00F21988">
        <w:t>ORDER BY is an expensive operation. Use ORDER BY with LIMIT clause when looking for TOP N rows and validate through Explain.</w:t>
      </w:r>
    </w:p>
    <w:p w14:paraId="36C4F73E" w14:textId="77777777" w:rsidR="00F21988" w:rsidRPr="00F21988" w:rsidRDefault="00F21988" w:rsidP="00F21988">
      <w:pPr>
        <w:numPr>
          <w:ilvl w:val="0"/>
          <w:numId w:val="1"/>
        </w:numPr>
      </w:pPr>
      <w:r w:rsidRPr="00F21988">
        <w:lastRenderedPageBreak/>
        <w:t>Query has group by columns with small number of distinct values is less memory intensive .Query has group by columns with a large number of distinct values and is more memory intensive. Try to reduce the distinct groups if possible</w:t>
      </w:r>
    </w:p>
    <w:p w14:paraId="49922F76" w14:textId="0422BFF8" w:rsidR="00F21988" w:rsidRPr="00F21988" w:rsidRDefault="00F21988" w:rsidP="00F21988"/>
    <w:p w14:paraId="32779084" w14:textId="77777777" w:rsidR="005319DF" w:rsidRDefault="005319DF"/>
    <w:sectPr w:rsidR="00531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8E0FA7"/>
    <w:multiLevelType w:val="hybridMultilevel"/>
    <w:tmpl w:val="41ACD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9D5624"/>
    <w:multiLevelType w:val="hybridMultilevel"/>
    <w:tmpl w:val="1A58E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D1152E"/>
    <w:multiLevelType w:val="multilevel"/>
    <w:tmpl w:val="51E8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1785136">
    <w:abstractNumId w:val="2"/>
  </w:num>
  <w:num w:numId="2" w16cid:durableId="1878279680">
    <w:abstractNumId w:val="1"/>
  </w:num>
  <w:num w:numId="3" w16cid:durableId="2105176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988"/>
    <w:rsid w:val="00030DDB"/>
    <w:rsid w:val="0003593D"/>
    <w:rsid w:val="000722EF"/>
    <w:rsid w:val="00087225"/>
    <w:rsid w:val="00145C70"/>
    <w:rsid w:val="00181C32"/>
    <w:rsid w:val="00211F6C"/>
    <w:rsid w:val="002670AF"/>
    <w:rsid w:val="002D2EFB"/>
    <w:rsid w:val="002E1E07"/>
    <w:rsid w:val="00336E4C"/>
    <w:rsid w:val="003A53C5"/>
    <w:rsid w:val="00486912"/>
    <w:rsid w:val="004A6929"/>
    <w:rsid w:val="005319DF"/>
    <w:rsid w:val="005D7663"/>
    <w:rsid w:val="006027A9"/>
    <w:rsid w:val="00867251"/>
    <w:rsid w:val="0088738D"/>
    <w:rsid w:val="008A0D4E"/>
    <w:rsid w:val="008A10C6"/>
    <w:rsid w:val="008B4DEE"/>
    <w:rsid w:val="00912947"/>
    <w:rsid w:val="00967FE6"/>
    <w:rsid w:val="0097103A"/>
    <w:rsid w:val="00980739"/>
    <w:rsid w:val="00A30FF9"/>
    <w:rsid w:val="00A73264"/>
    <w:rsid w:val="00AC498A"/>
    <w:rsid w:val="00AC5BF1"/>
    <w:rsid w:val="00BD2D14"/>
    <w:rsid w:val="00C66313"/>
    <w:rsid w:val="00CC329F"/>
    <w:rsid w:val="00D568A5"/>
    <w:rsid w:val="00DA51E2"/>
    <w:rsid w:val="00DF1009"/>
    <w:rsid w:val="00F21988"/>
    <w:rsid w:val="00FF4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F4206"/>
  <w15:chartTrackingRefBased/>
  <w15:docId w15:val="{F5F59605-2D49-459A-8972-695DD3A2E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9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19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19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19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19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19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19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19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19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9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19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19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19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19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19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19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19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1988"/>
    <w:rPr>
      <w:rFonts w:eastAsiaTheme="majorEastAsia" w:cstheme="majorBidi"/>
      <w:color w:val="272727" w:themeColor="text1" w:themeTint="D8"/>
    </w:rPr>
  </w:style>
  <w:style w:type="paragraph" w:styleId="Title">
    <w:name w:val="Title"/>
    <w:basedOn w:val="Normal"/>
    <w:next w:val="Normal"/>
    <w:link w:val="TitleChar"/>
    <w:uiPriority w:val="10"/>
    <w:qFormat/>
    <w:rsid w:val="00F219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9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9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19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1988"/>
    <w:pPr>
      <w:spacing w:before="160"/>
      <w:jc w:val="center"/>
    </w:pPr>
    <w:rPr>
      <w:i/>
      <w:iCs/>
      <w:color w:val="404040" w:themeColor="text1" w:themeTint="BF"/>
    </w:rPr>
  </w:style>
  <w:style w:type="character" w:customStyle="1" w:styleId="QuoteChar">
    <w:name w:val="Quote Char"/>
    <w:basedOn w:val="DefaultParagraphFont"/>
    <w:link w:val="Quote"/>
    <w:uiPriority w:val="29"/>
    <w:rsid w:val="00F21988"/>
    <w:rPr>
      <w:i/>
      <w:iCs/>
      <w:color w:val="404040" w:themeColor="text1" w:themeTint="BF"/>
    </w:rPr>
  </w:style>
  <w:style w:type="paragraph" w:styleId="ListParagraph">
    <w:name w:val="List Paragraph"/>
    <w:basedOn w:val="Normal"/>
    <w:uiPriority w:val="34"/>
    <w:qFormat/>
    <w:rsid w:val="00F21988"/>
    <w:pPr>
      <w:ind w:left="720"/>
      <w:contextualSpacing/>
    </w:pPr>
  </w:style>
  <w:style w:type="character" w:styleId="IntenseEmphasis">
    <w:name w:val="Intense Emphasis"/>
    <w:basedOn w:val="DefaultParagraphFont"/>
    <w:uiPriority w:val="21"/>
    <w:qFormat/>
    <w:rsid w:val="00F21988"/>
    <w:rPr>
      <w:i/>
      <w:iCs/>
      <w:color w:val="0F4761" w:themeColor="accent1" w:themeShade="BF"/>
    </w:rPr>
  </w:style>
  <w:style w:type="paragraph" w:styleId="IntenseQuote">
    <w:name w:val="Intense Quote"/>
    <w:basedOn w:val="Normal"/>
    <w:next w:val="Normal"/>
    <w:link w:val="IntenseQuoteChar"/>
    <w:uiPriority w:val="30"/>
    <w:qFormat/>
    <w:rsid w:val="00F219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1988"/>
    <w:rPr>
      <w:i/>
      <w:iCs/>
      <w:color w:val="0F4761" w:themeColor="accent1" w:themeShade="BF"/>
    </w:rPr>
  </w:style>
  <w:style w:type="character" w:styleId="IntenseReference">
    <w:name w:val="Intense Reference"/>
    <w:basedOn w:val="DefaultParagraphFont"/>
    <w:uiPriority w:val="32"/>
    <w:qFormat/>
    <w:rsid w:val="00F21988"/>
    <w:rPr>
      <w:b/>
      <w:bCs/>
      <w:smallCaps/>
      <w:color w:val="0F4761" w:themeColor="accent1" w:themeShade="BF"/>
      <w:spacing w:val="5"/>
    </w:rPr>
  </w:style>
  <w:style w:type="character" w:styleId="Hyperlink">
    <w:name w:val="Hyperlink"/>
    <w:basedOn w:val="DefaultParagraphFont"/>
    <w:uiPriority w:val="99"/>
    <w:unhideWhenUsed/>
    <w:rsid w:val="00F21988"/>
    <w:rPr>
      <w:color w:val="467886" w:themeColor="hyperlink"/>
      <w:u w:val="single"/>
    </w:rPr>
  </w:style>
  <w:style w:type="character" w:styleId="UnresolvedMention">
    <w:name w:val="Unresolved Mention"/>
    <w:basedOn w:val="DefaultParagraphFont"/>
    <w:uiPriority w:val="99"/>
    <w:semiHidden/>
    <w:unhideWhenUsed/>
    <w:rsid w:val="00F21988"/>
    <w:rPr>
      <w:color w:val="605E5C"/>
      <w:shd w:val="clear" w:color="auto" w:fill="E1DFDD"/>
    </w:rPr>
  </w:style>
  <w:style w:type="paragraph" w:styleId="NoSpacing">
    <w:name w:val="No Spacing"/>
    <w:uiPriority w:val="1"/>
    <w:qFormat/>
    <w:rsid w:val="00967F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502558">
      <w:bodyDiv w:val="1"/>
      <w:marLeft w:val="0"/>
      <w:marRight w:val="0"/>
      <w:marTop w:val="0"/>
      <w:marBottom w:val="0"/>
      <w:divBdr>
        <w:top w:val="none" w:sz="0" w:space="0" w:color="auto"/>
        <w:left w:val="none" w:sz="0" w:space="0" w:color="auto"/>
        <w:bottom w:val="none" w:sz="0" w:space="0" w:color="auto"/>
        <w:right w:val="none" w:sz="0" w:space="0" w:color="auto"/>
      </w:divBdr>
    </w:div>
    <w:div w:id="790904028">
      <w:bodyDiv w:val="1"/>
      <w:marLeft w:val="0"/>
      <w:marRight w:val="0"/>
      <w:marTop w:val="0"/>
      <w:marBottom w:val="0"/>
      <w:divBdr>
        <w:top w:val="none" w:sz="0" w:space="0" w:color="auto"/>
        <w:left w:val="none" w:sz="0" w:space="0" w:color="auto"/>
        <w:bottom w:val="none" w:sz="0" w:space="0" w:color="auto"/>
        <w:right w:val="none" w:sz="0" w:space="0" w:color="auto"/>
      </w:divBdr>
      <w:divsChild>
        <w:div w:id="518545071">
          <w:marLeft w:val="0"/>
          <w:marRight w:val="0"/>
          <w:marTop w:val="0"/>
          <w:marBottom w:val="1020"/>
          <w:divBdr>
            <w:top w:val="none" w:sz="0" w:space="0" w:color="auto"/>
            <w:left w:val="none" w:sz="0" w:space="0" w:color="auto"/>
            <w:bottom w:val="none" w:sz="0" w:space="0" w:color="auto"/>
            <w:right w:val="none" w:sz="0" w:space="0" w:color="auto"/>
          </w:divBdr>
          <w:divsChild>
            <w:div w:id="12657761">
              <w:marLeft w:val="0"/>
              <w:marRight w:val="0"/>
              <w:marTop w:val="0"/>
              <w:marBottom w:val="0"/>
              <w:divBdr>
                <w:top w:val="none" w:sz="0" w:space="0" w:color="auto"/>
                <w:left w:val="none" w:sz="0" w:space="0" w:color="auto"/>
                <w:bottom w:val="none" w:sz="0" w:space="0" w:color="auto"/>
                <w:right w:val="none" w:sz="0" w:space="0" w:color="auto"/>
              </w:divBdr>
              <w:divsChild>
                <w:div w:id="1847672983">
                  <w:marLeft w:val="0"/>
                  <w:marRight w:val="0"/>
                  <w:marTop w:val="0"/>
                  <w:marBottom w:val="0"/>
                  <w:divBdr>
                    <w:top w:val="none" w:sz="0" w:space="0" w:color="auto"/>
                    <w:left w:val="none" w:sz="0" w:space="0" w:color="auto"/>
                    <w:bottom w:val="none" w:sz="0" w:space="0" w:color="auto"/>
                    <w:right w:val="none" w:sz="0" w:space="0" w:color="auto"/>
                  </w:divBdr>
                  <w:divsChild>
                    <w:div w:id="1260212082">
                      <w:marLeft w:val="0"/>
                      <w:marRight w:val="0"/>
                      <w:marTop w:val="0"/>
                      <w:marBottom w:val="0"/>
                      <w:divBdr>
                        <w:top w:val="none" w:sz="0" w:space="0" w:color="auto"/>
                        <w:left w:val="none" w:sz="0" w:space="0" w:color="auto"/>
                        <w:bottom w:val="none" w:sz="0" w:space="0" w:color="auto"/>
                        <w:right w:val="none" w:sz="0" w:space="0" w:color="auto"/>
                      </w:divBdr>
                      <w:divsChild>
                        <w:div w:id="1994985305">
                          <w:marLeft w:val="0"/>
                          <w:marRight w:val="0"/>
                          <w:marTop w:val="0"/>
                          <w:marBottom w:val="0"/>
                          <w:divBdr>
                            <w:top w:val="none" w:sz="0" w:space="0" w:color="auto"/>
                            <w:left w:val="none" w:sz="0" w:space="0" w:color="auto"/>
                            <w:bottom w:val="none" w:sz="0" w:space="0" w:color="auto"/>
                            <w:right w:val="none" w:sz="0" w:space="0" w:color="auto"/>
                          </w:divBdr>
                          <w:divsChild>
                            <w:div w:id="1510409086">
                              <w:marLeft w:val="0"/>
                              <w:marRight w:val="0"/>
                              <w:marTop w:val="0"/>
                              <w:marBottom w:val="0"/>
                              <w:divBdr>
                                <w:top w:val="none" w:sz="0" w:space="0" w:color="auto"/>
                                <w:left w:val="none" w:sz="0" w:space="0" w:color="auto"/>
                                <w:bottom w:val="none" w:sz="0" w:space="0" w:color="auto"/>
                                <w:right w:val="none" w:sz="0" w:space="0" w:color="auto"/>
                              </w:divBdr>
                              <w:divsChild>
                                <w:div w:id="101805796">
                                  <w:marLeft w:val="360"/>
                                  <w:marRight w:val="360"/>
                                  <w:marTop w:val="0"/>
                                  <w:marBottom w:val="0"/>
                                  <w:divBdr>
                                    <w:top w:val="none" w:sz="0" w:space="0" w:color="auto"/>
                                    <w:left w:val="none" w:sz="0" w:space="0" w:color="auto"/>
                                    <w:bottom w:val="none" w:sz="0" w:space="0" w:color="auto"/>
                                    <w:right w:val="none" w:sz="0" w:space="0" w:color="auto"/>
                                  </w:divBdr>
                                  <w:divsChild>
                                    <w:div w:id="441263989">
                                      <w:marLeft w:val="0"/>
                                      <w:marRight w:val="0"/>
                                      <w:marTop w:val="0"/>
                                      <w:marBottom w:val="0"/>
                                      <w:divBdr>
                                        <w:top w:val="none" w:sz="0" w:space="0" w:color="auto"/>
                                        <w:left w:val="none" w:sz="0" w:space="0" w:color="auto"/>
                                        <w:bottom w:val="none" w:sz="0" w:space="0" w:color="auto"/>
                                        <w:right w:val="none" w:sz="0" w:space="0" w:color="auto"/>
                                      </w:divBdr>
                                      <w:divsChild>
                                        <w:div w:id="108822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5283790">
          <w:marLeft w:val="0"/>
          <w:marRight w:val="0"/>
          <w:marTop w:val="0"/>
          <w:marBottom w:val="0"/>
          <w:divBdr>
            <w:top w:val="none" w:sz="0" w:space="0" w:color="auto"/>
            <w:left w:val="none" w:sz="0" w:space="0" w:color="auto"/>
            <w:bottom w:val="none" w:sz="0" w:space="0" w:color="auto"/>
            <w:right w:val="none" w:sz="0" w:space="0" w:color="auto"/>
          </w:divBdr>
          <w:divsChild>
            <w:div w:id="924724997">
              <w:marLeft w:val="360"/>
              <w:marRight w:val="360"/>
              <w:marTop w:val="0"/>
              <w:marBottom w:val="0"/>
              <w:divBdr>
                <w:top w:val="none" w:sz="0" w:space="0" w:color="auto"/>
                <w:left w:val="none" w:sz="0" w:space="0" w:color="auto"/>
                <w:bottom w:val="none" w:sz="0" w:space="0" w:color="auto"/>
                <w:right w:val="none" w:sz="0" w:space="0" w:color="auto"/>
              </w:divBdr>
              <w:divsChild>
                <w:div w:id="1198084567">
                  <w:marLeft w:val="0"/>
                  <w:marRight w:val="0"/>
                  <w:marTop w:val="90"/>
                  <w:marBottom w:val="390"/>
                  <w:divBdr>
                    <w:top w:val="none" w:sz="0" w:space="0" w:color="auto"/>
                    <w:left w:val="none" w:sz="0" w:space="0" w:color="auto"/>
                    <w:bottom w:val="none" w:sz="0" w:space="0" w:color="auto"/>
                    <w:right w:val="none" w:sz="0" w:space="0" w:color="auto"/>
                  </w:divBdr>
                  <w:divsChild>
                    <w:div w:id="1290865880">
                      <w:marLeft w:val="0"/>
                      <w:marRight w:val="0"/>
                      <w:marTop w:val="120"/>
                      <w:marBottom w:val="0"/>
                      <w:divBdr>
                        <w:top w:val="none" w:sz="0" w:space="0" w:color="auto"/>
                        <w:left w:val="none" w:sz="0" w:space="0" w:color="auto"/>
                        <w:bottom w:val="none" w:sz="0" w:space="0" w:color="auto"/>
                        <w:right w:val="none" w:sz="0" w:space="0" w:color="auto"/>
                      </w:divBdr>
                      <w:divsChild>
                        <w:div w:id="394935032">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 w:id="1224679425">
      <w:bodyDiv w:val="1"/>
      <w:marLeft w:val="0"/>
      <w:marRight w:val="0"/>
      <w:marTop w:val="0"/>
      <w:marBottom w:val="0"/>
      <w:divBdr>
        <w:top w:val="none" w:sz="0" w:space="0" w:color="auto"/>
        <w:left w:val="none" w:sz="0" w:space="0" w:color="auto"/>
        <w:bottom w:val="none" w:sz="0" w:space="0" w:color="auto"/>
        <w:right w:val="none" w:sz="0" w:space="0" w:color="auto"/>
      </w:divBdr>
      <w:divsChild>
        <w:div w:id="804782466">
          <w:marLeft w:val="0"/>
          <w:marRight w:val="0"/>
          <w:marTop w:val="0"/>
          <w:marBottom w:val="1020"/>
          <w:divBdr>
            <w:top w:val="none" w:sz="0" w:space="0" w:color="auto"/>
            <w:left w:val="none" w:sz="0" w:space="0" w:color="auto"/>
            <w:bottom w:val="none" w:sz="0" w:space="0" w:color="auto"/>
            <w:right w:val="none" w:sz="0" w:space="0" w:color="auto"/>
          </w:divBdr>
          <w:divsChild>
            <w:div w:id="1303343573">
              <w:marLeft w:val="0"/>
              <w:marRight w:val="0"/>
              <w:marTop w:val="0"/>
              <w:marBottom w:val="0"/>
              <w:divBdr>
                <w:top w:val="none" w:sz="0" w:space="0" w:color="auto"/>
                <w:left w:val="none" w:sz="0" w:space="0" w:color="auto"/>
                <w:bottom w:val="none" w:sz="0" w:space="0" w:color="auto"/>
                <w:right w:val="none" w:sz="0" w:space="0" w:color="auto"/>
              </w:divBdr>
              <w:divsChild>
                <w:div w:id="212547993">
                  <w:marLeft w:val="0"/>
                  <w:marRight w:val="0"/>
                  <w:marTop w:val="0"/>
                  <w:marBottom w:val="0"/>
                  <w:divBdr>
                    <w:top w:val="none" w:sz="0" w:space="0" w:color="auto"/>
                    <w:left w:val="none" w:sz="0" w:space="0" w:color="auto"/>
                    <w:bottom w:val="none" w:sz="0" w:space="0" w:color="auto"/>
                    <w:right w:val="none" w:sz="0" w:space="0" w:color="auto"/>
                  </w:divBdr>
                  <w:divsChild>
                    <w:div w:id="1580403279">
                      <w:marLeft w:val="0"/>
                      <w:marRight w:val="0"/>
                      <w:marTop w:val="0"/>
                      <w:marBottom w:val="0"/>
                      <w:divBdr>
                        <w:top w:val="none" w:sz="0" w:space="0" w:color="auto"/>
                        <w:left w:val="none" w:sz="0" w:space="0" w:color="auto"/>
                        <w:bottom w:val="none" w:sz="0" w:space="0" w:color="auto"/>
                        <w:right w:val="none" w:sz="0" w:space="0" w:color="auto"/>
                      </w:divBdr>
                      <w:divsChild>
                        <w:div w:id="1323656895">
                          <w:marLeft w:val="0"/>
                          <w:marRight w:val="0"/>
                          <w:marTop w:val="0"/>
                          <w:marBottom w:val="0"/>
                          <w:divBdr>
                            <w:top w:val="none" w:sz="0" w:space="0" w:color="auto"/>
                            <w:left w:val="none" w:sz="0" w:space="0" w:color="auto"/>
                            <w:bottom w:val="none" w:sz="0" w:space="0" w:color="auto"/>
                            <w:right w:val="none" w:sz="0" w:space="0" w:color="auto"/>
                          </w:divBdr>
                          <w:divsChild>
                            <w:div w:id="485974125">
                              <w:marLeft w:val="0"/>
                              <w:marRight w:val="0"/>
                              <w:marTop w:val="0"/>
                              <w:marBottom w:val="0"/>
                              <w:divBdr>
                                <w:top w:val="none" w:sz="0" w:space="0" w:color="auto"/>
                                <w:left w:val="none" w:sz="0" w:space="0" w:color="auto"/>
                                <w:bottom w:val="none" w:sz="0" w:space="0" w:color="auto"/>
                                <w:right w:val="none" w:sz="0" w:space="0" w:color="auto"/>
                              </w:divBdr>
                              <w:divsChild>
                                <w:div w:id="28190266">
                                  <w:marLeft w:val="360"/>
                                  <w:marRight w:val="360"/>
                                  <w:marTop w:val="0"/>
                                  <w:marBottom w:val="0"/>
                                  <w:divBdr>
                                    <w:top w:val="none" w:sz="0" w:space="0" w:color="auto"/>
                                    <w:left w:val="none" w:sz="0" w:space="0" w:color="auto"/>
                                    <w:bottom w:val="none" w:sz="0" w:space="0" w:color="auto"/>
                                    <w:right w:val="none" w:sz="0" w:space="0" w:color="auto"/>
                                  </w:divBdr>
                                  <w:divsChild>
                                    <w:div w:id="195194275">
                                      <w:marLeft w:val="0"/>
                                      <w:marRight w:val="0"/>
                                      <w:marTop w:val="0"/>
                                      <w:marBottom w:val="0"/>
                                      <w:divBdr>
                                        <w:top w:val="none" w:sz="0" w:space="0" w:color="auto"/>
                                        <w:left w:val="none" w:sz="0" w:space="0" w:color="auto"/>
                                        <w:bottom w:val="none" w:sz="0" w:space="0" w:color="auto"/>
                                        <w:right w:val="none" w:sz="0" w:space="0" w:color="auto"/>
                                      </w:divBdr>
                                      <w:divsChild>
                                        <w:div w:id="110627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228552">
          <w:marLeft w:val="0"/>
          <w:marRight w:val="0"/>
          <w:marTop w:val="0"/>
          <w:marBottom w:val="0"/>
          <w:divBdr>
            <w:top w:val="none" w:sz="0" w:space="0" w:color="auto"/>
            <w:left w:val="none" w:sz="0" w:space="0" w:color="auto"/>
            <w:bottom w:val="none" w:sz="0" w:space="0" w:color="auto"/>
            <w:right w:val="none" w:sz="0" w:space="0" w:color="auto"/>
          </w:divBdr>
          <w:divsChild>
            <w:div w:id="1241988185">
              <w:marLeft w:val="360"/>
              <w:marRight w:val="360"/>
              <w:marTop w:val="0"/>
              <w:marBottom w:val="0"/>
              <w:divBdr>
                <w:top w:val="none" w:sz="0" w:space="0" w:color="auto"/>
                <w:left w:val="none" w:sz="0" w:space="0" w:color="auto"/>
                <w:bottom w:val="none" w:sz="0" w:space="0" w:color="auto"/>
                <w:right w:val="none" w:sz="0" w:space="0" w:color="auto"/>
              </w:divBdr>
              <w:divsChild>
                <w:div w:id="864369230">
                  <w:marLeft w:val="0"/>
                  <w:marRight w:val="0"/>
                  <w:marTop w:val="90"/>
                  <w:marBottom w:val="390"/>
                  <w:divBdr>
                    <w:top w:val="none" w:sz="0" w:space="0" w:color="auto"/>
                    <w:left w:val="none" w:sz="0" w:space="0" w:color="auto"/>
                    <w:bottom w:val="none" w:sz="0" w:space="0" w:color="auto"/>
                    <w:right w:val="none" w:sz="0" w:space="0" w:color="auto"/>
                  </w:divBdr>
                  <w:divsChild>
                    <w:div w:id="2032755090">
                      <w:marLeft w:val="0"/>
                      <w:marRight w:val="0"/>
                      <w:marTop w:val="120"/>
                      <w:marBottom w:val="0"/>
                      <w:divBdr>
                        <w:top w:val="none" w:sz="0" w:space="0" w:color="auto"/>
                        <w:left w:val="none" w:sz="0" w:space="0" w:color="auto"/>
                        <w:bottom w:val="none" w:sz="0" w:space="0" w:color="auto"/>
                        <w:right w:val="none" w:sz="0" w:space="0" w:color="auto"/>
                      </w:divBdr>
                      <w:divsChild>
                        <w:div w:id="186413287">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20e4035-f011-421f-925e-d638cf726981">
      <Terms xmlns="http://schemas.microsoft.com/office/infopath/2007/PartnerControls"/>
    </lcf76f155ced4ddcb4097134ff3c332f>
    <TaxCatchAll xmlns="fc7a3a96-1994-4234-a628-0adf8ab2a68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BC98455A2819F45B32B974C1E48677D" ma:contentTypeVersion="16" ma:contentTypeDescription="Create a new document." ma:contentTypeScope="" ma:versionID="ea504b6d2cc778ee9298d0a26c75a24e">
  <xsd:schema xmlns:xsd="http://www.w3.org/2001/XMLSchema" xmlns:xs="http://www.w3.org/2001/XMLSchema" xmlns:p="http://schemas.microsoft.com/office/2006/metadata/properties" xmlns:ns2="d20e4035-f011-421f-925e-d638cf726981" xmlns:ns3="d11334d1-3090-4972-8c0b-7108c373ef01" xmlns:ns4="fc7a3a96-1994-4234-a628-0adf8ab2a685" targetNamespace="http://schemas.microsoft.com/office/2006/metadata/properties" ma:root="true" ma:fieldsID="34364b6b39df9591bf80025ce5047f8a" ns2:_="" ns3:_="" ns4:_="">
    <xsd:import namespace="d20e4035-f011-421f-925e-d638cf726981"/>
    <xsd:import namespace="d11334d1-3090-4972-8c0b-7108c373ef01"/>
    <xsd:import namespace="fc7a3a96-1994-4234-a628-0adf8ab2a68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4:TaxCatchAll"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0e4035-f011-421f-925e-d638cf7269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396e9a7-f412-4ff8-89ff-8e3dcd6cfbf3"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1334d1-3090-4972-8c0b-7108c373ef0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c7a3a96-1994-4234-a628-0adf8ab2a685"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bc64bd44-ca9f-43f2-8d74-16daaa7addea}" ma:internalName="TaxCatchAll" ma:showField="CatchAllData" ma:web="d11334d1-3090-4972-8c0b-7108c373ef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44F513-C7D8-483E-8939-33D730C3FC7F}">
  <ds:schemaRefs>
    <ds:schemaRef ds:uri="http://schemas.microsoft.com/sharepoint/v3/contenttype/forms"/>
  </ds:schemaRefs>
</ds:datastoreItem>
</file>

<file path=customXml/itemProps2.xml><?xml version="1.0" encoding="utf-8"?>
<ds:datastoreItem xmlns:ds="http://schemas.openxmlformats.org/officeDocument/2006/customXml" ds:itemID="{94B677CC-B5A9-4878-85E7-5C6D482C824F}">
  <ds:schemaRefs>
    <ds:schemaRef ds:uri="http://schemas.microsoft.com/office/2006/metadata/properties"/>
    <ds:schemaRef ds:uri="http://schemas.microsoft.com/office/infopath/2007/PartnerControls"/>
    <ds:schemaRef ds:uri="d20e4035-f011-421f-925e-d638cf726981"/>
    <ds:schemaRef ds:uri="fc7a3a96-1994-4234-a628-0adf8ab2a685"/>
  </ds:schemaRefs>
</ds:datastoreItem>
</file>

<file path=customXml/itemProps3.xml><?xml version="1.0" encoding="utf-8"?>
<ds:datastoreItem xmlns:ds="http://schemas.openxmlformats.org/officeDocument/2006/customXml" ds:itemID="{27C389D7-A365-427B-9319-ED2671AEE4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0e4035-f011-421f-925e-d638cf726981"/>
    <ds:schemaRef ds:uri="d11334d1-3090-4972-8c0b-7108c373ef01"/>
    <ds:schemaRef ds:uri="fc7a3a96-1994-4234-a628-0adf8ab2a6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3</Pages>
  <Words>517</Words>
  <Characters>2949</Characters>
  <Application>Microsoft Office Word</Application>
  <DocSecurity>0</DocSecurity>
  <Lines>24</Lines>
  <Paragraphs>6</Paragraphs>
  <ScaleCrop>false</ScaleCrop>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Boga, Swapna</dc:creator>
  <cp:keywords/>
  <dc:description/>
  <cp:lastModifiedBy>Boga, Swapna</cp:lastModifiedBy>
  <cp:revision>36</cp:revision>
  <dcterms:created xsi:type="dcterms:W3CDTF">2024-08-16T17:27:00Z</dcterms:created>
  <dcterms:modified xsi:type="dcterms:W3CDTF">2024-08-16T20:14:00Z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0x0101004BC98455A2819F45B32B974C1E48677D</vt:lpwstr>
  </property>
  <property fmtid="{D5CDD505-2E9C-101B-9397-08002B2CF9AE}" pid="3" name="MediaServiceImageTags">
    <vt:lpwstr/>
  </property>
</Properties>
</file>