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GRADING SYSTEM</w:t>
      </w:r>
    </w:p>
    <w:p>
      <w:pPr>
        <w:pStyle w:val="Heading1"/>
      </w:pPr>
      <w:r>
        <w:t>README</w:t>
      </w:r>
    </w:p>
    <w:p>
      <w:pPr>
        <w:pStyle w:val="Heading2"/>
      </w:pPr>
      <w:r>
        <w:t>1. Project Description</w:t>
      </w:r>
    </w:p>
    <w:p>
      <w:r>
        <w:t>The Student Grading System is a database project developed using SQL. It stores student details and subject-wise marks, calculates grades and average marks, and identifies students who pass all subjects.</w:t>
      </w:r>
    </w:p>
    <w:p>
      <w:pPr>
        <w:pStyle w:val="Heading2"/>
      </w:pPr>
      <w:r>
        <w:t>2. Technologies Used</w:t>
      </w:r>
    </w:p>
    <w:p>
      <w:r>
        <w:t>• MySQL 8+  • SQL  • Primary and foreign keys  • JOIN  • Aggregate functions  • CASE expression</w:t>
      </w:r>
    </w:p>
    <w:p>
      <w:pPr>
        <w:pStyle w:val="Heading2"/>
      </w:pPr>
      <w:r>
        <w:t>3. Database Tables</w:t>
      </w:r>
    </w:p>
    <w:p>
      <w:r>
        <w:t>Students: StudentID (Primary Key), StudentName, Department, Year.</w:t>
      </w:r>
    </w:p>
    <w:p>
      <w:r>
        <w:t>Marks: MarkID (Primary Key), StudentID (Foreign Key), Subject, MarksObtained, TotalMarks.</w:t>
      </w:r>
    </w:p>
    <w:p>
      <w:pPr>
        <w:pStyle w:val="Heading2"/>
      </w:pPr>
      <w:r>
        <w:t>4. Main Features</w:t>
      </w:r>
    </w:p>
    <w:p>
      <w:pPr>
        <w:pStyle w:val="ListBullet"/>
      </w:pPr>
      <w:r>
        <w:t>Stores student information.</w:t>
      </w:r>
    </w:p>
    <w:p>
      <w:pPr>
        <w:pStyle w:val="ListBullet"/>
      </w:pPr>
      <w:r>
        <w:t>Stores subject-wise marks for each student.</w:t>
      </w:r>
    </w:p>
    <w:p>
      <w:pPr>
        <w:pStyle w:val="ListBullet"/>
      </w:pPr>
      <w:r>
        <w:t>Displays student details and marks.</w:t>
      </w:r>
    </w:p>
    <w:p>
      <w:pPr>
        <w:pStyle w:val="ListBullet"/>
      </w:pPr>
      <w:r>
        <w:t>Assigns grades based on marks.</w:t>
      </w:r>
    </w:p>
    <w:p>
      <w:pPr>
        <w:pStyle w:val="ListBullet"/>
      </w:pPr>
      <w:r>
        <w:t>Calculates each student's average marks.</w:t>
      </w:r>
    </w:p>
    <w:p>
      <w:pPr>
        <w:pStyle w:val="ListBullet"/>
      </w:pPr>
      <w:r>
        <w:t>Lists students who passed every subject.</w:t>
      </w:r>
    </w:p>
    <w:p>
      <w:pPr>
        <w:pStyle w:val="Heading2"/>
      </w:pPr>
      <w:r>
        <w:t>5. Grade Scale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Marks</w:t>
            </w:r>
          </w:p>
        </w:tc>
        <w:tc>
          <w:tcPr>
            <w:tcW w:type="dxa" w:w="4968"/>
          </w:tcPr>
          <w:p>
            <w:r>
              <w:t>Grade</w:t>
            </w:r>
          </w:p>
        </w:tc>
      </w:tr>
      <w:tr>
        <w:tc>
          <w:tcPr>
            <w:tcW w:type="dxa" w:w="4968"/>
          </w:tcPr>
          <w:p>
            <w:r>
              <w:t>90–100</w:t>
            </w:r>
          </w:p>
        </w:tc>
        <w:tc>
          <w:tcPr>
            <w:tcW w:type="dxa" w:w="4968"/>
          </w:tcPr>
          <w:p>
            <w:r>
              <w:t>A+</w:t>
            </w:r>
          </w:p>
        </w:tc>
      </w:tr>
      <w:tr>
        <w:tc>
          <w:tcPr>
            <w:tcW w:type="dxa" w:w="4968"/>
          </w:tcPr>
          <w:p>
            <w:r>
              <w:t>80–89</w:t>
            </w:r>
          </w:p>
        </w:tc>
        <w:tc>
          <w:tcPr>
            <w:tcW w:type="dxa" w:w="4968"/>
          </w:tcPr>
          <w:p>
            <w:r>
              <w:t>A</w:t>
            </w:r>
          </w:p>
        </w:tc>
      </w:tr>
      <w:tr>
        <w:tc>
          <w:tcPr>
            <w:tcW w:type="dxa" w:w="4968"/>
          </w:tcPr>
          <w:p>
            <w:r>
              <w:t>70–79</w:t>
            </w:r>
          </w:p>
        </w:tc>
        <w:tc>
          <w:tcPr>
            <w:tcW w:type="dxa" w:w="4968"/>
          </w:tcPr>
          <w:p>
            <w:r>
              <w:t>B</w:t>
            </w:r>
          </w:p>
        </w:tc>
      </w:tr>
      <w:tr>
        <w:tc>
          <w:tcPr>
            <w:tcW w:type="dxa" w:w="4968"/>
          </w:tcPr>
          <w:p>
            <w:r>
              <w:t>60–69</w:t>
            </w:r>
          </w:p>
        </w:tc>
        <w:tc>
          <w:tcPr>
            <w:tcW w:type="dxa" w:w="4968"/>
          </w:tcPr>
          <w:p>
            <w:r>
              <w:t>C</w:t>
            </w:r>
          </w:p>
        </w:tc>
      </w:tr>
      <w:tr>
        <w:tc>
          <w:tcPr>
            <w:tcW w:type="dxa" w:w="4968"/>
          </w:tcPr>
          <w:p>
            <w:r>
              <w:t>50–59</w:t>
            </w:r>
          </w:p>
        </w:tc>
        <w:tc>
          <w:tcPr>
            <w:tcW w:type="dxa" w:w="4968"/>
          </w:tcPr>
          <w:p>
            <w:r>
              <w:t>D</w:t>
            </w:r>
          </w:p>
        </w:tc>
      </w:tr>
      <w:tr>
        <w:tc>
          <w:tcPr>
            <w:tcW w:type="dxa" w:w="4968"/>
          </w:tcPr>
          <w:p>
            <w:r>
              <w:t>Below 50</w:t>
            </w:r>
          </w:p>
        </w:tc>
        <w:tc>
          <w:tcPr>
            <w:tcW w:type="dxa" w:w="4968"/>
          </w:tcPr>
          <w:p>
            <w:r>
              <w:t>Fail</w:t>
            </w:r>
          </w:p>
        </w:tc>
      </w:tr>
    </w:tbl>
    <w:p>
      <w:pPr>
        <w:pStyle w:val="Heading2"/>
      </w:pPr>
      <w:r>
        <w:t>6. How to Run</w:t>
      </w:r>
    </w:p>
    <w:p>
      <w:pPr>
        <w:pStyle w:val="ListNumber"/>
      </w:pPr>
      <w:r>
        <w:t>Open MySQL Workbench or another MySQL client.</w:t>
      </w:r>
    </w:p>
    <w:p>
      <w:pPr>
        <w:pStyle w:val="ListNumber"/>
      </w:pPr>
      <w:r>
        <w:t>Run the SQL script for creating the database and tables.</w:t>
      </w:r>
    </w:p>
    <w:p>
      <w:pPr>
        <w:pStyle w:val="ListNumber"/>
      </w:pPr>
      <w:r>
        <w:t>Run the sample data script.</w:t>
      </w:r>
    </w:p>
    <w:p>
      <w:pPr>
        <w:pStyle w:val="ListNumber"/>
      </w:pPr>
      <w:r>
        <w:t>Execute the queries to view marks, grades, and averages.</w:t>
      </w:r>
    </w:p>
    <w:p>
      <w:r>
        <w:t>Project: Student Grading System | Domain: SQL Database Management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