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54D0E" w:rsidP="1CC289C9" w:rsidRDefault="00B54D0E" w14:paraId="12269F8E" w14:noSpellErr="1" w14:textId="26A7AE15">
      <w:pPr>
        <w:pStyle w:val="Heading1"/>
        <w:rPr>
          <w:rFonts w:ascii="Calibri Light" w:hAnsi="Calibri Light" w:eastAsia="" w:cs=""/>
          <w:b w:val="1"/>
          <w:bCs w:val="1"/>
          <w:i w:val="1"/>
          <w:iCs w:val="1"/>
          <w:color w:val="2F5496" w:themeColor="accent1" w:themeTint="FF" w:themeShade="BF"/>
          <w:sz w:val="40"/>
          <w:szCs w:val="40"/>
          <w:u w:val="single"/>
        </w:rPr>
      </w:pPr>
    </w:p>
    <w:p w:rsidR="1CC289C9" w:rsidP="1CC289C9" w:rsidRDefault="1CC289C9" w14:paraId="04EC33EB" w14:textId="05B8B49C">
      <w:pPr>
        <w:pStyle w:val="Normal"/>
      </w:pPr>
    </w:p>
    <w:p w:rsidRPr="008B42E0" w:rsidR="008B42E0" w:rsidP="008B42E0" w:rsidRDefault="008B42E0" w14:paraId="4323EDD4" w14:textId="77777777"/>
    <w:p w:rsidR="00B54D0E" w:rsidP="00B54D0E" w:rsidRDefault="00B54D0E" w14:paraId="1740C8CE" w14:textId="6EC3C819">
      <w:pPr>
        <w:pStyle w:val="Heading1"/>
        <w:rPr>
          <w:b/>
          <w:bCs/>
          <w:i/>
          <w:iCs/>
          <w:sz w:val="96"/>
          <w:szCs w:val="96"/>
          <w:u w:val="single"/>
        </w:rPr>
      </w:pPr>
      <w:r w:rsidRPr="00B54D0E">
        <w:rPr>
          <w:b/>
          <w:bCs/>
          <w:i/>
          <w:iCs/>
          <w:sz w:val="96"/>
          <w:szCs w:val="96"/>
          <w:u w:val="single"/>
        </w:rPr>
        <w:t>Analyse International Debt Statistics</w:t>
      </w:r>
    </w:p>
    <w:p w:rsidRPr="00B54D0E" w:rsidR="00B54D0E" w:rsidP="00B54D0E" w:rsidRDefault="00B54D0E" w14:paraId="78FD4841" w14:textId="27C9E61E">
      <w:pPr>
        <w:jc w:val="center"/>
        <w:rPr>
          <w:sz w:val="52"/>
          <w:szCs w:val="52"/>
        </w:rPr>
      </w:pPr>
    </w:p>
    <w:p w:rsidR="00B54D0E" w:rsidP="00B54D0E" w:rsidRDefault="00B54D0E" w14:paraId="078DD429" w14:textId="11CBA535">
      <w:pPr>
        <w:jc w:val="center"/>
        <w:rPr>
          <w:sz w:val="52"/>
          <w:szCs w:val="52"/>
        </w:rPr>
      </w:pPr>
      <w:r>
        <w:rPr>
          <w:sz w:val="52"/>
          <w:szCs w:val="52"/>
        </w:rPr>
        <w:t>(</w:t>
      </w:r>
      <w:r w:rsidRPr="00B54D0E">
        <w:rPr>
          <w:sz w:val="52"/>
          <w:szCs w:val="52"/>
        </w:rPr>
        <w:t>Wireframe Documentation</w:t>
      </w:r>
      <w:r>
        <w:rPr>
          <w:sz w:val="52"/>
          <w:szCs w:val="52"/>
        </w:rPr>
        <w:t>)</w:t>
      </w:r>
    </w:p>
    <w:p w:rsidR="00B54D0E" w:rsidRDefault="00B54D0E" w14:paraId="4C8DAF48" w14:textId="0B74B22A">
      <w:pPr>
        <w:rPr>
          <w:sz w:val="52"/>
          <w:szCs w:val="52"/>
        </w:rPr>
      </w:pPr>
      <w:r>
        <w:rPr>
          <w:sz w:val="52"/>
          <w:szCs w:val="52"/>
        </w:rPr>
        <w:br w:type="page"/>
      </w:r>
    </w:p>
    <w:p w:rsidRPr="008506BD" w:rsidR="008506BD" w:rsidP="008506BD" w:rsidRDefault="008B42E0" w14:paraId="697D653E" w14:textId="0AA1DC8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8B42E0">
        <w:rPr>
          <w:rFonts w:ascii="Times New Roman" w:hAnsi="Times New Roman" w:cs="Times New Roman"/>
          <w:sz w:val="96"/>
          <w:szCs w:val="96"/>
          <w:u w:val="single"/>
        </w:rPr>
        <w:lastRenderedPageBreak/>
        <w:t>OVERVIEW</w:t>
      </w:r>
    </w:p>
    <w:p w:rsidRPr="003A2402" w:rsidR="00E6413C" w:rsidP="00E6413C" w:rsidRDefault="00E6413C" w14:paraId="4043A34A" w14:textId="7F016E81">
      <w:pPr>
        <w:pStyle w:val="ListParagraph"/>
        <w:rPr>
          <w:rFonts w:ascii="Times New Roman" w:hAnsi="Times New Roman" w:cs="Times New Roman"/>
          <w:i/>
          <w:iCs/>
          <w:sz w:val="36"/>
          <w:szCs w:val="36"/>
          <w:u w:val="single"/>
        </w:rPr>
      </w:pPr>
      <w:r>
        <w:rPr>
          <w:rFonts w:ascii="Times New Roman" w:hAnsi="Times New Roman" w:cs="Times New Roman"/>
          <w:i/>
          <w:iCs/>
          <w:noProof/>
          <w:sz w:val="36"/>
          <w:szCs w:val="36"/>
          <w:u w:val="single"/>
        </w:rPr>
        <w:drawing>
          <wp:inline distT="0" distB="0" distL="0" distR="0" wp14:anchorId="74F93EED" wp14:editId="3A718493">
            <wp:extent cx="5731510" cy="3086100"/>
            <wp:effectExtent l="0" t="0" r="2540" b="0"/>
            <wp:docPr id="2" name="Picture 2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char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E2B" w:rsidP="00017E2B" w:rsidRDefault="00017E2B" w14:paraId="773E356C" w14:textId="17526B99">
      <w:pPr>
        <w:ind w:firstLine="720"/>
        <w:rPr>
          <w:rFonts w:cstheme="minorHAnsi"/>
          <w:sz w:val="28"/>
          <w:szCs w:val="28"/>
        </w:rPr>
      </w:pPr>
      <w:r w:rsidRPr="00017E2B">
        <w:rPr>
          <w:rFonts w:cstheme="minorHAnsi"/>
          <w:sz w:val="28"/>
          <w:szCs w:val="28"/>
        </w:rPr>
        <w:t xml:space="preserve">In </w:t>
      </w:r>
      <w:r w:rsidR="00E16178">
        <w:rPr>
          <w:rFonts w:cstheme="minorHAnsi"/>
          <w:sz w:val="28"/>
          <w:szCs w:val="28"/>
        </w:rPr>
        <w:t xml:space="preserve">the </w:t>
      </w:r>
      <w:r w:rsidRPr="00017E2B">
        <w:rPr>
          <w:rFonts w:cstheme="minorHAnsi"/>
          <w:sz w:val="28"/>
          <w:szCs w:val="28"/>
        </w:rPr>
        <w:t>overview dashboard, we interpreted the following re</w:t>
      </w:r>
      <w:r w:rsidR="00E16178">
        <w:rPr>
          <w:rFonts w:cstheme="minorHAnsi"/>
          <w:sz w:val="28"/>
          <w:szCs w:val="28"/>
        </w:rPr>
        <w:t>sults</w:t>
      </w:r>
      <w:r w:rsidRPr="00017E2B">
        <w:rPr>
          <w:rFonts w:cstheme="minorHAnsi"/>
          <w:sz w:val="28"/>
          <w:szCs w:val="28"/>
        </w:rPr>
        <w:t>:</w:t>
      </w:r>
    </w:p>
    <w:p w:rsidR="00DA7496" w:rsidP="00DA7496" w:rsidRDefault="00DA7496" w14:paraId="2EF86F27" w14:textId="1D4CE097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Indicator Code </w:t>
      </w:r>
      <w:r w:rsidRPr="00DA7496">
        <w:rPr>
          <w:rFonts w:cstheme="minorHAnsi"/>
          <w:sz w:val="28"/>
          <w:szCs w:val="28"/>
        </w:rPr>
        <w:t>DT.AMT.DLXF.CD</w:t>
      </w:r>
      <w:r>
        <w:rPr>
          <w:rFonts w:cstheme="minorHAnsi"/>
          <w:sz w:val="28"/>
          <w:szCs w:val="28"/>
        </w:rPr>
        <w:t xml:space="preserve"> has the maximum sum of debt worth $707.0 bn (USD) and the maximum number of owed countries ranging up to 123.</w:t>
      </w:r>
      <w:r w:rsidRPr="00DA7496"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w:drawing>
          <wp:inline distT="0" distB="0" distL="0" distR="0" wp14:anchorId="4585F52C" wp14:editId="63D75C63">
            <wp:extent cx="5731510" cy="3223895"/>
            <wp:effectExtent l="0" t="0" r="254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496" w:rsidP="00F74EFB" w:rsidRDefault="00F74EFB" w14:paraId="11FB1770" w14:textId="5A9C2395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China is the one of the countries counting highest number of debts worth $ 28</w:t>
      </w:r>
      <w:r w:rsidR="00094C5C">
        <w:rPr>
          <w:rFonts w:cstheme="minorHAnsi"/>
          <w:sz w:val="28"/>
          <w:szCs w:val="28"/>
        </w:rPr>
        <w:t>5.8</w:t>
      </w:r>
      <w:r>
        <w:rPr>
          <w:rFonts w:cstheme="minorHAnsi"/>
          <w:sz w:val="28"/>
          <w:szCs w:val="28"/>
        </w:rPr>
        <w:t xml:space="preserve">bn (USD) </w:t>
      </w:r>
      <w:r w:rsidR="00094C5C">
        <w:rPr>
          <w:rFonts w:cstheme="minorHAnsi"/>
          <w:sz w:val="28"/>
          <w:szCs w:val="28"/>
        </w:rPr>
        <w:t>leading by country Brazil owing $ 281bn (USD). Summing over $ 566.4 bn (USD).</w:t>
      </w:r>
    </w:p>
    <w:p w:rsidR="00094C5C" w:rsidP="00094C5C" w:rsidRDefault="00094C5C" w14:paraId="330DE50B" w14:textId="77777777">
      <w:pPr>
        <w:pStyle w:val="ListParagraph"/>
        <w:ind w:left="1080"/>
        <w:rPr>
          <w:rFonts w:cstheme="minorHAnsi"/>
          <w:sz w:val="28"/>
          <w:szCs w:val="28"/>
        </w:rPr>
      </w:pPr>
    </w:p>
    <w:p w:rsidRPr="008B42E0" w:rsidR="008B42E0" w:rsidP="008B42E0" w:rsidRDefault="00094C5C" w14:paraId="7544F00F" w14:textId="6AAAABFF">
      <w:pPr>
        <w:pStyle w:val="ListParagraph"/>
        <w:ind w:left="108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5091D658" wp14:editId="0CCE1F87">
            <wp:extent cx="5731510" cy="3223895"/>
            <wp:effectExtent l="0" t="0" r="254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E71" w:rsidP="003B7E71" w:rsidRDefault="003B7E71" w14:paraId="2658F79D" w14:textId="77777777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Country name: China</w:t>
      </w:r>
    </w:p>
    <w:p w:rsidRPr="008B42E0" w:rsidR="008B42E0" w:rsidP="008B42E0" w:rsidRDefault="003B7E71" w14:paraId="47F09120" w14:textId="17F227AF">
      <w:pPr>
        <w:pStyle w:val="ListParagraph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Sum of debt: $ </w:t>
      </w:r>
      <w:r w:rsidRPr="00094C5C">
        <w:rPr>
          <w:rFonts w:cstheme="minorHAnsi"/>
          <w:sz w:val="28"/>
          <w:szCs w:val="28"/>
        </w:rPr>
        <w:t>285793494734</w:t>
      </w:r>
    </w:p>
    <w:p w:rsidR="008B42E0" w:rsidP="008B42E0" w:rsidRDefault="003B7E71" w14:paraId="148E86CB" w14:textId="4ED0ADC7">
      <w:pPr>
        <w:pStyle w:val="ListParagraph"/>
        <w:ind w:left="108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D95A2BE" wp14:editId="10AAD500">
            <wp:extent cx="5731510" cy="3223895"/>
            <wp:effectExtent l="0" t="0" r="254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E0" w:rsidP="008B42E0" w:rsidRDefault="008B42E0" w14:paraId="36A78F9F" w14:textId="41510281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Country name: Brazil</w:t>
      </w:r>
    </w:p>
    <w:p w:rsidRPr="008B42E0" w:rsidR="008B42E0" w:rsidP="008B42E0" w:rsidRDefault="008B42E0" w14:paraId="5BD9E22F" w14:textId="253D92B4">
      <w:pPr>
        <w:pStyle w:val="ListParagraph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Sum of debts: $ </w:t>
      </w:r>
      <w:r w:rsidRPr="008B42E0">
        <w:rPr>
          <w:rFonts w:cstheme="minorHAnsi"/>
          <w:sz w:val="28"/>
          <w:szCs w:val="28"/>
        </w:rPr>
        <w:t>280623966140.8</w:t>
      </w:r>
    </w:p>
    <w:p w:rsidR="003B7E71" w:rsidP="008B42E0" w:rsidRDefault="003B7E71" w14:paraId="1FEF45AE" w14:textId="6EAB011B">
      <w:pPr>
        <w:pStyle w:val="ListParagraph"/>
        <w:ind w:left="108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1A6EED7C" wp14:editId="48B6D104">
            <wp:extent cx="5731510" cy="3223895"/>
            <wp:effectExtent l="0" t="0" r="2540" b="0"/>
            <wp:docPr id="9" name="Picture 9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chart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E0" w:rsidP="008B42E0" w:rsidRDefault="008B42E0" w14:paraId="31564F03" w14:textId="264AB16F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Countries: China &amp; Brazil</w:t>
      </w:r>
    </w:p>
    <w:p w:rsidR="008B42E0" w:rsidP="008B42E0" w:rsidRDefault="008B42E0" w14:paraId="1A85B071" w14:textId="176D655F">
      <w:pPr>
        <w:pStyle w:val="ListParagraph"/>
        <w:numPr>
          <w:ilvl w:val="0"/>
          <w:numId w:val="1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Total debts: $ </w:t>
      </w:r>
      <w:r w:rsidRPr="008B42E0">
        <w:rPr>
          <w:rFonts w:cstheme="minorHAnsi"/>
          <w:sz w:val="28"/>
          <w:szCs w:val="28"/>
        </w:rPr>
        <w:t>566417460875</w:t>
      </w:r>
    </w:p>
    <w:p w:rsidRPr="008B42E0" w:rsidR="008B42E0" w:rsidP="008B42E0" w:rsidRDefault="008B42E0" w14:paraId="5AD6B119" w14:textId="77777777">
      <w:pPr>
        <w:rPr>
          <w:rFonts w:cstheme="minorHAnsi"/>
          <w:sz w:val="28"/>
          <w:szCs w:val="28"/>
        </w:rPr>
      </w:pPr>
    </w:p>
    <w:p w:rsidR="008506BD" w:rsidP="003B7E71" w:rsidRDefault="008506BD" w14:paraId="443FA645" w14:textId="6E4C21F4">
      <w:pPr>
        <w:rPr>
          <w:rFonts w:cstheme="minorHAnsi"/>
          <w:sz w:val="28"/>
          <w:szCs w:val="28"/>
        </w:rPr>
      </w:pPr>
    </w:p>
    <w:p w:rsidR="008506BD" w:rsidRDefault="008506BD" w14:paraId="79BF8DEA" w14:textId="7777777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3B7E71" w:rsidP="008506BD" w:rsidRDefault="008506BD" w14:paraId="05357167" w14:textId="64589BF7">
      <w:pPr>
        <w:jc w:val="center"/>
        <w:rPr>
          <w:rFonts w:ascii="Times New Roman" w:hAnsi="Times New Roman" w:cs="Times New Roman"/>
          <w:sz w:val="96"/>
          <w:szCs w:val="96"/>
          <w:u w:val="single"/>
        </w:rPr>
      </w:pPr>
      <w:r w:rsidRPr="008506BD">
        <w:rPr>
          <w:rFonts w:ascii="Times New Roman" w:hAnsi="Times New Roman" w:cs="Times New Roman"/>
          <w:sz w:val="96"/>
          <w:szCs w:val="96"/>
          <w:u w:val="single"/>
        </w:rPr>
        <w:lastRenderedPageBreak/>
        <w:t>Further Analysis</w:t>
      </w:r>
    </w:p>
    <w:p w:rsidRPr="008506BD" w:rsidR="008506BD" w:rsidP="008506BD" w:rsidRDefault="00E16178" w14:paraId="36642D05" w14:textId="785383FB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6FB2088" wp14:editId="68AC32CB">
            <wp:extent cx="5731510" cy="322389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178" w:rsidP="00E16178" w:rsidRDefault="00E16178" w14:paraId="0DD7BEC2" w14:textId="68B56EF2">
      <w:pPr>
        <w:rPr>
          <w:rFonts w:cstheme="minorHAnsi"/>
          <w:sz w:val="28"/>
          <w:szCs w:val="28"/>
        </w:rPr>
      </w:pPr>
      <w:r w:rsidRPr="00E16178">
        <w:rPr>
          <w:rFonts w:cstheme="minorHAnsi"/>
          <w:sz w:val="28"/>
          <w:szCs w:val="28"/>
        </w:rPr>
        <w:t>Further Analysis page has more emphasis on indicator codes.</w:t>
      </w:r>
    </w:p>
    <w:p w:rsidRPr="0021078E" w:rsidR="00E16178" w:rsidP="0021078E" w:rsidRDefault="00E9583D" w14:paraId="40D26B50" w14:textId="3ADADB47">
      <w:pPr>
        <w:pStyle w:val="ListParagraph"/>
        <w:numPr>
          <w:ilvl w:val="0"/>
          <w:numId w:val="18"/>
        </w:numPr>
        <w:rPr>
          <w:rFonts w:cstheme="minorHAnsi"/>
          <w:color w:val="000000" w:themeColor="text1"/>
          <w:sz w:val="28"/>
          <w:szCs w:val="28"/>
        </w:rPr>
      </w:pPr>
      <w:r w:rsidRPr="0021078E">
        <w:rPr>
          <w:rFonts w:cstheme="minorHAnsi"/>
          <w:sz w:val="28"/>
          <w:szCs w:val="28"/>
        </w:rPr>
        <w:t xml:space="preserve">Indicator Code </w:t>
      </w:r>
      <w:r w:rsidRPr="0021078E">
        <w:rPr>
          <w:rFonts w:cstheme="minorHAnsi"/>
          <w:color w:val="00B0F0"/>
          <w:sz w:val="28"/>
          <w:szCs w:val="28"/>
        </w:rPr>
        <w:t>DT.AMT.DLXF.CD</w:t>
      </w:r>
      <w:r w:rsidRPr="0021078E">
        <w:rPr>
          <w:rFonts w:cstheme="minorHAnsi"/>
          <w:color w:val="00B0F0"/>
          <w:sz w:val="28"/>
          <w:szCs w:val="28"/>
        </w:rPr>
        <w:t xml:space="preserve"> </w:t>
      </w:r>
      <w:r w:rsidRPr="0021078E">
        <w:rPr>
          <w:rFonts w:cstheme="minorHAnsi"/>
          <w:color w:val="000000" w:themeColor="text1"/>
          <w:sz w:val="28"/>
          <w:szCs w:val="28"/>
        </w:rPr>
        <w:t>and</w:t>
      </w:r>
      <w:r w:rsidRPr="0021078E">
        <w:rPr>
          <w:rFonts w:cstheme="minorHAnsi"/>
          <w:color w:val="FFFFFF" w:themeColor="background1"/>
          <w:sz w:val="28"/>
          <w:szCs w:val="28"/>
        </w:rPr>
        <w:t xml:space="preserve"> </w:t>
      </w:r>
      <w:r w:rsidRPr="0021078E">
        <w:rPr>
          <w:rFonts w:cstheme="minorHAnsi"/>
          <w:color w:val="00B0F0"/>
          <w:sz w:val="28"/>
          <w:szCs w:val="28"/>
        </w:rPr>
        <w:t>DT.AMT.DPNG.CD</w:t>
      </w:r>
      <w:r w:rsidRPr="0021078E">
        <w:rPr>
          <w:rFonts w:cstheme="minorHAnsi"/>
          <w:color w:val="00B0F0"/>
          <w:sz w:val="28"/>
          <w:szCs w:val="28"/>
        </w:rPr>
        <w:t xml:space="preserve"> </w:t>
      </w:r>
      <w:r w:rsidRPr="0021078E">
        <w:rPr>
          <w:rFonts w:cstheme="minorHAnsi"/>
          <w:color w:val="000000" w:themeColor="text1"/>
          <w:sz w:val="28"/>
          <w:szCs w:val="28"/>
        </w:rPr>
        <w:t xml:space="preserve">are the highest amount of average debt indicator </w:t>
      </w:r>
      <w:r w:rsidRPr="0021078E" w:rsidR="0021078E">
        <w:rPr>
          <w:rFonts w:cstheme="minorHAnsi"/>
          <w:color w:val="000000" w:themeColor="text1"/>
          <w:sz w:val="28"/>
          <w:szCs w:val="28"/>
        </w:rPr>
        <w:t>counting</w:t>
      </w:r>
      <w:r w:rsidRPr="0021078E">
        <w:rPr>
          <w:rFonts w:cstheme="minorHAnsi"/>
          <w:color w:val="000000" w:themeColor="text1"/>
          <w:sz w:val="28"/>
          <w:szCs w:val="28"/>
        </w:rPr>
        <w:t xml:space="preserve"> to 203 times.</w:t>
      </w:r>
    </w:p>
    <w:p w:rsidRPr="0021078E" w:rsidR="0021078E" w:rsidP="0021078E" w:rsidRDefault="0021078E" w14:paraId="04C5FF2C" w14:textId="3062EC3C">
      <w:pPr>
        <w:pStyle w:val="ListParagraph"/>
        <w:numPr>
          <w:ilvl w:val="0"/>
          <w:numId w:val="18"/>
        </w:numPr>
        <w:rPr>
          <w:rFonts w:cstheme="minorHAnsi"/>
          <w:sz w:val="28"/>
          <w:szCs w:val="28"/>
        </w:rPr>
      </w:pPr>
      <w:r w:rsidRPr="0021078E">
        <w:rPr>
          <w:rFonts w:cstheme="minorHAnsi"/>
          <w:sz w:val="28"/>
          <w:szCs w:val="28"/>
        </w:rPr>
        <w:t>China and Brazil both are the owed with these indicators and with the highest amount of principal repayment.</w:t>
      </w:r>
    </w:p>
    <w:p w:rsidRPr="00E9583D" w:rsidR="0021078E" w:rsidP="00E9583D" w:rsidRDefault="0021078E" w14:paraId="49628EC7" w14:textId="1747B009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712C2ECE" wp14:editId="46838D0C">
            <wp:extent cx="5731510" cy="291846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E9583D" w:rsidR="0021078E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01180"/>
    <w:multiLevelType w:val="hybridMultilevel"/>
    <w:tmpl w:val="1BBEA210"/>
    <w:lvl w:ilvl="0" w:tplc="4009000F">
      <w:start w:val="1"/>
      <w:numFmt w:val="decimal"/>
      <w:lvlText w:val="%1."/>
      <w:lvlJc w:val="left"/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" w15:restartNumberingAfterBreak="0">
    <w:nsid w:val="07365A5A"/>
    <w:multiLevelType w:val="hybridMultilevel"/>
    <w:tmpl w:val="CC321ECA"/>
    <w:lvl w:ilvl="0" w:tplc="40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2" w15:restartNumberingAfterBreak="0">
    <w:nsid w:val="0AEB0651"/>
    <w:multiLevelType w:val="hybridMultilevel"/>
    <w:tmpl w:val="24B6A8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8D192F"/>
    <w:multiLevelType w:val="hybridMultilevel"/>
    <w:tmpl w:val="93C448F0"/>
    <w:lvl w:ilvl="0" w:tplc="4009000F">
      <w:start w:val="1"/>
      <w:numFmt w:val="decimal"/>
      <w:lvlText w:val="%1."/>
      <w:lvlJc w:val="left"/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 w15:restartNumberingAfterBreak="0">
    <w:nsid w:val="116466A4"/>
    <w:multiLevelType w:val="hybridMultilevel"/>
    <w:tmpl w:val="BFC440F0"/>
    <w:lvl w:ilvl="0" w:tplc="36BC1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3469B7"/>
    <w:multiLevelType w:val="hybridMultilevel"/>
    <w:tmpl w:val="CB3665D2"/>
    <w:lvl w:ilvl="0" w:tplc="36BC1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DE333F"/>
    <w:multiLevelType w:val="hybridMultilevel"/>
    <w:tmpl w:val="60BA2EAA"/>
    <w:lvl w:ilvl="0" w:tplc="40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7" w15:restartNumberingAfterBreak="0">
    <w:nsid w:val="358B596C"/>
    <w:multiLevelType w:val="hybridMultilevel"/>
    <w:tmpl w:val="B4BE7DB8"/>
    <w:lvl w:ilvl="0" w:tplc="36BC1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0C7C83"/>
    <w:multiLevelType w:val="hybridMultilevel"/>
    <w:tmpl w:val="63727F80"/>
    <w:lvl w:ilvl="0" w:tplc="4009000F">
      <w:start w:val="1"/>
      <w:numFmt w:val="decimal"/>
      <w:lvlText w:val="%1."/>
      <w:lvlJc w:val="left"/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9CB6938"/>
    <w:multiLevelType w:val="hybridMultilevel"/>
    <w:tmpl w:val="9B602B9A"/>
    <w:lvl w:ilvl="0" w:tplc="36BC110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58032491"/>
    <w:multiLevelType w:val="hybridMultilevel"/>
    <w:tmpl w:val="1DE8AC7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8074F26"/>
    <w:multiLevelType w:val="hybridMultilevel"/>
    <w:tmpl w:val="608A0AA2"/>
    <w:lvl w:ilvl="0" w:tplc="40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2" w15:restartNumberingAfterBreak="0">
    <w:nsid w:val="633B1D8B"/>
    <w:multiLevelType w:val="hybridMultilevel"/>
    <w:tmpl w:val="1936AB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6A3656"/>
    <w:multiLevelType w:val="hybridMultilevel"/>
    <w:tmpl w:val="59C8B9E8"/>
    <w:lvl w:ilvl="0" w:tplc="36BC1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6B18F9"/>
    <w:multiLevelType w:val="hybridMultilevel"/>
    <w:tmpl w:val="17DEE36E"/>
    <w:lvl w:ilvl="0" w:tplc="4009000F">
      <w:start w:val="1"/>
      <w:numFmt w:val="decimal"/>
      <w:lvlText w:val="%1."/>
      <w:lvlJc w:val="left"/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hint="default" w:ascii="Wingdings" w:hAnsi="Wingdings"/>
      </w:rPr>
    </w:lvl>
  </w:abstractNum>
  <w:abstractNum w:abstractNumId="15" w15:restartNumberingAfterBreak="0">
    <w:nsid w:val="6E1C6C12"/>
    <w:multiLevelType w:val="hybridMultilevel"/>
    <w:tmpl w:val="9B7A4884"/>
    <w:lvl w:ilvl="0" w:tplc="36BC1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4DA1384"/>
    <w:multiLevelType w:val="hybridMultilevel"/>
    <w:tmpl w:val="BD026938"/>
    <w:lvl w:ilvl="0" w:tplc="36BC1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1A1F66"/>
    <w:multiLevelType w:val="hybridMultilevel"/>
    <w:tmpl w:val="66C04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14"/>
  </w:num>
  <w:num w:numId="4">
    <w:abstractNumId w:val="0"/>
  </w:num>
  <w:num w:numId="5">
    <w:abstractNumId w:val="3"/>
  </w:num>
  <w:num w:numId="6">
    <w:abstractNumId w:val="15"/>
  </w:num>
  <w:num w:numId="7">
    <w:abstractNumId w:val="11"/>
  </w:num>
  <w:num w:numId="8">
    <w:abstractNumId w:val="9"/>
  </w:num>
  <w:num w:numId="9">
    <w:abstractNumId w:val="7"/>
  </w:num>
  <w:num w:numId="10">
    <w:abstractNumId w:val="6"/>
  </w:num>
  <w:num w:numId="11">
    <w:abstractNumId w:val="1"/>
  </w:num>
  <w:num w:numId="12">
    <w:abstractNumId w:val="16"/>
  </w:num>
  <w:num w:numId="13">
    <w:abstractNumId w:val="5"/>
  </w:num>
  <w:num w:numId="14">
    <w:abstractNumId w:val="4"/>
  </w:num>
  <w:num w:numId="15">
    <w:abstractNumId w:val="13"/>
  </w:num>
  <w:num w:numId="16">
    <w:abstractNumId w:val="2"/>
  </w:num>
  <w:num w:numId="17">
    <w:abstractNumId w:val="12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D0E"/>
    <w:rsid w:val="00017E2B"/>
    <w:rsid w:val="00094C5C"/>
    <w:rsid w:val="0021078E"/>
    <w:rsid w:val="003A2402"/>
    <w:rsid w:val="003B7E71"/>
    <w:rsid w:val="008122F7"/>
    <w:rsid w:val="008506BD"/>
    <w:rsid w:val="008732F0"/>
    <w:rsid w:val="008B42E0"/>
    <w:rsid w:val="00B3084E"/>
    <w:rsid w:val="00B54D0E"/>
    <w:rsid w:val="00DA7496"/>
    <w:rsid w:val="00E16178"/>
    <w:rsid w:val="00E6413C"/>
    <w:rsid w:val="00E9583D"/>
    <w:rsid w:val="00F74EFB"/>
    <w:rsid w:val="1CC28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3E6F1"/>
  <w15:chartTrackingRefBased/>
  <w15:docId w15:val="{5E759166-7ACF-4492-9737-1E5A3F8B4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3084E"/>
  </w:style>
  <w:style w:type="paragraph" w:styleId="Heading1">
    <w:name w:val="heading 1"/>
    <w:basedOn w:val="Normal"/>
    <w:next w:val="Normal"/>
    <w:link w:val="Heading1Char"/>
    <w:uiPriority w:val="9"/>
    <w:qFormat/>
    <w:rsid w:val="00B3084E"/>
    <w:pPr>
      <w:keepNext/>
      <w:keepLines/>
      <w:spacing w:before="320" w:after="80" w:line="240" w:lineRule="auto"/>
      <w:jc w:val="center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084E"/>
    <w:pPr>
      <w:keepNext/>
      <w:keepLines/>
      <w:spacing w:before="160" w:after="40" w:line="240" w:lineRule="auto"/>
      <w:jc w:val="center"/>
      <w:outlineLvl w:val="1"/>
    </w:pPr>
    <w:rPr>
      <w:rFonts w:asciiTheme="majorHAnsi" w:hAnsiTheme="majorHAnsi" w:eastAsiaTheme="majorEastAsia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084E"/>
    <w:pPr>
      <w:keepNext/>
      <w:keepLines/>
      <w:spacing w:before="160" w:after="0" w:line="240" w:lineRule="auto"/>
      <w:outlineLvl w:val="2"/>
    </w:pPr>
    <w:rPr>
      <w:rFonts w:asciiTheme="majorHAnsi" w:hAnsiTheme="majorHAnsi" w:eastAsiaTheme="majorEastAsia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084E"/>
    <w:pPr>
      <w:keepNext/>
      <w:keepLines/>
      <w:spacing w:before="80" w:after="0"/>
      <w:outlineLvl w:val="3"/>
    </w:pPr>
    <w:rPr>
      <w:rFonts w:asciiTheme="majorHAnsi" w:hAnsiTheme="majorHAnsi" w:eastAsiaTheme="majorEastAsia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084E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084E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084E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084E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084E"/>
    <w:pPr>
      <w:keepNext/>
      <w:keepLines/>
      <w:spacing w:before="40" w:after="0"/>
      <w:outlineLvl w:val="8"/>
    </w:pPr>
    <w:rPr>
      <w:b/>
      <w:bCs/>
      <w:i/>
      <w:i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B3084E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B3084E"/>
    <w:rPr>
      <w:rFonts w:asciiTheme="majorHAnsi" w:hAnsiTheme="majorHAnsi" w:eastAsiaTheme="majorEastAsia" w:cstheme="majorBidi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B3084E"/>
    <w:rPr>
      <w:rFonts w:asciiTheme="majorHAnsi" w:hAnsiTheme="majorHAnsi" w:eastAsiaTheme="majorEastAsia" w:cstheme="majorBidi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B3084E"/>
    <w:rPr>
      <w:rFonts w:asciiTheme="majorHAnsi" w:hAnsiTheme="majorHAnsi" w:eastAsiaTheme="majorEastAsia" w:cstheme="majorBidi"/>
      <w:i/>
      <w:iCs/>
      <w:sz w:val="30"/>
      <w:szCs w:val="30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B3084E"/>
    <w:rPr>
      <w:rFonts w:asciiTheme="majorHAnsi" w:hAnsiTheme="majorHAnsi" w:eastAsiaTheme="majorEastAsia" w:cstheme="majorBidi"/>
      <w:sz w:val="28"/>
      <w:szCs w:val="28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B3084E"/>
    <w:rPr>
      <w:rFonts w:asciiTheme="majorHAnsi" w:hAnsiTheme="majorHAnsi" w:eastAsiaTheme="majorEastAsia" w:cstheme="majorBidi"/>
      <w:i/>
      <w:iCs/>
      <w:sz w:val="26"/>
      <w:szCs w:val="2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B3084E"/>
    <w:rPr>
      <w:rFonts w:asciiTheme="majorHAnsi" w:hAnsiTheme="majorHAnsi" w:eastAsiaTheme="majorEastAsia" w:cstheme="majorBidi"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B3084E"/>
    <w:rPr>
      <w:rFonts w:asciiTheme="majorHAnsi" w:hAnsiTheme="majorHAnsi" w:eastAsiaTheme="majorEastAsia" w:cstheme="majorBidi"/>
      <w:i/>
      <w:iCs/>
      <w:sz w:val="22"/>
      <w:szCs w:val="22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B3084E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3084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3084E"/>
    <w:pPr>
      <w:pBdr>
        <w:top w:val="single" w:color="A5A5A5" w:themeColor="accent3" w:sz="6" w:space="8"/>
        <w:bottom w:val="single" w:color="A5A5A5" w:themeColor="accent3" w:sz="6" w:space="8"/>
      </w:pBdr>
      <w:spacing w:after="400" w:line="240" w:lineRule="auto"/>
      <w:contextualSpacing/>
      <w:jc w:val="center"/>
    </w:pPr>
    <w:rPr>
      <w:rFonts w:asciiTheme="majorHAnsi" w:hAnsiTheme="majorHAnsi" w:eastAsiaTheme="majorEastAsia" w:cstheme="majorBidi"/>
      <w:caps/>
      <w:color w:val="44546A" w:themeColor="text2"/>
      <w:spacing w:val="30"/>
      <w:sz w:val="72"/>
      <w:szCs w:val="72"/>
    </w:rPr>
  </w:style>
  <w:style w:type="character" w:styleId="TitleChar" w:customStyle="1">
    <w:name w:val="Title Char"/>
    <w:basedOn w:val="DefaultParagraphFont"/>
    <w:link w:val="Title"/>
    <w:uiPriority w:val="10"/>
    <w:rsid w:val="00B3084E"/>
    <w:rPr>
      <w:rFonts w:asciiTheme="majorHAnsi" w:hAnsiTheme="majorHAnsi" w:eastAsiaTheme="majorEastAsia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084E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B3084E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B3084E"/>
    <w:rPr>
      <w:b/>
      <w:bCs/>
    </w:rPr>
  </w:style>
  <w:style w:type="character" w:styleId="Emphasis">
    <w:name w:val="Emphasis"/>
    <w:basedOn w:val="DefaultParagraphFont"/>
    <w:uiPriority w:val="20"/>
    <w:qFormat/>
    <w:rsid w:val="00B3084E"/>
    <w:rPr>
      <w:i/>
      <w:iCs/>
      <w:color w:val="000000" w:themeColor="text1"/>
    </w:rPr>
  </w:style>
  <w:style w:type="paragraph" w:styleId="NoSpacing">
    <w:name w:val="No Spacing"/>
    <w:uiPriority w:val="1"/>
    <w:qFormat/>
    <w:rsid w:val="00B3084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3084E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styleId="QuoteChar" w:customStyle="1">
    <w:name w:val="Quote Char"/>
    <w:basedOn w:val="DefaultParagraphFont"/>
    <w:link w:val="Quote"/>
    <w:uiPriority w:val="29"/>
    <w:rsid w:val="00B3084E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084E"/>
    <w:pPr>
      <w:spacing w:before="160" w:line="276" w:lineRule="auto"/>
      <w:ind w:left="936" w:right="936"/>
      <w:jc w:val="center"/>
    </w:pPr>
    <w:rPr>
      <w:rFonts w:asciiTheme="majorHAnsi" w:hAnsiTheme="majorHAnsi" w:eastAsiaTheme="majorEastAsia" w:cstheme="majorBidi"/>
      <w:caps/>
      <w:color w:val="2F5496" w:themeColor="accent1" w:themeShade="BF"/>
      <w:sz w:val="28"/>
      <w:szCs w:val="28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B3084E"/>
    <w:rPr>
      <w:rFonts w:asciiTheme="majorHAnsi" w:hAnsiTheme="majorHAnsi" w:eastAsiaTheme="majorEastAsia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3084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3084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B3084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3084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B3084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3084E"/>
    <w:pPr>
      <w:outlineLvl w:val="9"/>
    </w:pPr>
  </w:style>
  <w:style w:type="paragraph" w:styleId="ListParagraph">
    <w:name w:val="List Paragraph"/>
    <w:basedOn w:val="Normal"/>
    <w:uiPriority w:val="34"/>
    <w:qFormat/>
    <w:rsid w:val="008732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CHANDAN PATHAK</dc:creator>
  <keywords/>
  <dc:description/>
  <lastModifiedBy>Shivam Pathak</lastModifiedBy>
  <revision>5</revision>
  <dcterms:created xsi:type="dcterms:W3CDTF">2022-01-16T19:28:00.0000000Z</dcterms:created>
  <dcterms:modified xsi:type="dcterms:W3CDTF">2022-01-29T13:14:00.6804157Z</dcterms:modified>
</coreProperties>
</file>