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ecision-tree-based-iot-botnet-detection"/>
    <w:p>
      <w:pPr>
        <w:pStyle w:val="Heading1"/>
      </w:pPr>
      <w:r>
        <w:t xml:space="preserve">3.2 Decision Tree-Based IoT Botnet Detection</w:t>
      </w:r>
    </w:p>
    <w:bookmarkStart w:id="9" w:name="algorithm-overview"/>
    <w:p>
      <w:pPr>
        <w:pStyle w:val="Heading2"/>
      </w:pPr>
      <w:r>
        <w:t xml:space="preserve">3.2.1 Algorithm Overview</w:t>
      </w:r>
    </w:p>
    <w:p>
      <w:pPr>
        <w:pStyle w:val="FirstParagraph"/>
      </w:pPr>
      <w:r>
        <w:t xml:space="preserve">In network intrusion detection for Internet of Things (IoT) infrastructures, detection algorithms must operate within the strict memory and processing budgets of embedded network appliances (such as smart gateway routers, residential access points, and edge security devices).</w:t>
      </w:r>
    </w:p>
    <w:p>
      <w:pPr>
        <w:pStyle w:val="BodyText"/>
      </w:pPr>
      <w:r>
        <w:t xml:space="preserve">A</w:t>
      </w:r>
      <w:r>
        <w:t xml:space="preserve"> </w:t>
      </w:r>
      <w:r>
        <w:rPr>
          <w:b/>
          <w:bCs/>
        </w:rPr>
        <w:t xml:space="preserve">Decision Tree</w:t>
      </w:r>
      <w:r>
        <w:t xml:space="preserve"> </w:t>
      </w:r>
      <w:r>
        <w:t xml:space="preserve">is a non-parametric supervised learning model that partitions the feature space into disjoint rectangular regions through recursive binary splits. Decision trees offer several practical advantages for IoT traffic inspection:</w:t>
      </w:r>
      <w:r>
        <w:t xml:space="preserve"> </w:t>
      </w:r>
      <w:r>
        <w:t xml:space="preserve">1.</w:t>
      </w:r>
      <w:r>
        <w:t xml:space="preserve"> </w:t>
      </w:r>
      <w:r>
        <w:rPr>
          <w:b/>
          <w:bCs/>
        </w:rPr>
        <w:t xml:space="preserve">Model Interpretability:</w:t>
      </w:r>
      <w:r>
        <w:t xml:space="preserve"> </w:t>
      </w:r>
      <w:r>
        <w:t xml:space="preserve">Classification pathways consist of human-auditable boolean rules (attribute thresholds), enabling security personnel to trace the rationale behind flagged anomalies.</w:t>
      </w:r>
      <w:r>
        <w:t xml:space="preserve"> </w:t>
      </w:r>
      <w:r>
        <w:t xml:space="preserve">2.</w:t>
      </w:r>
      <w:r>
        <w:t xml:space="preserve"> </w:t>
      </w:r>
      <w:r>
        <w:rPr>
          <w:b/>
          <w:bCs/>
        </w:rPr>
        <w:t xml:space="preserve">Computational Efficiency:</w:t>
      </w:r>
      <w:r>
        <w:t xml:space="preserve"> </w:t>
      </w:r>
      <w:r>
        <w:t xml:space="preserve">At test time, classifying an individual packet requires approximately</w:t>
      </w:r>
      <w:r>
        <w:t xml:space="preserve"> </w:t>
      </w:r>
      <m:oMath>
        <m:r>
          <m:t>O</m:t>
        </m:r>
        <m:r>
          <m:rPr>
            <m:sty m:val="p"/>
          </m:rPr>
          <m:t>(</m:t>
        </m:r>
        <m:r>
          <m:t>h</m:t>
        </m:r>
        <m:r>
          <m:rPr>
            <m:sty m:val="p"/>
          </m:rPr>
          <m:t>)</m:t>
        </m:r>
      </m:oMath>
      <w:r>
        <w:t xml:space="preserve"> </w:t>
      </w:r>
      <w:r>
        <w:t xml:space="preserve">scalar comparison operations, where</w:t>
      </w:r>
      <w:r>
        <w:t xml:space="preserve"> </w:t>
      </w:r>
      <m:oMath>
        <m:r>
          <m:t>h</m:t>
        </m:r>
      </m:oMath>
      <w:r>
        <w:t xml:space="preserve"> </w:t>
      </w:r>
      <w:r>
        <w:t xml:space="preserve">is the realized tree depth along the evaluation branch, avoiding the matrix multiplications required by neural network architectures.</w:t>
      </w:r>
      <w:r>
        <w:t xml:space="preserve"> </w:t>
      </w:r>
      <w:r>
        <w:t xml:space="preserve">3.</w:t>
      </w:r>
      <w:r>
        <w:t xml:space="preserve"> </w:t>
      </w:r>
      <w:r>
        <w:rPr>
          <w:b/>
          <w:bCs/>
        </w:rPr>
        <w:t xml:space="preserve">Scale Invariance:</w:t>
      </w:r>
      <w:r>
        <w:t xml:space="preserve"> </w:t>
      </w:r>
      <w:r>
        <w:t xml:space="preserve">Because split points are evaluated monotonically along individual feature axes, decision trees do not require feature normalization or standardization, preserving the physical meaning of flow features (e.g., packet arrival counts, variance in milliseconds).</w:t>
      </w:r>
    </w:p>
    <w:p>
      <w:r>
        <w:pict>
          <v:rect style="width:0;height:1.5pt" o:hralign="center" o:hrstd="t" o:hr="t"/>
        </w:pict>
      </w:r>
    </w:p>
    <w:bookmarkEnd w:id="9"/>
    <w:bookmarkStart w:id="10" w:name="cartc4.5-methodological-relationship"/>
    <w:p>
      <w:pPr>
        <w:pStyle w:val="Heading2"/>
      </w:pPr>
      <w:r>
        <w:t xml:space="preserve">3.2.2 CART/C4.5 Methodological Relationship</w:t>
      </w:r>
    </w:p>
    <w:p>
      <w:pPr>
        <w:pStyle w:val="FirstParagraph"/>
      </w:pPr>
      <w:r>
        <w:t xml:space="preserve">While the assigned research topic references C4.5 decision tree methodology (</w:t>
      </w:r>
      <w:r>
        <w:rPr>
          <w:i/>
          <w:iCs/>
        </w:rPr>
        <w:t xml:space="preserve">“Lightweight Android and IoT Botnet Detection Using C4.5 Decision Trees”</w:t>
      </w:r>
      <w:r>
        <w:t xml:space="preserve">), this project implements a</w:t>
      </w:r>
      <w:r>
        <w:t xml:space="preserve"> </w:t>
      </w:r>
      <w:r>
        <w:rPr>
          <w:b/>
          <w:bCs/>
        </w:rPr>
        <w:t xml:space="preserve">CART-style Decision Tree</w:t>
      </w:r>
      <w:r>
        <w:t xml:space="preserve"> </w:t>
      </w:r>
      <w:r>
        <w:t xml:space="preserve">using scikit-learn’s</w:t>
      </w:r>
      <w:r>
        <w:t xml:space="preserve"> </w:t>
      </w:r>
      <w:r>
        <w:rPr>
          <w:rStyle w:val="VerbatimChar"/>
        </w:rPr>
        <w:t xml:space="preserve">DecisionTreeClassifier</w:t>
      </w:r>
      <w:r>
        <w:t xml:space="preserve">.</w:t>
      </w:r>
    </w:p>
    <w:p>
      <w:pPr>
        <w:pStyle w:val="BodyText"/>
      </w:pPr>
      <w:r>
        <w:t xml:space="preserve">The distinctions are as follows:</w:t>
      </w:r>
      <w:r>
        <w:t xml:space="preserve"> </w:t>
      </w:r>
      <w:r>
        <w:t xml:space="preserve">-</w:t>
      </w:r>
      <w:r>
        <w:t xml:space="preserve"> </w:t>
      </w:r>
      <w:r>
        <w:rPr>
          <w:b/>
          <w:bCs/>
        </w:rPr>
        <w:t xml:space="preserve">C4.5 (Quinlan, 1993):</w:t>
      </w:r>
      <w:r>
        <w:t xml:space="preserve"> </w:t>
      </w:r>
      <w:r>
        <w:t xml:space="preserve">Produces multi-way splits on discrete variables, utilizes Information Gain Ratio based on Shannon Entropy (</w:t>
      </w:r>
      <m:oMath>
        <m:r>
          <m:rPr>
            <m:sty m:val="p"/>
          </m:rPr>
          <m:t>−</m:t>
        </m:r>
        <m:r>
          <m:rPr>
            <m:sty m:val="p"/>
          </m:rPr>
          <m:t>∑</m:t>
        </m:r>
        <m:sSub>
          <m:e>
            <m:r>
              <m:t>p</m:t>
            </m:r>
          </m:e>
          <m:sub>
            <m:r>
              <m:t>i</m:t>
            </m:r>
          </m:sub>
        </m:sSub>
        <m:sSub>
          <m:e>
            <m:r>
              <m:rPr>
                <m:sty m:val="p"/>
              </m:rPr>
              <m:t>log</m:t>
            </m:r>
          </m:e>
          <m:sub>
            <m:r>
              <m:t>2</m:t>
            </m:r>
          </m:sub>
        </m:sSub>
        <m:sSub>
          <m:e>
            <m:r>
              <m:t>p</m:t>
            </m:r>
          </m:e>
          <m:sub>
            <m:r>
              <m:t>i</m:t>
            </m:r>
          </m:sub>
        </m:sSub>
      </m:oMath>
      <w:r>
        <w:t xml:space="preserve">), and implements error-based post-pruning.</w:t>
      </w:r>
      <w:r>
        <w:t xml:space="preserve"> </w:t>
      </w:r>
      <w:r>
        <w:t xml:space="preserve">-</w:t>
      </w:r>
      <w:r>
        <w:t xml:space="preserve"> </w:t>
      </w:r>
      <w:r>
        <w:rPr>
          <w:b/>
          <w:bCs/>
        </w:rPr>
        <w:t xml:space="preserve">CART (Breiman et al., 1984 / scikit-learn):</w:t>
      </w:r>
      <w:r>
        <w:t xml:space="preserve"> </w:t>
      </w:r>
      <w:r>
        <w:t xml:space="preserve">Generates strictly binary splits, uses Gini Impurity as the default criterion, and regularizes tree complexity via</w:t>
      </w:r>
      <w:r>
        <w:t xml:space="preserve"> </w:t>
      </w:r>
      <w:r>
        <w:rPr>
          <w:b/>
          <w:bCs/>
        </w:rPr>
        <w:t xml:space="preserve">Minimal Cost-Complexity Pruning (</w:t>
      </w:r>
      <m:oMath>
        <m:r>
          <m:t>c</m:t>
        </m:r>
        <m:r>
          <m:t>c</m:t>
        </m:r>
        <m:r>
          <m:t>p</m:t>
        </m:r>
        <m:r>
          <m:rPr>
            <m:sty m:val="p"/>
          </m:rPr>
          <m:t>_</m:t>
        </m:r>
        <m:r>
          <m:t>α</m:t>
        </m:r>
      </m:oMath>
      <w:r>
        <w:rPr>
          <w:b/>
          <w:bCs/>
        </w:rPr>
        <w:t xml:space="preserve">)</w:t>
      </w:r>
      <w:r>
        <w:t xml:space="preserve">.</w:t>
      </w:r>
    </w:p>
    <w:p>
      <w:pPr>
        <w:pStyle w:val="BodyText"/>
      </w:pPr>
      <w:r>
        <w:t xml:space="preserve">Therefore, the present work represents a</w:t>
      </w:r>
      <w:r>
        <w:t xml:space="preserve"> </w:t>
      </w:r>
      <w:r>
        <w:rPr>
          <w:b/>
          <w:bCs/>
        </w:rPr>
        <w:t xml:space="preserve">CART-style Decision Tree implementation inspired by the assigned C4.5 IoT botnet detection research framework</w:t>
      </w:r>
      <w:r>
        <w:t xml:space="preserve">, rather than an exact software reproduction of Quinlan’s original C4.5 codebase.</w:t>
      </w:r>
    </w:p>
    <w:p>
      <w:r>
        <w:pict>
          <v:rect style="width:0;height:1.5pt" o:hralign="center" o:hrstd="t" o:hr="t"/>
        </w:pict>
      </w:r>
    </w:p>
    <w:bookmarkEnd w:id="10"/>
    <w:bookmarkStart w:id="11" w:name="gini-impurity-metric"/>
    <w:p>
      <w:pPr>
        <w:pStyle w:val="Heading2"/>
      </w:pPr>
      <w:r>
        <w:t xml:space="preserve">3.2.3 Gini Impurity Metric</w:t>
      </w:r>
    </w:p>
    <w:p>
      <w:pPr>
        <w:pStyle w:val="FirstParagraph"/>
      </w:pPr>
      <w:r>
        <w:t xml:space="preserve">Let node</w:t>
      </w:r>
      <w:r>
        <w:t xml:space="preserve"> </w:t>
      </w:r>
      <m:oMath>
        <m:r>
          <m:t>t</m:t>
        </m:r>
      </m:oMath>
      <w:r>
        <w:t xml:space="preserve"> </w:t>
      </w:r>
      <w:r>
        <w:t xml:space="preserve">contain a subset of training instances</w:t>
      </w:r>
      <w:r>
        <w:t xml:space="preserve"> </w:t>
      </w:r>
      <m:oMath>
        <m:sSub>
          <m:e>
            <m:r>
              <m:t>S</m:t>
            </m:r>
          </m:e>
          <m:sub>
            <m:r>
              <m:t>t</m:t>
            </m:r>
          </m:sub>
        </m:sSub>
      </m:oMath>
      <w:r>
        <w:t xml:space="preserve">. For an 11-class classification problem (</w:t>
      </w:r>
      <m:oMath>
        <m:r>
          <m:t>C</m:t>
        </m:r>
        <m:r>
          <m:rPr>
            <m:sty m:val="p"/>
          </m:rPr>
          <m:t>=</m:t>
        </m:r>
        <m:r>
          <m:t>11</m:t>
        </m:r>
      </m:oMath>
      <w:r>
        <w:t xml:space="preserve">), let</w:t>
      </w:r>
      <w:r>
        <w:t xml:space="preserve"> </w:t>
      </w:r>
      <m:oMath>
        <m:sSub>
          <m:e>
            <m:r>
              <m:t>p</m:t>
            </m:r>
          </m:e>
          <m:sub>
            <m:r>
              <m:t>i</m:t>
            </m:r>
          </m:sub>
        </m:sSub>
      </m:oMath>
      <w:r>
        <w:t xml:space="preserve"> </w:t>
      </w:r>
      <w:r>
        <w:t xml:space="preserve">denote the empirical proportion of samples at node</w:t>
      </w:r>
      <w:r>
        <w:t xml:space="preserve"> </w:t>
      </w:r>
      <m:oMath>
        <m:r>
          <m:t>t</m:t>
        </m:r>
      </m:oMath>
      <w:r>
        <w:t xml:space="preserve"> </w:t>
      </w:r>
      <w:r>
        <w:t xml:space="preserve">belonging to class</w:t>
      </w:r>
      <w:r>
        <w:t xml:space="preserve"> </w:t>
      </w:r>
      <m:oMath>
        <m:r>
          <m:t>i</m:t>
        </m:r>
      </m:oMath>
      <w:r>
        <w:t xml:space="preserve">:</w:t>
      </w:r>
    </w:p>
    <w:p>
      <w:pPr>
        <w:pStyle w:val="BodyText"/>
      </w:pPr>
      <m:oMathPara>
        <m:oMathParaPr>
          <m:jc m:val="center"/>
        </m:oMathParaPr>
        <m:oMath>
          <m:sSub>
            <m:e>
              <m:r>
                <m:t>p</m:t>
              </m:r>
            </m:e>
            <m:sub>
              <m:r>
                <m:t>i</m:t>
              </m:r>
            </m:sub>
          </m:sSub>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rPr>
                  <m:sty m:val="b"/>
                </m:rPr>
                <m:t>x</m:t>
              </m:r>
              <m:r>
                <m:rPr>
                  <m:sty m:val="p"/>
                </m:rPr>
                <m:t>∈</m:t>
              </m:r>
              <m:sSub>
                <m:e>
                  <m:r>
                    <m:t>S</m:t>
                  </m:r>
                </m:e>
                <m:sub>
                  <m:r>
                    <m:t>t</m:t>
                  </m:r>
                </m:sub>
              </m:sSub>
            </m:sub>
            <m:sup>
              <m:r>
                <m:t>​</m:t>
              </m:r>
            </m:sup>
            <m:e>
              <m:r>
                <m:rPr>
                  <m:scr m:val="double-struck"/>
                  <m:sty m:val="p"/>
                </m:rPr>
                <m:t>I</m:t>
              </m:r>
            </m:e>
          </m:nary>
          <m:r>
            <m:rPr>
              <m:sty m:val="p"/>
            </m:rPr>
            <m:t>(</m:t>
          </m:r>
          <m:r>
            <m:t>y</m:t>
          </m:r>
          <m:r>
            <m:rPr>
              <m:sty m:val="p"/>
            </m:rPr>
            <m:t>=</m:t>
          </m:r>
          <m:r>
            <m:t>i</m:t>
          </m:r>
          <m:r>
            <m:rPr>
              <m:sty m:val="p"/>
            </m:rPr>
            <m:t>)</m:t>
          </m:r>
        </m:oMath>
      </m:oMathPara>
    </w:p>
    <w:p>
      <w:pPr>
        <w:pStyle w:val="FirstParagraph"/>
      </w:pPr>
      <w:r>
        <w:t xml:space="preserve">The impurity of node</w:t>
      </w:r>
      <w:r>
        <w:t xml:space="preserve"> </w:t>
      </w:r>
      <m:oMath>
        <m:r>
          <m:t>t</m:t>
        </m:r>
      </m:oMath>
      <w:r>
        <w:t xml:space="preserve"> </w:t>
      </w:r>
      <w:r>
        <w:t xml:space="preserve">is computed using the</w:t>
      </w:r>
      <w:r>
        <w:t xml:space="preserve"> </w:t>
      </w:r>
      <w:r>
        <w:rPr>
          <w:b/>
          <w:bCs/>
        </w:rPr>
        <w:t xml:space="preserve">Gini Impurity</w:t>
      </w:r>
      <w:r>
        <w:t xml:space="preserve">:</w:t>
      </w:r>
    </w:p>
    <w:p>
      <w:pPr>
        <w:pStyle w:val="BodyText"/>
      </w:pPr>
      <m:oMathPara>
        <m:oMathParaPr>
          <m:jc m:val="center"/>
        </m:oMathParaPr>
        <m:oMath>
          <m:r>
            <m:rPr>
              <m:nor/>
              <m:sty m:val="p"/>
            </m:rPr>
            <m:t>Gini</m:t>
          </m:r>
          <m:r>
            <m:rPr>
              <m:sty m:val="p"/>
            </m:rPr>
            <m:t>(</m:t>
          </m:r>
          <m:r>
            <m:t>t</m:t>
          </m:r>
          <m:r>
            <m:rPr>
              <m:sty m:val="p"/>
            </m:rPr>
            <m:t>)</m:t>
          </m:r>
          <m:r>
            <m:rPr>
              <m:sty m:val="p"/>
            </m:rPr>
            <m:t>=</m:t>
          </m:r>
          <m:r>
            <m:t>1</m:t>
          </m:r>
          <m:r>
            <m:rPr>
              <m:sty m:val="p"/>
            </m:rPr>
            <m:t>−</m:t>
          </m:r>
          <m:nary>
            <m:naryPr>
              <m:chr m:val="∑"/>
              <m:limLoc m:val="undOvr"/>
              <m:subHide m:val="off"/>
              <m:supHide m:val="off"/>
            </m:naryPr>
            <m:sub>
              <m:r>
                <m:t>i</m:t>
              </m:r>
              <m:r>
                <m:rPr>
                  <m:sty m:val="p"/>
                </m:rPr>
                <m:t>=</m:t>
              </m:r>
              <m:r>
                <m:t>1</m:t>
              </m:r>
            </m:sub>
            <m:sup>
              <m:r>
                <m:t>C</m:t>
              </m:r>
            </m:sup>
            <m:e>
              <m:sSubSup>
                <m:e>
                  <m:r>
                    <m:t>p</m:t>
                  </m:r>
                </m:e>
                <m:sub>
                  <m:r>
                    <m:t>i</m:t>
                  </m:r>
                </m:sub>
                <m:sup>
                  <m:r>
                    <m:t>2</m:t>
                  </m:r>
                </m:sup>
              </m:sSubSup>
            </m:e>
          </m:nary>
        </m:oMath>
      </m:oMathPara>
    </w:p>
    <w:p>
      <w:pPr>
        <w:pStyle w:val="FirstParagraph"/>
      </w:pPr>
      <w:r>
        <w:t xml:space="preserve">A pure node, containing instances from only one class, has</w:t>
      </w:r>
      <w:r>
        <w:t xml:space="preserve"> </w:t>
      </w:r>
      <m:oMath>
        <m:r>
          <m:rPr>
            <m:nor/>
            <m:sty m:val="p"/>
          </m:rPr>
          <m:t>Gini</m:t>
        </m:r>
        <m:r>
          <m:rPr>
            <m:sty m:val="p"/>
          </m:rPr>
          <m:t>(</m:t>
        </m:r>
        <m:r>
          <m:t>t</m:t>
        </m:r>
        <m:r>
          <m:rPr>
            <m:sty m:val="p"/>
          </m:rPr>
          <m:t>)</m:t>
        </m:r>
        <m:r>
          <m:rPr>
            <m:sty m:val="p"/>
          </m:rPr>
          <m:t>=</m:t>
        </m:r>
        <m:r>
          <m:t>0</m:t>
        </m:r>
      </m:oMath>
      <w:r>
        <w:t xml:space="preserve">. Maximum impurity occurs when samples are evenly distributed across all classes (</w:t>
      </w:r>
      <m:oMath>
        <m:r>
          <m:rPr>
            <m:nor/>
            <m:sty m:val="p"/>
          </m:rPr>
          <m:t>Gini</m:t>
        </m:r>
        <m:r>
          <m:rPr>
            <m:sty m:val="p"/>
          </m:rPr>
          <m:t>(</m:t>
        </m:r>
        <m:r>
          <m:t>t</m:t>
        </m:r>
        <m:r>
          <m:rPr>
            <m:sty m:val="p"/>
          </m:rPr>
          <m:t>)</m:t>
        </m:r>
        <m:r>
          <m:rPr>
            <m:sty m:val="p"/>
          </m:rPr>
          <m:t>=</m:t>
        </m:r>
        <m:r>
          <m:t>1</m:t>
        </m:r>
        <m:r>
          <m:rPr>
            <m:sty m:val="p"/>
          </m:rPr>
          <m:t>−</m:t>
        </m:r>
        <m:r>
          <m:t>1</m:t>
        </m:r>
        <m:r>
          <m:rPr>
            <m:sty m:val="p"/>
          </m:rPr>
          <m:t>/</m:t>
        </m:r>
        <m:r>
          <m:t>C</m:t>
        </m:r>
      </m:oMath>
      <w:r>
        <w:t xml:space="preserve">).</w:t>
      </w:r>
    </w:p>
    <w:p>
      <w:r>
        <w:pict>
          <v:rect style="width:0;height:1.5pt" o:hralign="center" o:hrstd="t" o:hr="t"/>
        </w:pict>
      </w:r>
    </w:p>
    <w:bookmarkEnd w:id="11"/>
    <w:bookmarkStart w:id="12" w:name="decision-split-formation"/>
    <w:p>
      <w:pPr>
        <w:pStyle w:val="Heading2"/>
      </w:pPr>
      <w:r>
        <w:t xml:space="preserve">3.2.4 Decision Split Formation</w:t>
      </w:r>
    </w:p>
    <w:p>
      <w:pPr>
        <w:pStyle w:val="FirstParagraph"/>
      </w:pPr>
      <w:r>
        <w:t xml:space="preserve">For a continuous feature</w:t>
      </w:r>
      <w:r>
        <w:t xml:space="preserve"> </w:t>
      </w:r>
      <m:oMath>
        <m:r>
          <m:t>j</m:t>
        </m:r>
        <m:r>
          <m:rPr>
            <m:sty m:val="p"/>
          </m:rPr>
          <m:t>∈</m:t>
        </m:r>
        <m:r>
          <m:rPr>
            <m:sty m:val="p"/>
          </m:rPr>
          <m:t>{</m:t>
        </m:r>
        <m:r>
          <m:t>1</m:t>
        </m:r>
        <m:r>
          <m:rPr>
            <m:sty m:val="p"/>
          </m:rPr>
          <m:t>,</m:t>
        </m:r>
        <m:r>
          <m:rPr>
            <m:sty m:val="p"/>
          </m:rPr>
          <m:t>…</m:t>
        </m:r>
        <m:r>
          <m:rPr>
            <m:sty m:val="p"/>
          </m:rPr>
          <m:t>,</m:t>
        </m:r>
        <m:r>
          <m:t>115</m:t>
        </m:r>
        <m:r>
          <m:rPr>
            <m:sty m:val="p"/>
          </m:rPr>
          <m:t>}</m:t>
        </m:r>
      </m:oMath>
      <w:r>
        <w:t xml:space="preserve"> </w:t>
      </w:r>
      <w:r>
        <w:t xml:space="preserve">and split threshold</w:t>
      </w:r>
      <w:r>
        <w:t xml:space="preserve"> </w:t>
      </w:r>
      <m:oMath>
        <m:r>
          <m:t>θ</m:t>
        </m:r>
        <m:r>
          <m:rPr>
            <m:sty m:val="p"/>
          </m:rPr>
          <m:t>∈</m:t>
        </m:r>
        <m:r>
          <m:rPr>
            <m:scr m:val="double-struck"/>
            <m:sty m:val="p"/>
          </m:rPr>
          <m:t>R</m:t>
        </m:r>
      </m:oMath>
      <w:r>
        <w:t xml:space="preserve">, candidate binary splits partition</w:t>
      </w:r>
      <w:r>
        <w:t xml:space="preserve"> </w:t>
      </w:r>
      <m:oMath>
        <m:sSub>
          <m:e>
            <m:r>
              <m:t>S</m:t>
            </m:r>
          </m:e>
          <m:sub>
            <m:r>
              <m:t>t</m:t>
            </m:r>
          </m:sub>
        </m:sSub>
      </m:oMath>
      <w:r>
        <w:t xml:space="preserve"> </w:t>
      </w:r>
      <w:r>
        <w:t xml:space="preserve">into subsets</w:t>
      </w:r>
      <w:r>
        <w:t xml:space="preserve"> </w:t>
      </w:r>
      <m:oMath>
        <m:sSub>
          <m:e>
            <m:r>
              <m:t>t</m:t>
            </m:r>
          </m:e>
          <m:sub>
            <m:r>
              <m:t>L</m:t>
            </m:r>
          </m:sub>
        </m:sSub>
      </m:oMath>
      <w:r>
        <w:t xml:space="preserve"> </w:t>
      </w:r>
      <w:r>
        <w:t xml:space="preserve">and</w:t>
      </w:r>
      <w:r>
        <w:t xml:space="preserve"> </w:t>
      </w:r>
      <m:oMath>
        <m:sSub>
          <m:e>
            <m:r>
              <m:t>t</m:t>
            </m:r>
          </m:e>
          <m:sub>
            <m:r>
              <m:t>R</m:t>
            </m:r>
          </m:sub>
        </m:sSub>
      </m:oMath>
      <w:r>
        <w:t xml:space="preserve">:</w:t>
      </w:r>
    </w:p>
    <w:p>
      <w:pPr>
        <w:pStyle w:val="BodyText"/>
      </w:pPr>
      <m:oMathPara>
        <m:oMathParaPr>
          <m:jc m:val="center"/>
        </m:oMathParaPr>
        <m:oMath>
          <m:sSub>
            <m:e>
              <m:r>
                <m:t>t</m:t>
              </m:r>
            </m:e>
            <m:sub>
              <m:r>
                <m:t>L</m:t>
              </m:r>
            </m:sub>
          </m:sSub>
          <m:r>
            <m:rPr>
              <m:sty m:val="p"/>
            </m:rPr>
            <m:t>=</m:t>
          </m:r>
          <m:r>
            <m:rPr>
              <m:sty m:val="p"/>
            </m:rPr>
            <m:t>{</m:t>
          </m:r>
          <m:r>
            <m:rPr>
              <m:sty m:val="b"/>
            </m:rPr>
            <m:t>x</m:t>
          </m:r>
          <m:r>
            <m:rPr>
              <m:sty m:val="p"/>
            </m:rPr>
            <m:t>∈</m:t>
          </m:r>
          <m:sSub>
            <m:e>
              <m:r>
                <m:t>S</m:t>
              </m:r>
            </m:e>
            <m:sub>
              <m:r>
                <m:t>t</m:t>
              </m:r>
            </m:sub>
          </m:sSub>
          <m:r>
            <m:rPr>
              <m:sty m:val="p"/>
            </m:rPr>
            <m:t>∣</m:t>
          </m:r>
          <m:sSub>
            <m:e>
              <m:r>
                <m:t>x</m:t>
              </m:r>
            </m:e>
            <m:sub>
              <m:r>
                <m:t>j</m:t>
              </m:r>
            </m:sub>
          </m:sSub>
          <m:r>
            <m:rPr>
              <m:sty m:val="p"/>
            </m:rPr>
            <m:t>≤</m:t>
          </m:r>
          <m:r>
            <m:t>θ</m:t>
          </m:r>
          <m:r>
            <m:rPr>
              <m:sty m:val="p"/>
            </m:rPr>
            <m:t>}</m:t>
          </m:r>
          <m:r>
            <m:rPr>
              <m:sty m:val="p"/>
            </m:rPr>
            <m:t>,</m:t>
          </m:r>
          <m:r>
            <m:t> </m:t>
          </m:r>
          <m:sSub>
            <m:e>
              <m:r>
                <m:t>t</m:t>
              </m:r>
            </m:e>
            <m:sub>
              <m:r>
                <m:t>R</m:t>
              </m:r>
            </m:sub>
          </m:sSub>
          <m:r>
            <m:rPr>
              <m:sty m:val="p"/>
            </m:rPr>
            <m:t>=</m:t>
          </m:r>
          <m:r>
            <m:rPr>
              <m:sty m:val="p"/>
            </m:rPr>
            <m:t>{</m:t>
          </m:r>
          <m:r>
            <m:rPr>
              <m:sty m:val="b"/>
            </m:rPr>
            <m:t>x</m:t>
          </m:r>
          <m:r>
            <m:rPr>
              <m:sty m:val="p"/>
            </m:rPr>
            <m:t>∈</m:t>
          </m:r>
          <m:sSub>
            <m:e>
              <m:r>
                <m:t>S</m:t>
              </m:r>
            </m:e>
            <m:sub>
              <m:r>
                <m:t>t</m:t>
              </m:r>
            </m:sub>
          </m:sSub>
          <m:r>
            <m:rPr>
              <m:sty m:val="p"/>
            </m:rPr>
            <m:t>∣</m:t>
          </m:r>
          <m:sSub>
            <m:e>
              <m:r>
                <m:t>x</m:t>
              </m:r>
            </m:e>
            <m:sub>
              <m:r>
                <m:t>j</m:t>
              </m:r>
            </m:sub>
          </m:sSub>
          <m:r>
            <m:rPr>
              <m:sty m:val="p"/>
            </m:rPr>
            <m:t>&gt;</m:t>
          </m:r>
          <m:r>
            <m:t>θ</m:t>
          </m:r>
          <m:r>
            <m:rPr>
              <m:sty m:val="p"/>
            </m:rPr>
            <m:t>}</m:t>
          </m:r>
        </m:oMath>
      </m:oMathPara>
    </w:p>
    <w:p>
      <w:pPr>
        <w:pStyle w:val="FirstParagraph"/>
      </w:pPr>
      <w:r>
        <w:t xml:space="preserve">The optimal split</w:t>
      </w:r>
      <w:r>
        <w:t xml:space="preserve"> </w:t>
      </w:r>
      <m:oMath>
        <m:r>
          <m:rPr>
            <m:sty m:val="p"/>
          </m:rPr>
          <m:t>(</m:t>
        </m:r>
        <m:sSup>
          <m:e>
            <m:r>
              <m:t>j</m:t>
            </m:r>
          </m:e>
          <m:sup>
            <m:r>
              <m:rPr>
                <m:sty m:val="p"/>
              </m:rPr>
              <m:t>*</m:t>
            </m:r>
          </m:sup>
        </m:sSup>
        <m:r>
          <m:rPr>
            <m:sty m:val="p"/>
          </m:rPr>
          <m:t>,</m:t>
        </m:r>
        <m:sSup>
          <m:e>
            <m:r>
              <m:t>θ</m:t>
            </m:r>
          </m:e>
          <m:sup>
            <m:r>
              <m:rPr>
                <m:sty m:val="p"/>
              </m:rPr>
              <m:t>*</m:t>
            </m:r>
          </m:sup>
        </m:sSup>
        <m:r>
          <m:rPr>
            <m:sty m:val="p"/>
          </m:rPr>
          <m:t>)</m:t>
        </m:r>
      </m:oMath>
      <w:r>
        <w:t xml:space="preserve"> </w:t>
      </w:r>
      <w:r>
        <w:t xml:space="preserve">is chosen to maximize impurity reduction (Gini Gain):</w:t>
      </w:r>
    </w:p>
    <w:p>
      <w:pPr>
        <w:pStyle w:val="BodyText"/>
      </w:pPr>
      <m:oMathPara>
        <m:oMathParaPr>
          <m:jc m:val="center"/>
        </m:oMathParaPr>
        <m:oMath>
          <m:r>
            <m:rPr>
              <m:sty m:val="p"/>
            </m:rPr>
            <m:t>Δ</m:t>
          </m:r>
          <m:r>
            <m:rPr>
              <m:nor/>
              <m:sty m:val="p"/>
            </m:rPr>
            <m:t>Gini</m:t>
          </m:r>
          <m:r>
            <m:rPr>
              <m:sty m:val="p"/>
            </m:rPr>
            <m:t>(</m:t>
          </m:r>
          <m:r>
            <m:t>j</m:t>
          </m:r>
          <m:r>
            <m:rPr>
              <m:sty m:val="p"/>
            </m:rPr>
            <m:t>,</m:t>
          </m:r>
          <m:r>
            <m:t>θ</m:t>
          </m:r>
          <m:r>
            <m:rPr>
              <m:sty m:val="p"/>
            </m:rPr>
            <m:t>,</m:t>
          </m:r>
          <m:r>
            <m:t>t</m:t>
          </m:r>
          <m:r>
            <m:rPr>
              <m:sty m:val="p"/>
            </m:rPr>
            <m:t>)</m:t>
          </m:r>
          <m:r>
            <m:rPr>
              <m:sty m:val="p"/>
            </m:rPr>
            <m:t>=</m:t>
          </m:r>
          <m:r>
            <m:rPr>
              <m:nor/>
              <m:sty m:val="p"/>
            </m:rPr>
            <m:t>Gini</m:t>
          </m:r>
          <m:r>
            <m:rPr>
              <m:sty m:val="p"/>
            </m:rPr>
            <m:t>(</m:t>
          </m:r>
          <m:r>
            <m:t>t</m:t>
          </m:r>
          <m:r>
            <m:rPr>
              <m:sty m:val="p"/>
            </m:rPr>
            <m:t>)</m:t>
          </m:r>
          <m:r>
            <m:rPr>
              <m:sty m:val="p"/>
            </m:rPr>
            <m:t>−</m:t>
          </m:r>
          <m:d>
            <m:dPr>
              <m:begChr m:val="("/>
              <m:sepChr m:val=""/>
              <m:endChr m:val=")"/>
              <m:grow/>
            </m:dPr>
            <m:e>
              <m:f>
                <m:fPr>
                  <m:type m:val="bar"/>
                </m:fPr>
                <m:num>
                  <m:r>
                    <m:rPr>
                      <m:sty m:val="p"/>
                    </m:rPr>
                    <m:t>|</m:t>
                  </m:r>
                  <m:sSub>
                    <m:e>
                      <m:r>
                        <m:t>t</m:t>
                      </m:r>
                    </m:e>
                    <m:sub>
                      <m:r>
                        <m:t>L</m:t>
                      </m:r>
                    </m:sub>
                  </m:sSub>
                  <m:r>
                    <m:rPr>
                      <m:sty m:val="p"/>
                    </m:rPr>
                    <m:t>|</m:t>
                  </m:r>
                </m:num>
                <m:den>
                  <m:r>
                    <m:rPr>
                      <m:sty m:val="p"/>
                    </m:rPr>
                    <m:t>|</m:t>
                  </m:r>
                  <m:sSub>
                    <m:e>
                      <m:r>
                        <m:t>S</m:t>
                      </m:r>
                    </m:e>
                    <m:sub>
                      <m:r>
                        <m:t>t</m:t>
                      </m:r>
                    </m:sub>
                  </m:sSub>
                  <m:r>
                    <m:rPr>
                      <m:sty m:val="p"/>
                    </m:rPr>
                    <m:t>|</m:t>
                  </m:r>
                </m:den>
              </m:f>
              <m:r>
                <m:rPr>
                  <m:nor/>
                  <m:sty m:val="p"/>
                </m:rPr>
                <m:t>Gini</m:t>
              </m:r>
              <m:r>
                <m:rPr>
                  <m:sty m:val="p"/>
                </m:rPr>
                <m:t>(</m:t>
              </m:r>
              <m:sSub>
                <m:e>
                  <m:r>
                    <m:t>t</m:t>
                  </m:r>
                </m:e>
                <m:sub>
                  <m:r>
                    <m:t>L</m:t>
                  </m:r>
                </m:sub>
              </m:sSub>
              <m:r>
                <m:rPr>
                  <m:sty m:val="p"/>
                </m:rPr>
                <m:t>)</m:t>
              </m:r>
              <m:r>
                <m:rPr>
                  <m:sty m:val="p"/>
                </m:rPr>
                <m:t>+</m:t>
              </m:r>
              <m:f>
                <m:fPr>
                  <m:type m:val="bar"/>
                </m:fPr>
                <m:num>
                  <m:r>
                    <m:rPr>
                      <m:sty m:val="p"/>
                    </m:rPr>
                    <m:t>|</m:t>
                  </m:r>
                  <m:sSub>
                    <m:e>
                      <m:r>
                        <m:t>t</m:t>
                      </m:r>
                    </m:e>
                    <m:sub>
                      <m:r>
                        <m:t>R</m:t>
                      </m:r>
                    </m:sub>
                  </m:sSub>
                  <m:r>
                    <m:rPr>
                      <m:sty m:val="p"/>
                    </m:rPr>
                    <m:t>|</m:t>
                  </m:r>
                </m:num>
                <m:den>
                  <m:r>
                    <m:rPr>
                      <m:sty m:val="p"/>
                    </m:rPr>
                    <m:t>|</m:t>
                  </m:r>
                  <m:sSub>
                    <m:e>
                      <m:r>
                        <m:t>S</m:t>
                      </m:r>
                    </m:e>
                    <m:sub>
                      <m:r>
                        <m:t>t</m:t>
                      </m:r>
                    </m:sub>
                  </m:sSub>
                  <m:r>
                    <m:rPr>
                      <m:sty m:val="p"/>
                    </m:rPr>
                    <m:t>|</m:t>
                  </m:r>
                </m:den>
              </m:f>
              <m:r>
                <m:rPr>
                  <m:nor/>
                  <m:sty m:val="p"/>
                </m:rPr>
                <m:t>Gini</m:t>
              </m:r>
              <m:r>
                <m:rPr>
                  <m:sty m:val="p"/>
                </m:rPr>
                <m:t>(</m:t>
              </m:r>
              <m:sSub>
                <m:e>
                  <m:r>
                    <m:t>t</m:t>
                  </m:r>
                </m:e>
                <m:sub>
                  <m:r>
                    <m:t>R</m:t>
                  </m:r>
                </m:sub>
              </m:sSub>
              <m:r>
                <m:rPr>
                  <m:sty m:val="p"/>
                </m:rPr>
                <m:t>)</m:t>
              </m:r>
            </m:e>
          </m:d>
        </m:oMath>
      </m:oMathPara>
    </w:p>
    <w:p>
      <w:pPr>
        <w:pStyle w:val="FirstParagraph"/>
      </w:pPr>
      <m:oMathPara>
        <m:oMathParaPr>
          <m:jc m:val="center"/>
        </m:oMathParaPr>
        <m:oMath>
          <m:d>
            <m:dPr>
              <m:begChr m:val="("/>
              <m:sepChr m:val=""/>
              <m:endChr m:val=")"/>
              <m:grow/>
            </m:dPr>
            <m:e>
              <m:sSup>
                <m:e>
                  <m:r>
                    <m:t>j</m:t>
                  </m:r>
                </m:e>
                <m:sup>
                  <m:r>
                    <m:rPr>
                      <m:sty m:val="p"/>
                    </m:rPr>
                    <m:t>*</m:t>
                  </m:r>
                </m:sup>
              </m:sSup>
              <m:r>
                <m:rPr>
                  <m:sty m:val="p"/>
                </m:rPr>
                <m:t>,</m:t>
              </m:r>
              <m:sSup>
                <m:e>
                  <m:r>
                    <m:t>θ</m:t>
                  </m:r>
                </m:e>
                <m:sup>
                  <m:r>
                    <m:rPr>
                      <m:sty m:val="p"/>
                    </m:rPr>
                    <m:t>*</m:t>
                  </m:r>
                </m:sup>
              </m:sSup>
            </m:e>
          </m:d>
          <m:r>
            <m:rPr>
              <m:sty m:val="p"/>
            </m:rPr>
            <m:t>=</m:t>
          </m:r>
          <m:r>
            <m:rPr>
              <m:sty m:val="p"/>
            </m:rPr>
            <m:t>arg</m:t>
          </m:r>
          <m:limLow>
            <m:e>
              <m:r>
                <m:rPr>
                  <m:sty m:val="p"/>
                </m:rPr>
                <m:t>max</m:t>
              </m:r>
            </m:e>
            <m:lim>
              <m:r>
                <m:t>j</m:t>
              </m:r>
              <m:r>
                <m:rPr>
                  <m:sty m:val="p"/>
                </m:rPr>
                <m:t>,</m:t>
              </m:r>
              <m:r>
                <m:t>θ</m:t>
              </m:r>
            </m:lim>
          </m:limLow>
          <m:r>
            <m:rPr>
              <m:sty m:val="p"/>
            </m:rPr>
            <m:t>Δ</m:t>
          </m:r>
          <m:r>
            <m:rPr>
              <m:nor/>
              <m:sty m:val="p"/>
            </m:rPr>
            <m:t>Gini</m:t>
          </m:r>
          <m:r>
            <m:rPr>
              <m:sty m:val="p"/>
            </m:rPr>
            <m:t>(</m:t>
          </m:r>
          <m:r>
            <m:t>j</m:t>
          </m:r>
          <m:r>
            <m:rPr>
              <m:sty m:val="p"/>
            </m:rPr>
            <m:t>,</m:t>
          </m:r>
          <m:r>
            <m:t>θ</m:t>
          </m:r>
          <m:r>
            <m:rPr>
              <m:sty m:val="p"/>
            </m:rPr>
            <m:t>,</m:t>
          </m:r>
          <m:r>
            <m:t>t</m:t>
          </m:r>
          <m:r>
            <m:rPr>
              <m:sty m:val="p"/>
            </m:rPr>
            <m:t>)</m:t>
          </m:r>
        </m:oMath>
      </m:oMathPara>
    </w:p>
    <w:p>
      <w:r>
        <w:pict>
          <v:rect style="width:0;height:1.5pt" o:hralign="center" o:hrstd="t" o:hr="t"/>
        </w:pict>
      </w:r>
    </w:p>
    <w:bookmarkEnd w:id="12"/>
    <w:bookmarkStart w:id="16" w:name="cost-complexity-pruning-ccp_alpha"/>
    <w:p>
      <w:pPr>
        <w:pStyle w:val="Heading2"/>
      </w:pPr>
      <w:r>
        <w:t xml:space="preserve">3.2.5 Cost-Complexity Pruning (</w:t>
      </w:r>
      <m:oMath>
        <m:r>
          <m:t>c</m:t>
        </m:r>
        <m:r>
          <m:t>c</m:t>
        </m:r>
        <m:r>
          <m:t>p</m:t>
        </m:r>
        <m:r>
          <m:rPr>
            <m:sty m:val="p"/>
          </m:rPr>
          <m:t>_</m:t>
        </m:r>
        <m:r>
          <m:t>α</m:t>
        </m:r>
      </m:oMath>
      <w:r>
        <w:t xml:space="preserve">)</w:t>
      </w:r>
    </w:p>
    <w:bookmarkStart w:id="13" w:name="structural-overfitting-in-decision-trees"/>
    <w:p>
      <w:pPr>
        <w:pStyle w:val="Heading3"/>
      </w:pPr>
      <w:r>
        <w:t xml:space="preserve">1. Structural Overfitting in Decision Trees</w:t>
      </w:r>
    </w:p>
    <w:p>
      <w:pPr>
        <w:pStyle w:val="FirstParagraph"/>
      </w:pPr>
      <w:r>
        <w:t xml:space="preserve">Unconstrained tree induction recursively splits nodes until all leaves are pure or contain fewer instances than minimum split thresholds. In network traffic datasets, unpruned trees tend to memorize transient timing jitter and device-specific packet lengths, producing deep, complex trees that exhibit higher generalization error and increased evaluation latency.</w:t>
      </w:r>
    </w:p>
    <w:bookmarkEnd w:id="13"/>
    <w:bookmarkStart w:id="14" w:name="objective-function"/>
    <w:p>
      <w:pPr>
        <w:pStyle w:val="Heading3"/>
      </w:pPr>
      <w:r>
        <w:t xml:space="preserve">2. Objective Function</w:t>
      </w:r>
    </w:p>
    <w:p>
      <w:pPr>
        <w:pStyle w:val="FirstParagraph"/>
      </w:pPr>
      <w:r>
        <w:t xml:space="preserve">To control tree complexity, Cost-Complexity Pruning introduces a regularization penalty parameter</w:t>
      </w:r>
      <w:r>
        <w:t xml:space="preserve"> </w:t>
      </w:r>
      <m:oMath>
        <m:r>
          <m:t>α</m:t>
        </m:r>
        <m:r>
          <m:rPr>
            <m:sty m:val="p"/>
          </m:rPr>
          <m:t>≥</m:t>
        </m:r>
        <m:r>
          <m:t>0</m:t>
        </m:r>
      </m:oMath>
      <w:r>
        <w:t xml:space="preserve">. For any pruned sub-tree</w:t>
      </w:r>
      <w:r>
        <w:t xml:space="preserve"> </w:t>
      </w:r>
      <m:oMath>
        <m:r>
          <m:t>T</m:t>
        </m:r>
        <m:r>
          <m:rPr>
            <m:sty m:val="p"/>
          </m:rPr>
          <m:t>⊆</m:t>
        </m:r>
        <m:sSub>
          <m:e>
            <m:r>
              <m:t>T</m:t>
            </m:r>
          </m:e>
          <m:sub>
            <m:r>
              <m:rPr>
                <m:sty m:val="p"/>
              </m:rPr>
              <m:t>max</m:t>
            </m:r>
          </m:sub>
        </m:sSub>
      </m:oMath>
      <w:r>
        <w:t xml:space="preserve">, the cost-complexity criterion</w:t>
      </w:r>
      <w:r>
        <w:t xml:space="preserve"> </w:t>
      </w:r>
      <m:oMath>
        <m:sSub>
          <m:e>
            <m:r>
              <m:t>R</m:t>
            </m:r>
          </m:e>
          <m:sub>
            <m:r>
              <m:t>α</m:t>
            </m:r>
          </m:sub>
        </m:sSub>
        <m:r>
          <m:rPr>
            <m:sty m:val="p"/>
          </m:rPr>
          <m:t>(</m:t>
        </m:r>
        <m:r>
          <m:t>T</m:t>
        </m:r>
        <m:r>
          <m:rPr>
            <m:sty m:val="p"/>
          </m:rPr>
          <m:t>)</m:t>
        </m:r>
      </m:oMath>
      <w:r>
        <w:t xml:space="preserve"> </w:t>
      </w:r>
      <w:r>
        <w:t xml:space="preserve">is defined as:</w:t>
      </w:r>
    </w:p>
    <w:p>
      <w:pPr>
        <w:pStyle w:val="BodyText"/>
      </w:pPr>
      <m:oMathPara>
        <m:oMathParaPr>
          <m:jc m:val="center"/>
        </m:oMathParaP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m:oMathPara>
    </w:p>
    <w:p>
      <w:pPr>
        <w:pStyle w:val="FirstParagraph"/>
      </w:pPr>
      <w:r>
        <w:t xml:space="preserve">Where:</w:t>
      </w:r>
      <w:r>
        <w:t xml:space="preserve"> </w:t>
      </w:r>
      <w:r>
        <w:t xml:space="preserve">-</w:t>
      </w:r>
      <w:r>
        <w:t xml:space="preserve"> </w:t>
      </w:r>
      <m:oMath>
        <m:r>
          <m:t>R</m:t>
        </m:r>
        <m:r>
          <m:rPr>
            <m:sty m:val="p"/>
          </m:rPr>
          <m:t>(</m:t>
        </m:r>
        <m:r>
          <m:t>T</m:t>
        </m:r>
        <m:r>
          <m:rPr>
            <m:sty m:val="p"/>
          </m:rPr>
          <m:t>)</m:t>
        </m:r>
      </m:oMath>
      <w:r>
        <w:rPr>
          <w:b/>
          <w:bCs/>
        </w:rPr>
        <w:t xml:space="preserve"> </w:t>
      </w:r>
      <w:r>
        <w:rPr>
          <w:b/>
          <w:bCs/>
        </w:rPr>
        <w:t xml:space="preserve">(Total Misclassification Risk / Impurity):</w:t>
      </w:r>
      <w:r>
        <w:t xml:space="preserve"> </w:t>
      </w:r>
      <w:r>
        <w:t xml:space="preserve">The sample-weighted sum of leaf impurities across all terminal nodes in sub-tree</w:t>
      </w:r>
      <w:r>
        <w:t xml:space="preserve"> </w:t>
      </w:r>
      <m:oMath>
        <m:r>
          <m:t>T</m:t>
        </m:r>
      </m:oMath>
      <w:r>
        <w:t xml:space="preserve">:</w:t>
      </w:r>
    </w:p>
    <w:p>
      <w:pPr>
        <w:pStyle w:val="BodyText"/>
      </w:pPr>
      <m:oMathPara>
        <m:oMathParaPr>
          <m:jc m:val="center"/>
        </m:oMathParaPr>
        <m:oMath>
          <m:r>
            <m:t>R</m:t>
          </m:r>
          <m:r>
            <m:rPr>
              <m:sty m:val="p"/>
            </m:rPr>
            <m:t>(</m:t>
          </m:r>
          <m:r>
            <m:t>T</m:t>
          </m:r>
          <m:r>
            <m:rPr>
              <m:sty m:val="p"/>
            </m:rPr>
            <m:t>)</m:t>
          </m:r>
          <m:r>
            <m:rPr>
              <m:sty m:val="p"/>
            </m:rPr>
            <m:t>=</m:t>
          </m:r>
          <m:nary>
            <m:naryPr>
              <m:chr m:val="∑"/>
              <m:limLoc m:val="undOvr"/>
              <m:subHide m:val="off"/>
              <m:supHide m:val="on"/>
            </m:naryPr>
            <m:sub>
              <m:r>
                <m:t>t</m:t>
              </m:r>
              <m:r>
                <m:rPr>
                  <m:sty m:val="p"/>
                </m:rPr>
                <m:t>∈</m:t>
              </m:r>
              <m:acc>
                <m:accPr>
                  <m:chr m:val="̃"/>
                </m:accPr>
                <m:e>
                  <m:r>
                    <m:t>T</m:t>
                  </m:r>
                </m:e>
              </m:acc>
            </m:sub>
            <m:sup>
              <m:r>
                <m:t>​</m:t>
              </m:r>
            </m:sup>
            <m:e>
              <m:f>
                <m:fPr>
                  <m:type m:val="bar"/>
                </m:fPr>
                <m:num>
                  <m:r>
                    <m:rPr>
                      <m:sty m:val="p"/>
                    </m:rPr>
                    <m:t>|</m:t>
                  </m:r>
                  <m:sSub>
                    <m:e>
                      <m:r>
                        <m:t>S</m:t>
                      </m:r>
                    </m:e>
                    <m:sub>
                      <m:r>
                        <m:t>t</m:t>
                      </m:r>
                    </m:sub>
                  </m:sSub>
                  <m:r>
                    <m:rPr>
                      <m:sty m:val="p"/>
                    </m:rPr>
                    <m:t>|</m:t>
                  </m:r>
                </m:num>
                <m:den>
                  <m:r>
                    <m:rPr>
                      <m:sty m:val="p"/>
                    </m:rPr>
                    <m:t>|</m:t>
                  </m:r>
                  <m:r>
                    <m:t>S</m:t>
                  </m:r>
                  <m:r>
                    <m:rPr>
                      <m:sty m:val="p"/>
                    </m:rPr>
                    <m:t>|</m:t>
                  </m:r>
                </m:den>
              </m:f>
            </m:e>
          </m:nary>
          <m:r>
            <m:rPr>
              <m:nor/>
              <m:sty m:val="p"/>
            </m:rPr>
            <m:t>Gini</m:t>
          </m:r>
          <m:r>
            <m:rPr>
              <m:sty m:val="p"/>
            </m:rPr>
            <m:t>(</m:t>
          </m:r>
          <m:r>
            <m:t>t</m:t>
          </m:r>
          <m:r>
            <m:rPr>
              <m:sty m:val="p"/>
            </m:rPr>
            <m:t>)</m:t>
          </m:r>
        </m:oMath>
      </m:oMathPara>
    </w:p>
    <w:p>
      <w:pPr>
        <w:pStyle w:val="FirstParagraph"/>
      </w:pPr>
      <w:r>
        <w:t xml:space="preserve">where</w:t>
      </w:r>
      <w:r>
        <w:t xml:space="preserve"> </w:t>
      </w:r>
      <m:oMath>
        <m:acc>
          <m:accPr>
            <m:chr m:val="̃"/>
          </m:accPr>
          <m:e>
            <m:r>
              <m:t>T</m:t>
            </m:r>
          </m:e>
        </m:acc>
      </m:oMath>
      <w:r>
        <w:t xml:space="preserve"> </w:t>
      </w:r>
      <w:r>
        <w:t xml:space="preserve">is the set of terminal leaves and</w:t>
      </w:r>
      <w:r>
        <w:t xml:space="preserve"> </w:t>
      </w:r>
      <m:oMath>
        <m:r>
          <m:rPr>
            <m:sty m:val="p"/>
          </m:rPr>
          <m:t>|</m:t>
        </m:r>
        <m:r>
          <m:t>S</m:t>
        </m:r>
        <m:r>
          <m:rPr>
            <m:sty m:val="p"/>
          </m:rPr>
          <m:t>|</m:t>
        </m:r>
      </m:oMath>
      <w:r>
        <w:t xml:space="preserve"> </w:t>
      </w:r>
      <w:r>
        <w:t xml:space="preserve">is the total number of training samples.</w:t>
      </w:r>
      <w:r>
        <w:t xml:space="preserve"> </w:t>
      </w:r>
      <w:r>
        <w:t xml:space="preserve">-</w:t>
      </w:r>
      <w:r>
        <w:t xml:space="preserve"> </w:t>
      </w:r>
      <m:oMath>
        <m:r>
          <m:rPr>
            <m:sty m:val="p"/>
          </m:rPr>
          <m:t>|</m:t>
        </m:r>
        <m:r>
          <m:t>T</m:t>
        </m:r>
        <m:r>
          <m:rPr>
            <m:sty m:val="p"/>
          </m:rPr>
          <m:t>|</m:t>
        </m:r>
      </m:oMath>
      <w:r>
        <w:rPr>
          <w:b/>
          <w:bCs/>
        </w:rPr>
        <w:t xml:space="preserve"> </w:t>
      </w:r>
      <w:r>
        <w:rPr>
          <w:b/>
          <w:bCs/>
        </w:rPr>
        <w:t xml:space="preserve">(Tree Complexity):</w:t>
      </w:r>
      <w:r>
        <w:t xml:space="preserve"> </w:t>
      </w:r>
      <w:r>
        <w:t xml:space="preserve">The number of terminal leaves in sub-tree</w:t>
      </w:r>
      <w:r>
        <w:t xml:space="preserve"> </w:t>
      </w:r>
      <m:oMath>
        <m:r>
          <m:t>T</m:t>
        </m:r>
      </m:oMath>
      <w:r>
        <w:t xml:space="preserve">.</w:t>
      </w:r>
      <w:r>
        <w:t xml:space="preserve"> </w:t>
      </w:r>
      <w:r>
        <w:t xml:space="preserve">-</w:t>
      </w:r>
      <w:r>
        <w:t xml:space="preserve"> </w:t>
      </w:r>
      <m:oMath>
        <m:r>
          <m:t>α</m:t>
        </m:r>
      </m:oMath>
      <w:r>
        <w:rPr>
          <w:b/>
          <w:bCs/>
        </w:rPr>
        <w:t xml:space="preserve"> </w:t>
      </w:r>
      <w:r>
        <w:rPr>
          <w:b/>
          <w:bCs/>
        </w:rPr>
        <w:t xml:space="preserve">(</w:t>
      </w:r>
      <m:oMath>
        <m:r>
          <m:t>c</m:t>
        </m:r>
        <m:r>
          <m:t>c</m:t>
        </m:r>
        <m:r>
          <m:t>p</m:t>
        </m:r>
        <m:r>
          <m:rPr>
            <m:sty m:val="p"/>
          </m:rPr>
          <m:t>_</m:t>
        </m:r>
        <m:r>
          <m:t>α</m:t>
        </m:r>
      </m:oMath>
      <w:r>
        <w:rPr>
          <w:b/>
          <w:bCs/>
        </w:rPr>
        <w:t xml:space="preserve">):</w:t>
      </w:r>
      <w:r>
        <w:t xml:space="preserve"> </w:t>
      </w:r>
      <w:r>
        <w:t xml:space="preserve">The trade-off parameter penalizing structural complexity. When</w:t>
      </w:r>
      <w:r>
        <w:t xml:space="preserve"> </w:t>
      </w:r>
      <m:oMath>
        <m:r>
          <m:t>α</m:t>
        </m:r>
        <m:r>
          <m:rPr>
            <m:sty m:val="p"/>
          </m:rPr>
          <m:t>=</m:t>
        </m:r>
        <m:r>
          <m:t>0</m:t>
        </m:r>
      </m:oMath>
      <w:r>
        <w:t xml:space="preserve">,</w:t>
      </w:r>
      <w:r>
        <w:t xml:space="preserve"> </w:t>
      </w:r>
      <m:oMath>
        <m:sSub>
          <m:e>
            <m:r>
              <m:t>R</m:t>
            </m:r>
          </m:e>
          <m:sub>
            <m:r>
              <m:t>α</m:t>
            </m:r>
          </m:sub>
        </m:sSub>
        <m:r>
          <m:rPr>
            <m:sty m:val="p"/>
          </m:rPr>
          <m:t>(</m:t>
        </m:r>
        <m:r>
          <m:t>T</m:t>
        </m:r>
        <m:r>
          <m:rPr>
            <m:sty m:val="p"/>
          </m:rPr>
          <m:t>)</m:t>
        </m:r>
        <m:r>
          <m:rPr>
            <m:sty m:val="p"/>
          </m:rPr>
          <m:t>=</m:t>
        </m:r>
        <m:r>
          <m:t>R</m:t>
        </m:r>
        <m:r>
          <m:rPr>
            <m:sty m:val="p"/>
          </m:rPr>
          <m:t>(</m:t>
        </m:r>
        <m:r>
          <m:t>T</m:t>
        </m:r>
        <m:r>
          <m:rPr>
            <m:sty m:val="p"/>
          </m:rPr>
          <m:t>)</m:t>
        </m:r>
      </m:oMath>
      <w:r>
        <w:t xml:space="preserve"> </w:t>
      </w:r>
      <w:r>
        <w:t xml:space="preserve">(the unpruned maximal tree). As</w:t>
      </w:r>
      <w:r>
        <w:t xml:space="preserve"> </w:t>
      </w:r>
      <m:oMath>
        <m:r>
          <m:t>α</m:t>
        </m:r>
      </m:oMath>
      <w:r>
        <w:t xml:space="preserve"> </w:t>
      </w:r>
      <w:r>
        <w:t xml:space="preserve">increases, sub-trees with small impurity reductions are collapsed into single leaf nodes.</w:t>
      </w:r>
    </w:p>
    <w:bookmarkEnd w:id="14"/>
    <w:bookmarkStart w:id="15" w:name="weakest-link-pruning"/>
    <w:p>
      <w:pPr>
        <w:pStyle w:val="Heading3"/>
      </w:pPr>
      <w:r>
        <w:t xml:space="preserve">3. Weakest-Link Pruning</w:t>
      </w:r>
    </w:p>
    <w:p>
      <w:pPr>
        <w:pStyle w:val="FirstParagraph"/>
      </w:pPr>
      <w:r>
        <w:t xml:space="preserve">For each internal node</w:t>
      </w:r>
      <w:r>
        <w:t xml:space="preserve"> </w:t>
      </w:r>
      <m:oMath>
        <m:r>
          <m:t>t</m:t>
        </m:r>
      </m:oMath>
      <w:r>
        <w:t xml:space="preserve">, the effective cost-complexity threshold</w:t>
      </w:r>
      <w:r>
        <w:t xml:space="preserve"> </w:t>
      </w:r>
      <m:oMath>
        <m:sSub>
          <m:e>
            <m:r>
              <m:t>α</m:t>
            </m:r>
          </m:e>
          <m:sub>
            <m:r>
              <m:rPr>
                <m:nor/>
                <m:sty m:val="p"/>
              </m:rPr>
              <m:t>eff</m:t>
            </m:r>
          </m:sub>
        </m:sSub>
        <m:r>
          <m:rPr>
            <m:sty m:val="p"/>
          </m:rPr>
          <m:t>(</m:t>
        </m:r>
        <m:r>
          <m:t>t</m:t>
        </m:r>
        <m:r>
          <m:rPr>
            <m:sty m:val="p"/>
          </m:rPr>
          <m:t>)</m:t>
        </m:r>
      </m:oMath>
      <w:r>
        <w:t xml:space="preserve"> </w:t>
      </w:r>
      <w:r>
        <w:t xml:space="preserve">at which collapsing the sub-tree</w:t>
      </w:r>
      <w:r>
        <w:t xml:space="preserve"> </w:t>
      </w:r>
      <m:oMath>
        <m:sSub>
          <m:e>
            <m:r>
              <m:t>T</m:t>
            </m:r>
          </m:e>
          <m:sub>
            <m:r>
              <m:t>t</m:t>
            </m:r>
          </m:sub>
        </m:sSub>
      </m:oMath>
      <w:r>
        <w:t xml:space="preserve"> </w:t>
      </w:r>
      <w:r>
        <w:t xml:space="preserve">into leaf</w:t>
      </w:r>
      <w:r>
        <w:t xml:space="preserve"> </w:t>
      </w:r>
      <m:oMath>
        <m:r>
          <m:t>t</m:t>
        </m:r>
      </m:oMath>
      <w:r>
        <w:t xml:space="preserve"> </w:t>
      </w:r>
      <w:r>
        <w:t xml:space="preserve">becomes preferable is:</w:t>
      </w:r>
    </w:p>
    <w:p>
      <w:pPr>
        <w:pStyle w:val="BodyText"/>
      </w:pPr>
      <m:oMathPara>
        <m:oMathParaPr>
          <m:jc m:val="center"/>
        </m:oMathParaPr>
        <m:oMath>
          <m:sSub>
            <m:e>
              <m:r>
                <m:t>α</m:t>
              </m:r>
            </m:e>
            <m:sub>
              <m:r>
                <m:rPr>
                  <m:nor/>
                  <m:sty m:val="p"/>
                </m:rPr>
                <m:t>eff</m:t>
              </m:r>
            </m:sub>
          </m:sSub>
          <m:r>
            <m:rPr>
              <m:sty m:val="p"/>
            </m:rPr>
            <m:t>(</m:t>
          </m:r>
          <m:r>
            <m:t>t</m:t>
          </m:r>
          <m:r>
            <m:rPr>
              <m:sty m:val="p"/>
            </m:rPr>
            <m:t>)</m:t>
          </m:r>
          <m:r>
            <m:rPr>
              <m:sty m:val="p"/>
            </m:rPr>
            <m:t>=</m:t>
          </m:r>
          <m:f>
            <m:fPr>
              <m:type m:val="bar"/>
            </m:fPr>
            <m:num>
              <m:r>
                <m:t>R</m:t>
              </m:r>
              <m:r>
                <m:rPr>
                  <m:sty m:val="p"/>
                </m:rPr>
                <m:t>(</m:t>
              </m:r>
              <m:r>
                <m:t>t</m:t>
              </m:r>
              <m:r>
                <m:rPr>
                  <m:sty m:val="p"/>
                </m:rPr>
                <m:t>)</m:t>
              </m:r>
              <m:r>
                <m:rPr>
                  <m:sty m:val="p"/>
                </m:rPr>
                <m:t>−</m:t>
              </m:r>
              <m:r>
                <m:t>R</m:t>
              </m:r>
              <m:r>
                <m:rPr>
                  <m:sty m:val="p"/>
                </m:rPr>
                <m:t>(</m:t>
              </m:r>
              <m:sSub>
                <m:e>
                  <m:r>
                    <m:t>T</m:t>
                  </m:r>
                </m:e>
                <m:sub>
                  <m:r>
                    <m:t>t</m:t>
                  </m:r>
                </m:sub>
              </m:sSub>
              <m:r>
                <m:rPr>
                  <m:sty m:val="p"/>
                </m:rPr>
                <m:t>)</m:t>
              </m:r>
            </m:num>
            <m:den>
              <m:r>
                <m:rPr>
                  <m:sty m:val="p"/>
                </m:rPr>
                <m:t>|</m:t>
              </m:r>
              <m:sSub>
                <m:e>
                  <m:r>
                    <m:t>T</m:t>
                  </m:r>
                </m:e>
                <m:sub>
                  <m:r>
                    <m:t>t</m:t>
                  </m:r>
                </m:sub>
              </m:sSub>
              <m:r>
                <m:rPr>
                  <m:sty m:val="p"/>
                </m:rPr>
                <m:t>|</m:t>
              </m:r>
              <m:r>
                <m:rPr>
                  <m:sty m:val="p"/>
                </m:rPr>
                <m:t>−</m:t>
              </m:r>
              <m:r>
                <m:t>1</m:t>
              </m:r>
            </m:den>
          </m:f>
        </m:oMath>
      </m:oMathPara>
    </w:p>
    <w:p>
      <w:pPr>
        <w:pStyle w:val="FirstParagraph"/>
      </w:pPr>
      <w:r>
        <w:t xml:space="preserve">The node with minimal</w:t>
      </w:r>
      <w:r>
        <w:t xml:space="preserve"> </w:t>
      </w:r>
      <m:oMath>
        <m:sSub>
          <m:e>
            <m:r>
              <m:t>α</m:t>
            </m:r>
          </m:e>
          <m:sub>
            <m:r>
              <m:rPr>
                <m:nor/>
                <m:sty m:val="p"/>
              </m:rPr>
              <m:t>eff</m:t>
            </m:r>
          </m:sub>
        </m:sSub>
        <m:r>
          <m:rPr>
            <m:sty m:val="p"/>
          </m:rPr>
          <m:t>(</m:t>
        </m:r>
        <m:r>
          <m:t>t</m:t>
        </m:r>
        <m:r>
          <m:rPr>
            <m:sty m:val="p"/>
          </m:rPr>
          <m:t>)</m:t>
        </m:r>
      </m:oMath>
      <w:r>
        <w:t xml:space="preserve"> </w:t>
      </w:r>
      <w:r>
        <w:t xml:space="preserve">represents the weakest link and is pruned first. Iterating this process produces a finite, strictly increasing sequence of candidate thresholds:</w:t>
      </w:r>
      <w:r>
        <w:t xml:space="preserve"> </w:t>
      </w:r>
      <m:oMath>
        <m:r>
          <m:t>0</m:t>
        </m:r>
        <m:r>
          <m:rPr>
            <m:sty m:val="p"/>
          </m:rPr>
          <m:t>=</m:t>
        </m:r>
        <m:sSub>
          <m:e>
            <m:r>
              <m:t>α</m:t>
            </m:r>
          </m:e>
          <m:sub>
            <m:r>
              <m:t>0</m:t>
            </m:r>
          </m:sub>
        </m:sSub>
        <m:r>
          <m:rPr>
            <m:sty m:val="p"/>
          </m:rPr>
          <m:t>&lt;</m:t>
        </m:r>
        <m:sSub>
          <m:e>
            <m:r>
              <m:t>α</m:t>
            </m:r>
          </m:e>
          <m:sub>
            <m:r>
              <m:t>1</m:t>
            </m:r>
          </m:sub>
        </m:sSub>
        <m:r>
          <m:rPr>
            <m:sty m:val="p"/>
          </m:rPr>
          <m:t>&lt;</m:t>
        </m:r>
        <m:r>
          <m:rPr>
            <m:sty m:val="p"/>
          </m:rPr>
          <m:t>…</m:t>
        </m:r>
        <m:r>
          <m:rPr>
            <m:sty m:val="p"/>
          </m:rPr>
          <m:t>&lt;</m:t>
        </m:r>
        <m:sSub>
          <m:e>
            <m:r>
              <m:t>α</m:t>
            </m:r>
          </m:e>
          <m:sub>
            <m:r>
              <m:t>m</m:t>
            </m:r>
          </m:sub>
        </m:sSub>
      </m:oMath>
      <w:r>
        <w:t xml:space="preserve">.</w:t>
      </w:r>
    </w:p>
    <w:p>
      <w:r>
        <w:pict>
          <v:rect style="width:0;height:1.5pt" o:hralign="center" o:hrstd="t" o:hr="t"/>
        </w:pict>
      </w:r>
    </w:p>
    <w:bookmarkEnd w:id="15"/>
    <w:bookmarkEnd w:id="16"/>
    <w:bookmarkStart w:id="18" w:name="Xadc60bd991893f7f70d36db884946f424b84cd7"/>
    <w:p>
      <w:pPr>
        <w:pStyle w:val="Heading2"/>
      </w:pPr>
      <w:r>
        <w:t xml:space="preserve">3.2.6 Experimental Pipeline &amp; Hyperparameter Selection</w:t>
      </w:r>
    </w:p>
    <w:p>
      <w:pPr>
        <w:pStyle w:val="FirstParagraph"/>
      </w:pPr>
      <w:r>
        <w:t xml:space="preserve">To prevent test-set model-selection bias, a strict three-way partitioning methodology was implemented:</w:t>
      </w:r>
      <w:r>
        <w:t xml:space="preserve"> </w:t>
      </w:r>
      <w:r>
        <w:t xml:space="preserve">1.</w:t>
      </w:r>
      <w:r>
        <w:t xml:space="preserve"> </w:t>
      </w:r>
      <w:r>
        <w:rPr>
          <w:b/>
          <w:bCs/>
        </w:rPr>
        <w:t xml:space="preserve">Full Dataset Sampling:</w:t>
      </w:r>
      <w:r>
        <w:t xml:space="preserve"> </w:t>
      </w:r>
      <w:r>
        <w:t xml:space="preserve">Deterministic systematic sampling with a fixed row step of 55 was applied across all 89 files in N-BaIoT (7,062,606 raw rows) to extract a reproducible experimental subset of</w:t>
      </w:r>
      <w:r>
        <w:t xml:space="preserve"> </w:t>
      </w:r>
      <w:r>
        <w:rPr>
          <w:b/>
          <w:bCs/>
        </w:rPr>
        <w:t xml:space="preserve">128,366 samples</w:t>
      </w:r>
      <w:r>
        <w:t xml:space="preserve">.</w:t>
      </w:r>
      <w:r>
        <w:t xml:space="preserve"> </w:t>
      </w:r>
      <w:r>
        <w:t xml:space="preserve">2.</w:t>
      </w:r>
      <w:r>
        <w:t xml:space="preserve"> </w:t>
      </w:r>
      <w:r>
        <w:rPr>
          <w:b/>
          <w:bCs/>
        </w:rPr>
        <w:t xml:space="preserve">Train/Test Partitioning:</w:t>
      </w:r>
      <w:r>
        <w:t xml:space="preserve"> </w:t>
      </w:r>
      <w:r>
        <w:t xml:space="preserve">An 80/20 stratified split established the original</w:t>
      </w:r>
      <w:r>
        <w:t xml:space="preserve"> </w:t>
      </w:r>
      <w:r>
        <w:rPr>
          <w:b/>
          <w:bCs/>
        </w:rPr>
        <w:t xml:space="preserve">Training Set (102,692 samples)</w:t>
      </w:r>
      <w:r>
        <w:t xml:space="preserve"> </w:t>
      </w:r>
      <w:r>
        <w:t xml:space="preserve">and held-out</w:t>
      </w:r>
      <w:r>
        <w:t xml:space="preserve"> </w:t>
      </w:r>
      <w:r>
        <w:rPr>
          <w:b/>
          <w:bCs/>
        </w:rPr>
        <w:t xml:space="preserve">Test Set (25,674 samples)</w:t>
      </w:r>
      <w:r>
        <w:t xml:space="preserve"> </w:t>
      </w:r>
      <w:r>
        <w:t xml:space="preserve">with</w:t>
      </w:r>
      <w:r>
        <w:t xml:space="preserve"> </w:t>
      </w:r>
      <w:r>
        <w:rPr>
          <w:rStyle w:val="VerbatimChar"/>
        </w:rPr>
        <w:t xml:space="preserve">random_state=42</w:t>
      </w:r>
      <w:r>
        <w:t xml:space="preserve">.</w:t>
      </w:r>
      <w:r>
        <w:t xml:space="preserve"> </w:t>
      </w:r>
      <w:r>
        <w:t xml:space="preserve">3.</w:t>
      </w:r>
      <w:r>
        <w:t xml:space="preserve"> </w:t>
      </w:r>
      <w:r>
        <w:rPr>
          <w:b/>
          <w:bCs/>
        </w:rPr>
        <w:t xml:space="preserve">Internal Train/Validation Split:</w:t>
      </w:r>
      <w:r>
        <w:t xml:space="preserve"> </w:t>
      </w:r>
      <w:r>
        <w:t xml:space="preserve">To tune</w:t>
      </w:r>
      <w:r>
        <w:t xml:space="preserve"> </w:t>
      </w:r>
      <m:oMath>
        <m:r>
          <m:t>c</m:t>
        </m:r>
        <m:r>
          <m:t>c</m:t>
        </m:r>
        <m:r>
          <m:t>p</m:t>
        </m:r>
        <m:r>
          <m:rPr>
            <m:sty m:val="p"/>
          </m:rPr>
          <m:t>_</m:t>
        </m:r>
        <m:r>
          <m:t>α</m:t>
        </m:r>
      </m:oMath>
      <w:r>
        <w:t xml:space="preserve"> </w:t>
      </w:r>
      <w:r>
        <w:t xml:space="preserve">without inspecting the test set, the training set was internally split into:</w:t>
      </w:r>
      <w:r>
        <w:t xml:space="preserve"> </w:t>
      </w:r>
      <w:r>
        <w:t xml:space="preserve">-</w:t>
      </w:r>
      <w:r>
        <w:t xml:space="preserve"> </w:t>
      </w:r>
      <w:r>
        <w:rPr>
          <w:b/>
          <w:bCs/>
        </w:rPr>
        <w:t xml:space="preserve">Internal Training Subset (80%):</w:t>
      </w:r>
      <w:r>
        <w:t xml:space="preserve"> </w:t>
      </w:r>
      <w:r>
        <w:t xml:space="preserve">82,153 samples</w:t>
      </w:r>
      <w:r>
        <w:t xml:space="preserve"> </w:t>
      </w:r>
      <w:r>
        <w:t xml:space="preserve">-</w:t>
      </w:r>
      <w:r>
        <w:t xml:space="preserve"> </w:t>
      </w:r>
      <w:r>
        <w:rPr>
          <w:b/>
          <w:bCs/>
        </w:rPr>
        <w:t xml:space="preserve">Internal Validation Set (20%):</w:t>
      </w:r>
      <w:r>
        <w:t xml:space="preserve"> </w:t>
      </w:r>
      <w:r>
        <w:t xml:space="preserve">20,539 samples</w:t>
      </w:r>
      <w:r>
        <w:t xml:space="preserve"> </w:t>
      </w:r>
      <w:r>
        <w:t xml:space="preserve">4.</w:t>
      </w:r>
      <w:r>
        <w:t xml:space="preserve"> </w:t>
      </w:r>
      <w:r>
        <w:rPr>
          <w:b/>
          <w:bCs/>
        </w:rPr>
        <w:t xml:space="preserve">Pruning Path Extraction:</w:t>
      </w:r>
      <w:r>
        <w:t xml:space="preserve"> </w:t>
      </w:r>
      <w:r>
        <w:t xml:space="preserve">The exact pruning path was extracted strictly from the internal training subset (</w:t>
      </w:r>
      <w:r>
        <w:rPr>
          <w:rStyle w:val="VerbatimChar"/>
        </w:rPr>
        <w:t xml:space="preserve">cost_complexity_pruning_path(X_tr, y_tr)</w:t>
      </w:r>
      <w:r>
        <w:t xml:space="preserve">), discovering 60 candidate thresholds.</w:t>
      </w:r>
      <w:r>
        <w:t xml:space="preserve"> </w:t>
      </w:r>
      <w:r>
        <w:t xml:space="preserve">5.</w:t>
      </w:r>
      <w:r>
        <w:t xml:space="preserve"> </w:t>
      </w:r>
      <w:r>
        <w:rPr>
          <w:b/>
          <w:bCs/>
        </w:rPr>
        <w:t xml:space="preserve">Candidate Evaluation on Validation Set:</w:t>
      </w:r>
      <w:r>
        <w:t xml:space="preserve"> </w:t>
      </w:r>
      <w:r>
        <w:t xml:space="preserve">20 representative candidate thresholds were evaluated solely against the internal validation set: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Candidate</w:t>
            </w:r>
          </w:p>
        </w:tc>
        <w:tc>
          <w:tcPr/>
          <w:p>
            <w:pPr>
              <w:pStyle w:val="Compact"/>
              <w:jc w:val="center"/>
            </w:pPr>
            <m:oMath>
              <m:r>
                <m:t>c</m:t>
              </m:r>
              <m:r>
                <m:t>c</m:t>
              </m:r>
              <m:r>
                <m:t>p</m:t>
              </m:r>
              <m:r>
                <m:rPr>
                  <m:sty m:val="p"/>
                </m:rPr>
                <m:t>_</m:t>
              </m:r>
              <m:r>
                <m:t>α</m:t>
              </m:r>
            </m:oMath>
          </w:p>
        </w:tc>
        <w:tc>
          <w:tcPr/>
          <w:p>
            <w:pPr>
              <w:pStyle w:val="Compact"/>
              <w:jc w:val="center"/>
            </w:pPr>
            <w:r>
              <w:t xml:space="preserve">Depth</w:t>
            </w:r>
          </w:p>
        </w:tc>
        <w:tc>
          <w:tcPr/>
          <w:p>
            <w:pPr>
              <w:pStyle w:val="Compact"/>
              <w:jc w:val="center"/>
            </w:pPr>
            <w:r>
              <w:t xml:space="preserve">Total Nodes</w:t>
            </w:r>
          </w:p>
        </w:tc>
        <w:tc>
          <w:tcPr/>
          <w:p>
            <w:pPr>
              <w:pStyle w:val="Compact"/>
              <w:jc w:val="center"/>
            </w:pPr>
            <w:r>
              <w:t xml:space="preserve">Leaves (</w:t>
            </w:r>
            <m:oMath>
              <m:r>
                <m:rPr>
                  <m:sty m:val="p"/>
                </m:rPr>
                <m:t>|</m:t>
              </m:r>
              <m:r>
                <m:t>T</m:t>
              </m:r>
              <m:r>
                <m:rPr>
                  <m:sty m:val="p"/>
                </m:rPr>
                <m:t>|</m:t>
              </m:r>
            </m:oMath>
            <w:r>
              <w:t xml:space="preserve">)</w:t>
            </w:r>
          </w:p>
        </w:tc>
        <w:tc>
          <w:tcPr/>
          <w:p>
            <w:pPr>
              <w:pStyle w:val="Compact"/>
              <w:jc w:val="center"/>
            </w:pPr>
            <w:r>
              <w:t xml:space="preserve">Validation Acc.</w:t>
            </w:r>
          </w:p>
        </w:tc>
        <w:tc>
          <w:tcPr/>
          <w:p>
            <w:pPr>
              <w:pStyle w:val="Compact"/>
              <w:jc w:val="center"/>
            </w:pPr>
            <w:r>
              <w:t xml:space="preserve">Validation Macro F1</w:t>
            </w:r>
          </w:p>
        </w:tc>
        <w:tc>
          <w:tcPr/>
          <w:p>
            <w:pPr>
              <w:pStyle w:val="Compact"/>
              <w:jc w:val="center"/>
            </w:pPr>
            <w:r>
              <w:t xml:space="preserve">Fit Time</w:t>
            </w:r>
          </w:p>
        </w:tc>
      </w:tr>
      <w:tr>
        <w:tc>
          <w:tcPr/>
          <w:p>
            <w:pPr>
              <w:pStyle w:val="Compact"/>
              <w:jc w:val="center"/>
            </w:pPr>
            <w:r>
              <w:t xml:space="preserve">0</w:t>
            </w:r>
          </w:p>
        </w:tc>
        <w:tc>
          <w:tcPr/>
          <w:p>
            <w:pPr>
              <w:pStyle w:val="Compact"/>
              <w:jc w:val="center"/>
            </w:pPr>
            <m:oMath>
              <m:r>
                <m:t>0.0000</m:t>
              </m:r>
              <m:r>
                <m:rPr>
                  <m:sty m:val="p"/>
                </m:rPr>
                <m:t>×</m:t>
              </m:r>
              <m:sSup>
                <m:e>
                  <m:r>
                    <m:t>10</m:t>
                  </m:r>
                </m:e>
                <m:sup>
                  <m:r>
                    <m:t>0</m:t>
                  </m:r>
                </m:sup>
              </m:sSup>
            </m:oMath>
          </w:p>
        </w:tc>
        <w:tc>
          <w:tcPr/>
          <w:p>
            <w:pPr>
              <w:pStyle w:val="Compact"/>
              <w:jc w:val="center"/>
            </w:pPr>
            <w:r>
              <w:t xml:space="preserve">16</w:t>
            </w:r>
          </w:p>
        </w:tc>
        <w:tc>
          <w:tcPr/>
          <w:p>
            <w:pPr>
              <w:pStyle w:val="Compact"/>
              <w:jc w:val="center"/>
            </w:pPr>
            <w:r>
              <w:t xml:space="preserve">147</w:t>
            </w:r>
          </w:p>
        </w:tc>
        <w:tc>
          <w:tcPr/>
          <w:p>
            <w:pPr>
              <w:pStyle w:val="Compact"/>
              <w:jc w:val="center"/>
            </w:pPr>
            <w:r>
              <w:t xml:space="preserve">74</w:t>
            </w:r>
          </w:p>
        </w:tc>
        <w:tc>
          <w:tcPr/>
          <w:p>
            <w:pPr>
              <w:pStyle w:val="Compact"/>
              <w:jc w:val="center"/>
            </w:pPr>
            <w:r>
              <w:t xml:space="preserve">99.713%</w:t>
            </w:r>
          </w:p>
        </w:tc>
        <w:tc>
          <w:tcPr/>
          <w:p>
            <w:pPr>
              <w:pStyle w:val="Compact"/>
              <w:jc w:val="center"/>
            </w:pPr>
            <w:r>
              <w:t xml:space="preserve">99.770%</w:t>
            </w:r>
          </w:p>
        </w:tc>
        <w:tc>
          <w:tcPr/>
          <w:p>
            <w:pPr>
              <w:pStyle w:val="Compact"/>
              <w:jc w:val="center"/>
            </w:pPr>
            <w:r>
              <w:t xml:space="preserve">4.02s</w:t>
            </w:r>
          </w:p>
        </w:tc>
      </w:tr>
      <w:tr>
        <w:tc>
          <w:tcPr/>
          <w:p>
            <w:pPr>
              <w:pStyle w:val="Compact"/>
              <w:jc w:val="center"/>
            </w:pPr>
            <w:r>
              <w:t xml:space="preserve">1</w:t>
            </w:r>
          </w:p>
        </w:tc>
        <w:tc>
          <w:tcPr/>
          <w:p>
            <w:pPr>
              <w:pStyle w:val="Compact"/>
              <w:jc w:val="center"/>
            </w:pPr>
            <m:oMath>
              <m:r>
                <m:t>1.2172</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135</w:t>
            </w:r>
          </w:p>
        </w:tc>
        <w:tc>
          <w:tcPr/>
          <w:p>
            <w:pPr>
              <w:pStyle w:val="Compact"/>
              <w:jc w:val="center"/>
            </w:pPr>
            <w:r>
              <w:t xml:space="preserve">68</w:t>
            </w:r>
          </w:p>
        </w:tc>
        <w:tc>
          <w:tcPr/>
          <w:p>
            <w:pPr>
              <w:pStyle w:val="Compact"/>
              <w:jc w:val="center"/>
            </w:pPr>
            <w:r>
              <w:t xml:space="preserve">99.713%</w:t>
            </w:r>
          </w:p>
        </w:tc>
        <w:tc>
          <w:tcPr/>
          <w:p>
            <w:pPr>
              <w:pStyle w:val="Compact"/>
              <w:jc w:val="center"/>
            </w:pPr>
            <w:r>
              <w:t xml:space="preserve">99.770%</w:t>
            </w:r>
          </w:p>
        </w:tc>
        <w:tc>
          <w:tcPr/>
          <w:p>
            <w:pPr>
              <w:pStyle w:val="Compact"/>
              <w:jc w:val="center"/>
            </w:pPr>
            <w:r>
              <w:t xml:space="preserve">3.99s</w:t>
            </w:r>
          </w:p>
        </w:tc>
      </w:tr>
      <w:tr>
        <w:tc>
          <w:tcPr/>
          <w:p>
            <w:pPr>
              <w:pStyle w:val="Compact"/>
              <w:jc w:val="center"/>
            </w:pPr>
            <w:r>
              <w:rPr>
                <w:b/>
                <w:bCs/>
              </w:rPr>
              <w:t xml:space="preserve">2 (Selected)</w:t>
            </w:r>
          </w:p>
        </w:tc>
        <w:tc>
          <w:tcPr/>
          <w:p>
            <w:pPr>
              <w:pStyle w:val="Compact"/>
              <w:jc w:val="center"/>
            </w:pPr>
            <m:oMath>
              <m:r>
                <m:t>1.9998</m:t>
              </m:r>
              <m:r>
                <m:rPr>
                  <m:sty m:val="p"/>
                </m:rPr>
                <m:t>×</m:t>
              </m:r>
              <m:sSup>
                <m:e>
                  <m:r>
                    <m:t>10</m:t>
                  </m:r>
                </m:e>
                <m:sup>
                  <m:r>
                    <m:rPr>
                      <m:sty m:val="p"/>
                    </m:rPr>
                    <m:t>−</m:t>
                  </m:r>
                  <m:r>
                    <m:t>5</m:t>
                  </m:r>
                </m:sup>
              </m:sSup>
            </m:oMath>
          </w:p>
        </w:tc>
        <w:tc>
          <w:tcPr/>
          <w:p>
            <w:pPr>
              <w:pStyle w:val="Compact"/>
              <w:jc w:val="center"/>
            </w:pPr>
            <w:r>
              <w:rPr>
                <w:b/>
                <w:bCs/>
              </w:rPr>
              <w:t xml:space="preserve">16</w:t>
            </w:r>
          </w:p>
        </w:tc>
        <w:tc>
          <w:tcPr/>
          <w:p>
            <w:pPr>
              <w:pStyle w:val="Compact"/>
              <w:jc w:val="center"/>
            </w:pPr>
            <w:r>
              <w:rPr>
                <w:b/>
                <w:bCs/>
              </w:rPr>
              <w:t xml:space="preserve">129</w:t>
            </w:r>
          </w:p>
        </w:tc>
        <w:tc>
          <w:tcPr/>
          <w:p>
            <w:pPr>
              <w:pStyle w:val="Compact"/>
              <w:jc w:val="center"/>
            </w:pPr>
            <w:r>
              <w:rPr>
                <w:b/>
                <w:bCs/>
              </w:rPr>
              <w:t xml:space="preserve">65</w:t>
            </w:r>
          </w:p>
        </w:tc>
        <w:tc>
          <w:tcPr/>
          <w:p>
            <w:pPr>
              <w:pStyle w:val="Compact"/>
              <w:jc w:val="center"/>
            </w:pPr>
            <w:r>
              <w:rPr>
                <w:b/>
                <w:bCs/>
              </w:rPr>
              <w:t xml:space="preserve">99.713%</w:t>
            </w:r>
          </w:p>
        </w:tc>
        <w:tc>
          <w:tcPr/>
          <w:p>
            <w:pPr>
              <w:pStyle w:val="Compact"/>
              <w:jc w:val="center"/>
            </w:pPr>
            <w:r>
              <w:rPr>
                <w:b/>
                <w:bCs/>
              </w:rPr>
              <w:t xml:space="preserve">99.770%</w:t>
            </w:r>
          </w:p>
        </w:tc>
        <w:tc>
          <w:tcPr/>
          <w:p>
            <w:pPr>
              <w:pStyle w:val="Compact"/>
              <w:jc w:val="center"/>
            </w:pPr>
            <w:r>
              <w:rPr>
                <w:b/>
                <w:bCs/>
              </w:rPr>
              <w:t xml:space="preserve">3.95s</w:t>
            </w:r>
          </w:p>
        </w:tc>
      </w:tr>
      <w:tr>
        <w:tc>
          <w:tcPr/>
          <w:p>
            <w:pPr>
              <w:pStyle w:val="Compact"/>
              <w:jc w:val="center"/>
            </w:pPr>
            <w:r>
              <w:t xml:space="preserve">3</w:t>
            </w:r>
          </w:p>
        </w:tc>
        <w:tc>
          <w:tcPr/>
          <w:p>
            <w:pPr>
              <w:pStyle w:val="Compact"/>
              <w:jc w:val="center"/>
            </w:pPr>
            <m:oMath>
              <m:r>
                <m:t>2.2722</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123</w:t>
            </w:r>
          </w:p>
        </w:tc>
        <w:tc>
          <w:tcPr/>
          <w:p>
            <w:pPr>
              <w:pStyle w:val="Compact"/>
              <w:jc w:val="center"/>
            </w:pPr>
            <w:r>
              <w:t xml:space="preserve">62</w:t>
            </w:r>
          </w:p>
        </w:tc>
        <w:tc>
          <w:tcPr/>
          <w:p>
            <w:pPr>
              <w:pStyle w:val="Compact"/>
              <w:jc w:val="center"/>
            </w:pPr>
            <w:r>
              <w:t xml:space="preserve">99.708%</w:t>
            </w:r>
          </w:p>
        </w:tc>
        <w:tc>
          <w:tcPr/>
          <w:p>
            <w:pPr>
              <w:pStyle w:val="Compact"/>
              <w:jc w:val="center"/>
            </w:pPr>
            <w:r>
              <w:t xml:space="preserve">99.765%</w:t>
            </w:r>
          </w:p>
        </w:tc>
        <w:tc>
          <w:tcPr/>
          <w:p>
            <w:pPr>
              <w:pStyle w:val="Compact"/>
              <w:jc w:val="center"/>
            </w:pPr>
            <w:r>
              <w:t xml:space="preserve">3.95s</w:t>
            </w:r>
          </w:p>
        </w:tc>
      </w:tr>
      <w:tr>
        <w:tc>
          <w:tcPr/>
          <w:p>
            <w:pPr>
              <w:pStyle w:val="Compact"/>
              <w:jc w:val="center"/>
            </w:pPr>
            <w:r>
              <w:t xml:space="preserve">4</w:t>
            </w:r>
          </w:p>
        </w:tc>
        <w:tc>
          <w:tcPr/>
          <w:p>
            <w:pPr>
              <w:pStyle w:val="Compact"/>
              <w:jc w:val="center"/>
            </w:pPr>
            <m:oMath>
              <m:r>
                <m:t>3.2221</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117</w:t>
            </w:r>
          </w:p>
        </w:tc>
        <w:tc>
          <w:tcPr/>
          <w:p>
            <w:pPr>
              <w:pStyle w:val="Compact"/>
              <w:jc w:val="center"/>
            </w:pPr>
            <w:r>
              <w:t xml:space="preserve">59</w:t>
            </w:r>
          </w:p>
        </w:tc>
        <w:tc>
          <w:tcPr/>
          <w:p>
            <w:pPr>
              <w:pStyle w:val="Compact"/>
              <w:jc w:val="center"/>
            </w:pPr>
            <w:r>
              <w:t xml:space="preserve">99.708%</w:t>
            </w:r>
          </w:p>
        </w:tc>
        <w:tc>
          <w:tcPr/>
          <w:p>
            <w:pPr>
              <w:pStyle w:val="Compact"/>
              <w:jc w:val="center"/>
            </w:pPr>
            <w:r>
              <w:t xml:space="preserve">99.765%</w:t>
            </w:r>
          </w:p>
        </w:tc>
        <w:tc>
          <w:tcPr/>
          <w:p>
            <w:pPr>
              <w:pStyle w:val="Compact"/>
              <w:jc w:val="center"/>
            </w:pPr>
            <w:r>
              <w:t xml:space="preserve">4.04s</w:t>
            </w:r>
          </w:p>
        </w:tc>
      </w:tr>
      <w:tr>
        <w:tc>
          <w:tcPr/>
          <w:p>
            <w:pPr>
              <w:pStyle w:val="Compact"/>
              <w:jc w:val="center"/>
            </w:pPr>
            <w:r>
              <w:t xml:space="preserve">5</w:t>
            </w:r>
          </w:p>
        </w:tc>
        <w:tc>
          <w:tcPr/>
          <w:p>
            <w:pPr>
              <w:pStyle w:val="Compact"/>
              <w:jc w:val="center"/>
            </w:pPr>
            <m:oMath>
              <m:r>
                <m:t>3.8412</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109</w:t>
            </w:r>
          </w:p>
        </w:tc>
        <w:tc>
          <w:tcPr/>
          <w:p>
            <w:pPr>
              <w:pStyle w:val="Compact"/>
              <w:jc w:val="center"/>
            </w:pPr>
            <w:r>
              <w:t xml:space="preserve">55</w:t>
            </w:r>
          </w:p>
        </w:tc>
        <w:tc>
          <w:tcPr/>
          <w:p>
            <w:pPr>
              <w:pStyle w:val="Compact"/>
              <w:jc w:val="center"/>
            </w:pPr>
            <w:r>
              <w:t xml:space="preserve">99.693%</w:t>
            </w:r>
          </w:p>
        </w:tc>
        <w:tc>
          <w:tcPr/>
          <w:p>
            <w:pPr>
              <w:pStyle w:val="Compact"/>
              <w:jc w:val="center"/>
            </w:pPr>
            <w:r>
              <w:t xml:space="preserve">99.750%</w:t>
            </w:r>
          </w:p>
        </w:tc>
        <w:tc>
          <w:tcPr/>
          <w:p>
            <w:pPr>
              <w:pStyle w:val="Compact"/>
              <w:jc w:val="center"/>
            </w:pPr>
            <w:r>
              <w:t xml:space="preserve">3.95s</w:t>
            </w:r>
          </w:p>
        </w:tc>
      </w:tr>
      <w:tr>
        <w:tc>
          <w:tcPr/>
          <w:p>
            <w:pPr>
              <w:pStyle w:val="Compact"/>
              <w:jc w:val="center"/>
            </w:pPr>
            <w:r>
              <w:t xml:space="preserve">6</w:t>
            </w:r>
          </w:p>
        </w:tc>
        <w:tc>
          <w:tcPr/>
          <w:p>
            <w:pPr>
              <w:pStyle w:val="Compact"/>
              <w:jc w:val="center"/>
            </w:pPr>
            <m:oMath>
              <m:r>
                <m:t>4.6058</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103</w:t>
            </w:r>
          </w:p>
        </w:tc>
        <w:tc>
          <w:tcPr/>
          <w:p>
            <w:pPr>
              <w:pStyle w:val="Compact"/>
              <w:jc w:val="center"/>
            </w:pPr>
            <w:r>
              <w:t xml:space="preserve">52</w:t>
            </w:r>
          </w:p>
        </w:tc>
        <w:tc>
          <w:tcPr/>
          <w:p>
            <w:pPr>
              <w:pStyle w:val="Compact"/>
              <w:jc w:val="center"/>
            </w:pPr>
            <w:r>
              <w:t xml:space="preserve">99.698%</w:t>
            </w:r>
          </w:p>
        </w:tc>
        <w:tc>
          <w:tcPr/>
          <w:p>
            <w:pPr>
              <w:pStyle w:val="Compact"/>
              <w:jc w:val="center"/>
            </w:pPr>
            <w:r>
              <w:t xml:space="preserve">99.754%</w:t>
            </w:r>
          </w:p>
        </w:tc>
        <w:tc>
          <w:tcPr/>
          <w:p>
            <w:pPr>
              <w:pStyle w:val="Compact"/>
              <w:jc w:val="center"/>
            </w:pPr>
            <w:r>
              <w:t xml:space="preserve">3.97s</w:t>
            </w:r>
          </w:p>
        </w:tc>
      </w:tr>
      <w:tr>
        <w:tc>
          <w:tcPr/>
          <w:p>
            <w:pPr>
              <w:pStyle w:val="Compact"/>
              <w:jc w:val="center"/>
            </w:pPr>
            <w:r>
              <w:t xml:space="preserve">7</w:t>
            </w:r>
          </w:p>
        </w:tc>
        <w:tc>
          <w:tcPr/>
          <w:p>
            <w:pPr>
              <w:pStyle w:val="Compact"/>
              <w:jc w:val="center"/>
            </w:pPr>
            <m:oMath>
              <m:r>
                <m:t>7.0727</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97</w:t>
            </w:r>
          </w:p>
        </w:tc>
        <w:tc>
          <w:tcPr/>
          <w:p>
            <w:pPr>
              <w:pStyle w:val="Compact"/>
              <w:jc w:val="center"/>
            </w:pPr>
            <w:r>
              <w:t xml:space="preserve">49</w:t>
            </w:r>
          </w:p>
        </w:tc>
        <w:tc>
          <w:tcPr/>
          <w:p>
            <w:pPr>
              <w:pStyle w:val="Compact"/>
              <w:jc w:val="center"/>
            </w:pPr>
            <w:r>
              <w:t xml:space="preserve">99.688%</w:t>
            </w:r>
          </w:p>
        </w:tc>
        <w:tc>
          <w:tcPr/>
          <w:p>
            <w:pPr>
              <w:pStyle w:val="Compact"/>
              <w:jc w:val="center"/>
            </w:pPr>
            <w:r>
              <w:t xml:space="preserve">99.741%</w:t>
            </w:r>
          </w:p>
        </w:tc>
        <w:tc>
          <w:tcPr/>
          <w:p>
            <w:pPr>
              <w:pStyle w:val="Compact"/>
              <w:jc w:val="center"/>
            </w:pPr>
            <w:r>
              <w:t xml:space="preserve">3.97s</w:t>
            </w:r>
          </w:p>
        </w:tc>
      </w:tr>
      <w:tr>
        <w:tc>
          <w:tcPr/>
          <w:p>
            <w:pPr>
              <w:pStyle w:val="Compact"/>
              <w:jc w:val="center"/>
            </w:pPr>
            <w:r>
              <w:t xml:space="preserve">8</w:t>
            </w:r>
          </w:p>
        </w:tc>
        <w:tc>
          <w:tcPr/>
          <w:p>
            <w:pPr>
              <w:pStyle w:val="Compact"/>
              <w:jc w:val="center"/>
            </w:pPr>
            <m:oMath>
              <m:r>
                <m:t>8.9385</m:t>
              </m:r>
              <m:r>
                <m:rPr>
                  <m:sty m:val="p"/>
                </m:rPr>
                <m:t>×</m:t>
              </m:r>
              <m:sSup>
                <m:e>
                  <m:r>
                    <m:t>10</m:t>
                  </m:r>
                </m:e>
                <m:sup>
                  <m:r>
                    <m:rPr>
                      <m:sty m:val="p"/>
                    </m:rPr>
                    <m:t>−</m:t>
                  </m:r>
                  <m:r>
                    <m:t>5</m:t>
                  </m:r>
                </m:sup>
              </m:sSup>
            </m:oMath>
          </w:p>
        </w:tc>
        <w:tc>
          <w:tcPr/>
          <w:p>
            <w:pPr>
              <w:pStyle w:val="Compact"/>
              <w:jc w:val="center"/>
            </w:pPr>
            <w:r>
              <w:t xml:space="preserve">16</w:t>
            </w:r>
          </w:p>
        </w:tc>
        <w:tc>
          <w:tcPr/>
          <w:p>
            <w:pPr>
              <w:pStyle w:val="Compact"/>
              <w:jc w:val="center"/>
            </w:pPr>
            <w:r>
              <w:t xml:space="preserve">87</w:t>
            </w:r>
          </w:p>
        </w:tc>
        <w:tc>
          <w:tcPr/>
          <w:p>
            <w:pPr>
              <w:pStyle w:val="Compact"/>
              <w:jc w:val="center"/>
            </w:pPr>
            <w:r>
              <w:t xml:space="preserve">44</w:t>
            </w:r>
          </w:p>
        </w:tc>
        <w:tc>
          <w:tcPr/>
          <w:p>
            <w:pPr>
              <w:pStyle w:val="Compact"/>
              <w:jc w:val="center"/>
            </w:pPr>
            <w:r>
              <w:t xml:space="preserve">99.669%</w:t>
            </w:r>
          </w:p>
        </w:tc>
        <w:tc>
          <w:tcPr/>
          <w:p>
            <w:pPr>
              <w:pStyle w:val="Compact"/>
              <w:jc w:val="center"/>
            </w:pPr>
            <w:r>
              <w:t xml:space="preserve">99.708%</w:t>
            </w:r>
          </w:p>
        </w:tc>
        <w:tc>
          <w:tcPr/>
          <w:p>
            <w:pPr>
              <w:pStyle w:val="Compact"/>
              <w:jc w:val="center"/>
            </w:pPr>
            <w:r>
              <w:t xml:space="preserve">3.96s</w:t>
            </w:r>
          </w:p>
        </w:tc>
      </w:tr>
      <w:tr>
        <w:tc>
          <w:tcPr/>
          <w:p>
            <w:pPr>
              <w:pStyle w:val="Compact"/>
              <w:jc w:val="center"/>
            </w:pPr>
            <w:r>
              <w:t xml:space="preserve">9</w:t>
            </w:r>
          </w:p>
        </w:tc>
        <w:tc>
          <w:tcPr/>
          <w:p>
            <w:pPr>
              <w:pStyle w:val="Compact"/>
              <w:jc w:val="center"/>
            </w:pPr>
            <m:oMath>
              <m:r>
                <m:t>1.0061</m:t>
              </m:r>
              <m:r>
                <m:rPr>
                  <m:sty m:val="p"/>
                </m:rPr>
                <m:t>×</m:t>
              </m:r>
              <m:sSup>
                <m:e>
                  <m:r>
                    <m:t>10</m:t>
                  </m:r>
                </m:e>
                <m:sup>
                  <m:r>
                    <m:rPr>
                      <m:sty m:val="p"/>
                    </m:rPr>
                    <m:t>−</m:t>
                  </m:r>
                  <m:r>
                    <m:t>4</m:t>
                  </m:r>
                </m:sup>
              </m:sSup>
            </m:oMath>
          </w:p>
        </w:tc>
        <w:tc>
          <w:tcPr/>
          <w:p>
            <w:pPr>
              <w:pStyle w:val="Compact"/>
              <w:jc w:val="center"/>
            </w:pPr>
            <w:r>
              <w:t xml:space="preserve">16</w:t>
            </w:r>
          </w:p>
        </w:tc>
        <w:tc>
          <w:tcPr/>
          <w:p>
            <w:pPr>
              <w:pStyle w:val="Compact"/>
              <w:jc w:val="center"/>
            </w:pPr>
            <w:r>
              <w:t xml:space="preserve">81</w:t>
            </w:r>
          </w:p>
        </w:tc>
        <w:tc>
          <w:tcPr/>
          <w:p>
            <w:pPr>
              <w:pStyle w:val="Compact"/>
              <w:jc w:val="center"/>
            </w:pPr>
            <w:r>
              <w:t xml:space="preserve">41</w:t>
            </w:r>
          </w:p>
        </w:tc>
        <w:tc>
          <w:tcPr/>
          <w:p>
            <w:pPr>
              <w:pStyle w:val="Compact"/>
              <w:jc w:val="center"/>
            </w:pPr>
            <w:r>
              <w:t xml:space="preserve">99.669%</w:t>
            </w:r>
          </w:p>
        </w:tc>
        <w:tc>
          <w:tcPr/>
          <w:p>
            <w:pPr>
              <w:pStyle w:val="Compact"/>
              <w:jc w:val="center"/>
            </w:pPr>
            <w:r>
              <w:t xml:space="preserve">99.708%</w:t>
            </w:r>
          </w:p>
        </w:tc>
        <w:tc>
          <w:tcPr/>
          <w:p>
            <w:pPr>
              <w:pStyle w:val="Compact"/>
              <w:jc w:val="center"/>
            </w:pPr>
            <w:r>
              <w:t xml:space="preserve">3.97s</w:t>
            </w:r>
          </w:p>
        </w:tc>
      </w:tr>
      <w:tr>
        <w:tc>
          <w:tcPr/>
          <w:p>
            <w:pPr>
              <w:pStyle w:val="Compact"/>
              <w:jc w:val="center"/>
            </w:pPr>
            <w:r>
              <w:t xml:space="preserve">10</w:t>
            </w:r>
          </w:p>
        </w:tc>
        <w:tc>
          <w:tcPr/>
          <w:p>
            <w:pPr>
              <w:pStyle w:val="Compact"/>
              <w:jc w:val="center"/>
            </w:pPr>
            <m:oMath>
              <m:r>
                <m:t>1.1166</m:t>
              </m:r>
              <m:r>
                <m:rPr>
                  <m:sty m:val="p"/>
                </m:rPr>
                <m:t>×</m:t>
              </m:r>
              <m:sSup>
                <m:e>
                  <m:r>
                    <m:t>10</m:t>
                  </m:r>
                </m:e>
                <m:sup>
                  <m:r>
                    <m:rPr>
                      <m:sty m:val="p"/>
                    </m:rPr>
                    <m:t>−</m:t>
                  </m:r>
                  <m:r>
                    <m:t>4</m:t>
                  </m:r>
                </m:sup>
              </m:sSup>
            </m:oMath>
          </w:p>
        </w:tc>
        <w:tc>
          <w:tcPr/>
          <w:p>
            <w:pPr>
              <w:pStyle w:val="Compact"/>
              <w:jc w:val="center"/>
            </w:pPr>
            <w:r>
              <w:t xml:space="preserve">16</w:t>
            </w:r>
          </w:p>
        </w:tc>
        <w:tc>
          <w:tcPr/>
          <w:p>
            <w:pPr>
              <w:pStyle w:val="Compact"/>
              <w:jc w:val="center"/>
            </w:pPr>
            <w:r>
              <w:t xml:space="preserve">75</w:t>
            </w:r>
          </w:p>
        </w:tc>
        <w:tc>
          <w:tcPr/>
          <w:p>
            <w:pPr>
              <w:pStyle w:val="Compact"/>
              <w:jc w:val="center"/>
            </w:pPr>
            <w:r>
              <w:t xml:space="preserve">38</w:t>
            </w:r>
          </w:p>
        </w:tc>
        <w:tc>
          <w:tcPr/>
          <w:p>
            <w:pPr>
              <w:pStyle w:val="Compact"/>
              <w:jc w:val="center"/>
            </w:pPr>
            <w:r>
              <w:t xml:space="preserve">99.620%</w:t>
            </w:r>
          </w:p>
        </w:tc>
        <w:tc>
          <w:tcPr/>
          <w:p>
            <w:pPr>
              <w:pStyle w:val="Compact"/>
              <w:jc w:val="center"/>
            </w:pPr>
            <w:r>
              <w:t xml:space="preserve">99.638%</w:t>
            </w:r>
          </w:p>
        </w:tc>
        <w:tc>
          <w:tcPr/>
          <w:p>
            <w:pPr>
              <w:pStyle w:val="Compact"/>
              <w:jc w:val="center"/>
            </w:pPr>
            <w:r>
              <w:t xml:space="preserve">3.96s</w:t>
            </w:r>
          </w:p>
        </w:tc>
      </w:tr>
      <w:tr>
        <w:tc>
          <w:tcPr/>
          <w:p>
            <w:pPr>
              <w:pStyle w:val="Compact"/>
              <w:jc w:val="center"/>
            </w:pPr>
            <w:r>
              <w:t xml:space="preserve">11</w:t>
            </w:r>
          </w:p>
        </w:tc>
        <w:tc>
          <w:tcPr/>
          <w:p>
            <w:pPr>
              <w:pStyle w:val="Compact"/>
              <w:jc w:val="center"/>
            </w:pPr>
            <m:oMath>
              <m:r>
                <m:t>2.7845</m:t>
              </m:r>
              <m:r>
                <m:rPr>
                  <m:sty m:val="p"/>
                </m:rPr>
                <m:t>×</m:t>
              </m:r>
              <m:sSup>
                <m:e>
                  <m:r>
                    <m:t>10</m:t>
                  </m:r>
                </m:e>
                <m:sup>
                  <m:r>
                    <m:rPr>
                      <m:sty m:val="p"/>
                    </m:rPr>
                    <m:t>−</m:t>
                  </m:r>
                  <m:r>
                    <m:t>4</m:t>
                  </m:r>
                </m:sup>
              </m:sSup>
            </m:oMath>
          </w:p>
        </w:tc>
        <w:tc>
          <w:tcPr/>
          <w:p>
            <w:pPr>
              <w:pStyle w:val="Compact"/>
              <w:jc w:val="center"/>
            </w:pPr>
            <w:r>
              <w:t xml:space="preserve">15</w:t>
            </w:r>
          </w:p>
        </w:tc>
        <w:tc>
          <w:tcPr/>
          <w:p>
            <w:pPr>
              <w:pStyle w:val="Compact"/>
              <w:jc w:val="center"/>
            </w:pPr>
            <w:r>
              <w:t xml:space="preserve">65</w:t>
            </w:r>
          </w:p>
        </w:tc>
        <w:tc>
          <w:tcPr/>
          <w:p>
            <w:pPr>
              <w:pStyle w:val="Compact"/>
              <w:jc w:val="center"/>
            </w:pPr>
            <w:r>
              <w:t xml:space="preserve">33</w:t>
            </w:r>
          </w:p>
        </w:tc>
        <w:tc>
          <w:tcPr/>
          <w:p>
            <w:pPr>
              <w:pStyle w:val="Compact"/>
              <w:jc w:val="center"/>
            </w:pPr>
            <w:r>
              <w:t xml:space="preserve">99.528%</w:t>
            </w:r>
          </w:p>
        </w:tc>
        <w:tc>
          <w:tcPr/>
          <w:p>
            <w:pPr>
              <w:pStyle w:val="Compact"/>
              <w:jc w:val="center"/>
            </w:pPr>
            <w:r>
              <w:t xml:space="preserve">99.466%</w:t>
            </w:r>
          </w:p>
        </w:tc>
        <w:tc>
          <w:tcPr/>
          <w:p>
            <w:pPr>
              <w:pStyle w:val="Compact"/>
              <w:jc w:val="center"/>
            </w:pPr>
            <w:r>
              <w:t xml:space="preserve">3.99s</w:t>
            </w:r>
          </w:p>
        </w:tc>
      </w:tr>
      <w:tr>
        <w:tc>
          <w:tcPr/>
          <w:p>
            <w:pPr>
              <w:pStyle w:val="Compact"/>
              <w:jc w:val="center"/>
            </w:pPr>
            <w:r>
              <w:t xml:space="preserve">12</w:t>
            </w:r>
          </w:p>
        </w:tc>
        <w:tc>
          <w:tcPr/>
          <w:p>
            <w:pPr>
              <w:pStyle w:val="Compact"/>
              <w:jc w:val="center"/>
            </w:pPr>
            <m:oMath>
              <m:r>
                <m:t>2.9993</m:t>
              </m:r>
              <m:r>
                <m:rPr>
                  <m:sty m:val="p"/>
                </m:rPr>
                <m:t>×</m:t>
              </m:r>
              <m:sSup>
                <m:e>
                  <m:r>
                    <m:t>10</m:t>
                  </m:r>
                </m:e>
                <m:sup>
                  <m:r>
                    <m:rPr>
                      <m:sty m:val="p"/>
                    </m:rPr>
                    <m:t>−</m:t>
                  </m:r>
                  <m:r>
                    <m:t>4</m:t>
                  </m:r>
                </m:sup>
              </m:sSup>
            </m:oMath>
          </w:p>
        </w:tc>
        <w:tc>
          <w:tcPr/>
          <w:p>
            <w:pPr>
              <w:pStyle w:val="Compact"/>
              <w:jc w:val="center"/>
            </w:pPr>
            <w:r>
              <w:t xml:space="preserve">15</w:t>
            </w:r>
          </w:p>
        </w:tc>
        <w:tc>
          <w:tcPr/>
          <w:p>
            <w:pPr>
              <w:pStyle w:val="Compact"/>
              <w:jc w:val="center"/>
            </w:pPr>
            <w:r>
              <w:t xml:space="preserve">59</w:t>
            </w:r>
          </w:p>
        </w:tc>
        <w:tc>
          <w:tcPr/>
          <w:p>
            <w:pPr>
              <w:pStyle w:val="Compact"/>
              <w:jc w:val="center"/>
            </w:pPr>
            <w:r>
              <w:t xml:space="preserve">30</w:t>
            </w:r>
          </w:p>
        </w:tc>
        <w:tc>
          <w:tcPr/>
          <w:p>
            <w:pPr>
              <w:pStyle w:val="Compact"/>
              <w:jc w:val="center"/>
            </w:pPr>
            <w:r>
              <w:t xml:space="preserve">99.499%</w:t>
            </w:r>
          </w:p>
        </w:tc>
        <w:tc>
          <w:tcPr/>
          <w:p>
            <w:pPr>
              <w:pStyle w:val="Compact"/>
              <w:jc w:val="center"/>
            </w:pPr>
            <w:r>
              <w:t xml:space="preserve">99.431%</w:t>
            </w:r>
          </w:p>
        </w:tc>
        <w:tc>
          <w:tcPr/>
          <w:p>
            <w:pPr>
              <w:pStyle w:val="Compact"/>
              <w:jc w:val="center"/>
            </w:pPr>
            <w:r>
              <w:t xml:space="preserve">3.95s</w:t>
            </w:r>
          </w:p>
        </w:tc>
      </w:tr>
      <w:tr>
        <w:tc>
          <w:tcPr/>
          <w:p>
            <w:pPr>
              <w:pStyle w:val="Compact"/>
              <w:jc w:val="center"/>
            </w:pPr>
            <w:r>
              <w:t xml:space="preserve">13</w:t>
            </w:r>
          </w:p>
        </w:tc>
        <w:tc>
          <w:tcPr/>
          <w:p>
            <w:pPr>
              <w:pStyle w:val="Compact"/>
              <w:jc w:val="center"/>
            </w:pPr>
            <m:oMath>
              <m:r>
                <m:t>3.9398</m:t>
              </m:r>
              <m:r>
                <m:rPr>
                  <m:sty m:val="p"/>
                </m:rPr>
                <m:t>×</m:t>
              </m:r>
              <m:sSup>
                <m:e>
                  <m:r>
                    <m:t>10</m:t>
                  </m:r>
                </m:e>
                <m:sup>
                  <m:r>
                    <m:rPr>
                      <m:sty m:val="p"/>
                    </m:rPr>
                    <m:t>−</m:t>
                  </m:r>
                  <m:r>
                    <m:t>4</m:t>
                  </m:r>
                </m:sup>
              </m:sSup>
            </m:oMath>
          </w:p>
        </w:tc>
        <w:tc>
          <w:tcPr/>
          <w:p>
            <w:pPr>
              <w:pStyle w:val="Compact"/>
              <w:jc w:val="center"/>
            </w:pPr>
            <w:r>
              <w:t xml:space="preserve">15</w:t>
            </w:r>
          </w:p>
        </w:tc>
        <w:tc>
          <w:tcPr/>
          <w:p>
            <w:pPr>
              <w:pStyle w:val="Compact"/>
              <w:jc w:val="center"/>
            </w:pPr>
            <w:r>
              <w:t xml:space="preserve">53</w:t>
            </w:r>
          </w:p>
        </w:tc>
        <w:tc>
          <w:tcPr/>
          <w:p>
            <w:pPr>
              <w:pStyle w:val="Compact"/>
              <w:jc w:val="center"/>
            </w:pPr>
            <w:r>
              <w:t xml:space="preserve">27</w:t>
            </w:r>
          </w:p>
        </w:tc>
        <w:tc>
          <w:tcPr/>
          <w:p>
            <w:pPr>
              <w:pStyle w:val="Compact"/>
              <w:jc w:val="center"/>
            </w:pPr>
            <w:r>
              <w:t xml:space="preserve">99.440%</w:t>
            </w:r>
          </w:p>
        </w:tc>
        <w:tc>
          <w:tcPr/>
          <w:p>
            <w:pPr>
              <w:pStyle w:val="Compact"/>
              <w:jc w:val="center"/>
            </w:pPr>
            <w:r>
              <w:t xml:space="preserve">99.321%</w:t>
            </w:r>
          </w:p>
        </w:tc>
        <w:tc>
          <w:tcPr/>
          <w:p>
            <w:pPr>
              <w:pStyle w:val="Compact"/>
              <w:jc w:val="center"/>
            </w:pPr>
            <w:r>
              <w:t xml:space="preserve">4.02s</w:t>
            </w:r>
          </w:p>
        </w:tc>
      </w:tr>
      <w:tr>
        <w:tc>
          <w:tcPr/>
          <w:p>
            <w:pPr>
              <w:pStyle w:val="Compact"/>
              <w:jc w:val="center"/>
            </w:pPr>
            <w:r>
              <w:t xml:space="preserve">14</w:t>
            </w:r>
          </w:p>
        </w:tc>
        <w:tc>
          <w:tcPr/>
          <w:p>
            <w:pPr>
              <w:pStyle w:val="Compact"/>
              <w:jc w:val="center"/>
            </w:pPr>
            <m:oMath>
              <m:r>
                <m:t>9.0204</m:t>
              </m:r>
              <m:r>
                <m:rPr>
                  <m:sty m:val="p"/>
                </m:rPr>
                <m:t>×</m:t>
              </m:r>
              <m:sSup>
                <m:e>
                  <m:r>
                    <m:t>10</m:t>
                  </m:r>
                </m:e>
                <m:sup>
                  <m:r>
                    <m:rPr>
                      <m:sty m:val="p"/>
                    </m:rPr>
                    <m:t>−</m:t>
                  </m:r>
                  <m:r>
                    <m:t>4</m:t>
                  </m:r>
                </m:sup>
              </m:sSup>
            </m:oMath>
          </w:p>
        </w:tc>
        <w:tc>
          <w:tcPr/>
          <w:p>
            <w:pPr>
              <w:pStyle w:val="Compact"/>
              <w:jc w:val="center"/>
            </w:pPr>
            <w:r>
              <w:t xml:space="preserve">13</w:t>
            </w:r>
          </w:p>
        </w:tc>
        <w:tc>
          <w:tcPr/>
          <w:p>
            <w:pPr>
              <w:pStyle w:val="Compact"/>
              <w:jc w:val="center"/>
            </w:pPr>
            <w:r>
              <w:t xml:space="preserve">45</w:t>
            </w:r>
          </w:p>
        </w:tc>
        <w:tc>
          <w:tcPr/>
          <w:p>
            <w:pPr>
              <w:pStyle w:val="Compact"/>
              <w:jc w:val="center"/>
            </w:pPr>
            <w:r>
              <w:t xml:space="preserve">23</w:t>
            </w:r>
          </w:p>
        </w:tc>
        <w:tc>
          <w:tcPr/>
          <w:p>
            <w:pPr>
              <w:pStyle w:val="Compact"/>
              <w:jc w:val="center"/>
            </w:pPr>
            <w:r>
              <w:t xml:space="preserve">99.362%</w:t>
            </w:r>
          </w:p>
        </w:tc>
        <w:tc>
          <w:tcPr/>
          <w:p>
            <w:pPr>
              <w:pStyle w:val="Compact"/>
              <w:jc w:val="center"/>
            </w:pPr>
            <w:r>
              <w:t xml:space="preserve">99.159%</w:t>
            </w:r>
          </w:p>
        </w:tc>
        <w:tc>
          <w:tcPr/>
          <w:p>
            <w:pPr>
              <w:pStyle w:val="Compact"/>
              <w:jc w:val="center"/>
            </w:pPr>
            <w:r>
              <w:t xml:space="preserve">4.00s</w:t>
            </w:r>
          </w:p>
        </w:tc>
      </w:tr>
      <w:tr>
        <w:tc>
          <w:tcPr/>
          <w:p>
            <w:pPr>
              <w:pStyle w:val="Compact"/>
              <w:jc w:val="center"/>
            </w:pPr>
            <w:r>
              <w:t xml:space="preserve">15</w:t>
            </w:r>
          </w:p>
        </w:tc>
        <w:tc>
          <w:tcPr/>
          <w:p>
            <w:pPr>
              <w:pStyle w:val="Compact"/>
              <w:jc w:val="center"/>
            </w:pPr>
            <m:oMath>
              <m:r>
                <m:t>1.6812</m:t>
              </m:r>
              <m:r>
                <m:rPr>
                  <m:sty m:val="p"/>
                </m:rPr>
                <m:t>×</m:t>
              </m:r>
              <m:sSup>
                <m:e>
                  <m:r>
                    <m:t>10</m:t>
                  </m:r>
                </m:e>
                <m:sup>
                  <m:r>
                    <m:rPr>
                      <m:sty m:val="p"/>
                    </m:rPr>
                    <m:t>−</m:t>
                  </m:r>
                  <m:r>
                    <m:t>3</m:t>
                  </m:r>
                </m:sup>
              </m:sSup>
            </m:oMath>
          </w:p>
        </w:tc>
        <w:tc>
          <w:tcPr/>
          <w:p>
            <w:pPr>
              <w:pStyle w:val="Compact"/>
              <w:jc w:val="center"/>
            </w:pPr>
            <w:r>
              <w:t xml:space="preserve">10</w:t>
            </w:r>
          </w:p>
        </w:tc>
        <w:tc>
          <w:tcPr/>
          <w:p>
            <w:pPr>
              <w:pStyle w:val="Compact"/>
              <w:jc w:val="center"/>
            </w:pPr>
            <w:r>
              <w:t xml:space="preserve">33</w:t>
            </w:r>
          </w:p>
        </w:tc>
        <w:tc>
          <w:tcPr/>
          <w:p>
            <w:pPr>
              <w:pStyle w:val="Compact"/>
              <w:jc w:val="center"/>
            </w:pPr>
            <w:r>
              <w:t xml:space="preserve">17</w:t>
            </w:r>
          </w:p>
        </w:tc>
        <w:tc>
          <w:tcPr/>
          <w:p>
            <w:pPr>
              <w:pStyle w:val="Compact"/>
              <w:jc w:val="center"/>
            </w:pPr>
            <w:r>
              <w:t xml:space="preserve">98.797%</w:t>
            </w:r>
          </w:p>
        </w:tc>
        <w:tc>
          <w:tcPr/>
          <w:p>
            <w:pPr>
              <w:pStyle w:val="Compact"/>
              <w:jc w:val="center"/>
            </w:pPr>
            <w:r>
              <w:t xml:space="preserve">98.232%</w:t>
            </w:r>
          </w:p>
        </w:tc>
        <w:tc>
          <w:tcPr/>
          <w:p>
            <w:pPr>
              <w:pStyle w:val="Compact"/>
              <w:jc w:val="center"/>
            </w:pPr>
            <w:r>
              <w:t xml:space="preserve">3.95s</w:t>
            </w:r>
          </w:p>
        </w:tc>
      </w:tr>
      <w:tr>
        <w:tc>
          <w:tcPr/>
          <w:p>
            <w:pPr>
              <w:pStyle w:val="Compact"/>
              <w:jc w:val="center"/>
            </w:pPr>
            <w:r>
              <w:t xml:space="preserve">16</w:t>
            </w:r>
          </w:p>
        </w:tc>
        <w:tc>
          <w:tcPr/>
          <w:p>
            <w:pPr>
              <w:pStyle w:val="Compact"/>
              <w:jc w:val="center"/>
            </w:pPr>
            <m:oMath>
              <m:r>
                <m:t>4.5825</m:t>
              </m:r>
              <m:r>
                <m:rPr>
                  <m:sty m:val="p"/>
                </m:rPr>
                <m:t>×</m:t>
              </m:r>
              <m:sSup>
                <m:e>
                  <m:r>
                    <m:t>10</m:t>
                  </m:r>
                </m:e>
                <m:sup>
                  <m:r>
                    <m:rPr>
                      <m:sty m:val="p"/>
                    </m:rPr>
                    <m:t>−</m:t>
                  </m:r>
                  <m:r>
                    <m:t>3</m:t>
                  </m:r>
                </m:sup>
              </m:sSup>
            </m:oMath>
          </w:p>
        </w:tc>
        <w:tc>
          <w:tcPr/>
          <w:p>
            <w:pPr>
              <w:pStyle w:val="Compact"/>
              <w:jc w:val="center"/>
            </w:pPr>
            <w:r>
              <w:t xml:space="preserve">8</w:t>
            </w:r>
          </w:p>
        </w:tc>
        <w:tc>
          <w:tcPr/>
          <w:p>
            <w:pPr>
              <w:pStyle w:val="Compact"/>
              <w:jc w:val="center"/>
            </w:pPr>
            <w:r>
              <w:t xml:space="preserve">27</w:t>
            </w:r>
          </w:p>
        </w:tc>
        <w:tc>
          <w:tcPr/>
          <w:p>
            <w:pPr>
              <w:pStyle w:val="Compact"/>
              <w:jc w:val="center"/>
            </w:pPr>
            <w:r>
              <w:t xml:space="preserve">14</w:t>
            </w:r>
          </w:p>
        </w:tc>
        <w:tc>
          <w:tcPr/>
          <w:p>
            <w:pPr>
              <w:pStyle w:val="Compact"/>
              <w:jc w:val="center"/>
            </w:pPr>
            <w:r>
              <w:t xml:space="preserve">98.189%</w:t>
            </w:r>
          </w:p>
        </w:tc>
        <w:tc>
          <w:tcPr/>
          <w:p>
            <w:pPr>
              <w:pStyle w:val="Compact"/>
              <w:jc w:val="center"/>
            </w:pPr>
            <w:r>
              <w:t xml:space="preserve">96.959%</w:t>
            </w:r>
          </w:p>
        </w:tc>
        <w:tc>
          <w:tcPr/>
          <w:p>
            <w:pPr>
              <w:pStyle w:val="Compact"/>
              <w:jc w:val="center"/>
            </w:pPr>
            <w:r>
              <w:t xml:space="preserve">4.00s</w:t>
            </w:r>
          </w:p>
        </w:tc>
      </w:tr>
      <w:tr>
        <w:tc>
          <w:tcPr/>
          <w:p>
            <w:pPr>
              <w:pStyle w:val="Compact"/>
              <w:jc w:val="center"/>
            </w:pPr>
            <w:r>
              <w:t xml:space="preserve">17</w:t>
            </w:r>
          </w:p>
        </w:tc>
        <w:tc>
          <w:tcPr/>
          <w:p>
            <w:pPr>
              <w:pStyle w:val="Compact"/>
              <w:jc w:val="center"/>
            </w:pPr>
            <m:oMath>
              <m:r>
                <m:t>2.8909</m:t>
              </m:r>
              <m:r>
                <m:rPr>
                  <m:sty m:val="p"/>
                </m:rPr>
                <m:t>×</m:t>
              </m:r>
              <m:sSup>
                <m:e>
                  <m:r>
                    <m:t>10</m:t>
                  </m:r>
                </m:e>
                <m:sup>
                  <m:r>
                    <m:rPr>
                      <m:sty m:val="p"/>
                    </m:rPr>
                    <m:t>−</m:t>
                  </m:r>
                  <m:r>
                    <m:t>2</m:t>
                  </m:r>
                </m:sup>
              </m:sSup>
            </m:oMath>
          </w:p>
        </w:tc>
        <w:tc>
          <w:tcPr/>
          <w:p>
            <w:pPr>
              <w:pStyle w:val="Compact"/>
              <w:jc w:val="center"/>
            </w:pPr>
            <w:r>
              <w:t xml:space="preserve">6</w:t>
            </w:r>
          </w:p>
        </w:tc>
        <w:tc>
          <w:tcPr/>
          <w:p>
            <w:pPr>
              <w:pStyle w:val="Compact"/>
              <w:jc w:val="center"/>
            </w:pPr>
            <w:r>
              <w:t xml:space="preserve">21</w:t>
            </w:r>
          </w:p>
        </w:tc>
        <w:tc>
          <w:tcPr/>
          <w:p>
            <w:pPr>
              <w:pStyle w:val="Compact"/>
              <w:jc w:val="center"/>
            </w:pPr>
            <w:r>
              <w:t xml:space="preserve">11</w:t>
            </w:r>
          </w:p>
        </w:tc>
        <w:tc>
          <w:tcPr/>
          <w:p>
            <w:pPr>
              <w:pStyle w:val="Compact"/>
              <w:jc w:val="center"/>
            </w:pPr>
            <w:r>
              <w:t xml:space="preserve">92.950%</w:t>
            </w:r>
          </w:p>
        </w:tc>
        <w:tc>
          <w:tcPr/>
          <w:p>
            <w:pPr>
              <w:pStyle w:val="Compact"/>
              <w:jc w:val="center"/>
            </w:pPr>
            <w:r>
              <w:t xml:space="preserve">85.182%</w:t>
            </w:r>
          </w:p>
        </w:tc>
        <w:tc>
          <w:tcPr/>
          <w:p>
            <w:pPr>
              <w:pStyle w:val="Compact"/>
              <w:jc w:val="center"/>
            </w:pPr>
            <w:r>
              <w:t xml:space="preserve">3.97s</w:t>
            </w:r>
          </w:p>
        </w:tc>
      </w:tr>
      <w:tr>
        <w:tc>
          <w:tcPr/>
          <w:p>
            <w:pPr>
              <w:pStyle w:val="Compact"/>
              <w:jc w:val="center"/>
            </w:pPr>
            <w:r>
              <w:t xml:space="preserve">18</w:t>
            </w:r>
          </w:p>
        </w:tc>
        <w:tc>
          <w:tcPr/>
          <w:p>
            <w:pPr>
              <w:pStyle w:val="Compact"/>
              <w:jc w:val="center"/>
            </w:pPr>
            <m:oMath>
              <m:r>
                <m:t>6.3981</m:t>
              </m:r>
              <m:r>
                <m:rPr>
                  <m:sty m:val="p"/>
                </m:rPr>
                <m:t>×</m:t>
              </m:r>
              <m:sSup>
                <m:e>
                  <m:r>
                    <m:t>10</m:t>
                  </m:r>
                </m:e>
                <m:sup>
                  <m:r>
                    <m:rPr>
                      <m:sty m:val="p"/>
                    </m:rPr>
                    <m:t>−</m:t>
                  </m:r>
                  <m:r>
                    <m:t>2</m:t>
                  </m:r>
                </m:sup>
              </m:sSup>
            </m:oMath>
          </w:p>
        </w:tc>
        <w:tc>
          <w:tcPr/>
          <w:p>
            <w:pPr>
              <w:pStyle w:val="Compact"/>
              <w:jc w:val="center"/>
            </w:pPr>
            <w:r>
              <w:t xml:space="preserve">5</w:t>
            </w:r>
          </w:p>
        </w:tc>
        <w:tc>
          <w:tcPr/>
          <w:p>
            <w:pPr>
              <w:pStyle w:val="Compact"/>
              <w:jc w:val="center"/>
            </w:pPr>
            <w:r>
              <w:t xml:space="preserve">13</w:t>
            </w:r>
          </w:p>
        </w:tc>
        <w:tc>
          <w:tcPr/>
          <w:p>
            <w:pPr>
              <w:pStyle w:val="Compact"/>
              <w:jc w:val="center"/>
            </w:pPr>
            <w:r>
              <w:t xml:space="preserve">7</w:t>
            </w:r>
          </w:p>
        </w:tc>
        <w:tc>
          <w:tcPr/>
          <w:p>
            <w:pPr>
              <w:pStyle w:val="Compact"/>
              <w:jc w:val="center"/>
            </w:pPr>
            <w:r>
              <w:t xml:space="preserve">75.749%</w:t>
            </w:r>
          </w:p>
        </w:tc>
        <w:tc>
          <w:tcPr/>
          <w:p>
            <w:pPr>
              <w:pStyle w:val="Compact"/>
              <w:jc w:val="center"/>
            </w:pPr>
            <w:r>
              <w:t xml:space="preserve">57.364%</w:t>
            </w:r>
          </w:p>
        </w:tc>
        <w:tc>
          <w:tcPr/>
          <w:p>
            <w:pPr>
              <w:pStyle w:val="Compact"/>
              <w:jc w:val="center"/>
            </w:pPr>
            <w:r>
              <w:t xml:space="preserve">3.97s</w:t>
            </w:r>
          </w:p>
        </w:tc>
      </w:tr>
      <w:tr>
        <w:tc>
          <w:tcPr/>
          <w:p>
            <w:pPr>
              <w:pStyle w:val="Compact"/>
              <w:jc w:val="center"/>
            </w:pPr>
            <w:r>
              <w:t xml:space="preserve">19 (Root)</w:t>
            </w:r>
          </w:p>
        </w:tc>
        <w:tc>
          <w:tcPr/>
          <w:p>
            <w:pPr>
              <w:pStyle w:val="Compact"/>
              <w:jc w:val="center"/>
            </w:pPr>
            <m:oMath>
              <m:r>
                <m:t>1.2135</m:t>
              </m:r>
              <m:r>
                <m:rPr>
                  <m:sty m:val="p"/>
                </m:rPr>
                <m:t>×</m:t>
              </m:r>
              <m:sSup>
                <m:e>
                  <m:r>
                    <m:t>10</m:t>
                  </m:r>
                </m:e>
                <m:sup>
                  <m:r>
                    <m:rPr>
                      <m:sty m:val="p"/>
                    </m:rPr>
                    <m:t>−</m:t>
                  </m:r>
                  <m:r>
                    <m:t>1</m:t>
                  </m:r>
                </m:sup>
              </m:sSup>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17.421%</w:t>
            </w:r>
          </w:p>
        </w:tc>
        <w:tc>
          <w:tcPr/>
          <w:p>
            <w:pPr>
              <w:pStyle w:val="Compact"/>
              <w:jc w:val="center"/>
            </w:pPr>
            <w:r>
              <w:t xml:space="preserve">2.697%</w:t>
            </w:r>
          </w:p>
        </w:tc>
        <w:tc>
          <w:tcPr/>
          <w:p>
            <w:pPr>
              <w:pStyle w:val="Compact"/>
              <w:jc w:val="center"/>
            </w:pPr>
            <w:r>
              <w:t xml:space="preserve">3.95s</w:t>
            </w:r>
          </w:p>
        </w:tc>
      </w:tr>
    </w:tbl>
    <w:bookmarkStart w:id="17" w:name="selection-rule-decision"/>
    <w:p>
      <w:pPr>
        <w:pStyle w:val="Heading3"/>
      </w:pPr>
      <w:r>
        <w:t xml:space="preserve">Selection Rule &amp; Decision:</w:t>
      </w:r>
    </w:p>
    <w:p>
      <w:pPr>
        <w:pStyle w:val="FirstParagraph"/>
      </w:pPr>
      <w:r>
        <w:t xml:space="preserve">The selection rule applied strictly to validation data was:</w:t>
      </w:r>
      <w:r>
        <w:t xml:space="preserve"> </w:t>
      </w:r>
      <w:r>
        <w:t xml:space="preserve">1. Maximize validation macro F1.</w:t>
      </w:r>
      <w:r>
        <w:t xml:space="preserve"> </w:t>
      </w:r>
      <w:r>
        <w:t xml:space="preserve">2. Maximize validation accuracy as secondary criterion.</w:t>
      </w:r>
      <w:r>
        <w:t xml:space="preserve"> </w:t>
      </w:r>
      <w:r>
        <w:t xml:space="preserve">3. Minimize leaf count as tie-breaker.</w:t>
      </w:r>
    </w:p>
    <w:p>
      <w:pPr>
        <w:pStyle w:val="BodyText"/>
      </w:pPr>
      <w:r>
        <w:t xml:space="preserve">Candidate 2 (</w:t>
      </w:r>
      <m:oMath>
        <m:r>
          <m:t>α</m:t>
        </m:r>
        <m:r>
          <m:rPr>
            <m:sty m:val="p"/>
          </m:rPr>
          <m:t>=</m:t>
        </m:r>
        <m:r>
          <m:t>1.9998</m:t>
        </m:r>
        <m:r>
          <m:rPr>
            <m:sty m:val="p"/>
          </m:rPr>
          <m:t>×</m:t>
        </m:r>
        <m:sSup>
          <m:e>
            <m:r>
              <m:t>10</m:t>
            </m:r>
          </m:e>
          <m:sup>
            <m:r>
              <m:rPr>
                <m:sty m:val="p"/>
              </m:rPr>
              <m:t>−</m:t>
            </m:r>
            <m:r>
              <m:t>5</m:t>
            </m:r>
          </m:sup>
        </m:sSup>
      </m:oMath>
      <w:r>
        <w:t xml:space="preserve">) achieved peak validation macro F1 (99.770%) and peak validation accuracy (99.713%) while reducing subtree leaves from 74 to 65. It was therefore selected as the optimal pruning threshold.</w:t>
      </w:r>
    </w:p>
    <w:p>
      <w:r>
        <w:pict>
          <v:rect style="width:0;height:1.5pt" o:hralign="center" o:hrstd="t" o:hr="t"/>
        </w:pict>
      </w:r>
    </w:p>
    <w:bookmarkEnd w:id="17"/>
    <w:bookmarkEnd w:id="18"/>
    <w:bookmarkStart w:id="20" w:name="final-tree-structure-retraining-results"/>
    <w:p>
      <w:pPr>
        <w:pStyle w:val="Heading2"/>
      </w:pPr>
      <w:r>
        <w:t xml:space="preserve">3.2.7 Final Tree Structure &amp; Retraining Results</w:t>
      </w:r>
    </w:p>
    <w:p>
      <w:pPr>
        <w:pStyle w:val="FirstParagraph"/>
      </w:pPr>
      <w:r>
        <w:t xml:space="preserve">Using the validation-selected parameter</w:t>
      </w:r>
      <w:r>
        <w:t xml:space="preserve"> </w:t>
      </w:r>
      <m:oMath>
        <m:r>
          <m:t>α</m:t>
        </m:r>
        <m:r>
          <m:rPr>
            <m:sty m:val="p"/>
          </m:rPr>
          <m:t>=</m:t>
        </m:r>
        <m:r>
          <m:t>1.9998</m:t>
        </m:r>
        <m:r>
          <m:rPr>
            <m:sty m:val="p"/>
          </m:rPr>
          <m:t>×</m:t>
        </m:r>
        <m:sSup>
          <m:e>
            <m:r>
              <m:t>10</m:t>
            </m:r>
          </m:e>
          <m:sup>
            <m:r>
              <m:rPr>
                <m:sty m:val="p"/>
              </m:rPr>
              <m:t>−</m:t>
            </m:r>
            <m:r>
              <m:t>5</m:t>
            </m:r>
          </m:sup>
        </m:sSup>
      </m:oMath>
      <w:r>
        <w:t xml:space="preserve">, a final Decision Tree was retrained on the entire original training partition (</w:t>
      </w:r>
      <w:r>
        <w:rPr>
          <w:b/>
          <w:bCs/>
        </w:rPr>
        <w:t xml:space="preserve">102,692 samples</w:t>
      </w:r>
      <w:r>
        <w:t xml:space="preserve">) and evaluated</w:t>
      </w:r>
      <w:r>
        <w:t xml:space="preserve"> </w:t>
      </w:r>
      <w:r>
        <w:rPr>
          <w:b/>
          <w:bCs/>
        </w:rPr>
        <w:t xml:space="preserve">exactly once</w:t>
      </w:r>
      <w:r>
        <w:t xml:space="preserve"> </w:t>
      </w:r>
      <w:r>
        <w:t xml:space="preserve">on the untouched held-out test partition (</w:t>
      </w:r>
      <w:r>
        <w:rPr>
          <w:b/>
          <w:bCs/>
        </w:rPr>
        <w:t xml:space="preserve">25,674 samples</w:t>
      </w:r>
      <w:r>
        <w:t xml:space="preserve">).</w:t>
      </w:r>
    </w:p>
    <w:bookmarkStart w:id="19" w:name="X1ff6aa5b5f0a3df50063f010cbd38a47d95107d"/>
    <w:p>
      <w:pPr>
        <w:pStyle w:val="Heading3"/>
      </w:pPr>
      <w:r>
        <w:t xml:space="preserve">Comparison: Baseline vs. Final Pruned Model</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Metric</w:t>
            </w:r>
          </w:p>
        </w:tc>
        <w:tc>
          <w:tcPr/>
          <w:p>
            <w:pPr>
              <w:pStyle w:val="Compact"/>
              <w:jc w:val="center"/>
            </w:pPr>
            <w:r>
              <w:t xml:space="preserve">Baseline (Unpruned,</w:t>
            </w:r>
            <w:r>
              <w:t xml:space="preserve"> </w:t>
            </w:r>
            <m:oMath>
              <m:r>
                <m:t>α</m:t>
              </m:r>
              <m:r>
                <m:rPr>
                  <m:sty m:val="p"/>
                </m:rPr>
                <m:t>=</m:t>
              </m:r>
              <m:r>
                <m:t>0.0</m:t>
              </m:r>
            </m:oMath>
            <w:r>
              <w:t xml:space="preserve">)</w:t>
            </w:r>
          </w:p>
        </w:tc>
        <w:tc>
          <w:tcPr/>
          <w:p>
            <w:pPr>
              <w:pStyle w:val="Compact"/>
              <w:jc w:val="center"/>
            </w:pPr>
            <w:r>
              <w:t xml:space="preserve">Final Pruned Model (</w:t>
            </w:r>
            <m:oMath>
              <m:r>
                <m:t>α</m:t>
              </m:r>
              <m:r>
                <m:rPr>
                  <m:sty m:val="p"/>
                </m:rPr>
                <m:t>=</m:t>
              </m:r>
              <m:r>
                <m:t>1.9998</m:t>
              </m:r>
              <m:r>
                <m:rPr>
                  <m:sty m:val="p"/>
                </m:rPr>
                <m:t>×</m:t>
              </m:r>
              <m:sSup>
                <m:e>
                  <m:r>
                    <m:t>10</m:t>
                  </m:r>
                </m:e>
                <m:sup>
                  <m:r>
                    <m:rPr>
                      <m:sty m:val="p"/>
                    </m:rPr>
                    <m:t>−</m:t>
                  </m:r>
                  <m:r>
                    <m:t>5</m:t>
                  </m:r>
                </m:sup>
              </m:sSup>
            </m:oMath>
            <w:r>
              <w:t xml:space="preserve">)</w:t>
            </w:r>
          </w:p>
        </w:tc>
        <w:tc>
          <w:tcPr/>
          <w:p>
            <w:pPr>
              <w:pStyle w:val="Compact"/>
              <w:jc w:val="center"/>
            </w:pPr>
            <w:r>
              <w:t xml:space="preserve">Delta / Impact</w:t>
            </w:r>
          </w:p>
        </w:tc>
      </w:tr>
      <w:tr>
        <w:tc>
          <w:tcPr/>
          <w:p>
            <w:pPr>
              <w:pStyle w:val="Compact"/>
              <w:jc w:val="left"/>
            </w:pPr>
            <w:r>
              <w:rPr>
                <w:b/>
                <w:bCs/>
              </w:rPr>
              <w:t xml:space="preserve">Pruning Parameter (</w:t>
            </w:r>
            <m:oMath>
              <m:r>
                <m:t>c</m:t>
              </m:r>
              <m:r>
                <m:t>c</m:t>
              </m:r>
              <m:r>
                <m:t>p</m:t>
              </m:r>
              <m:r>
                <m:rPr>
                  <m:sty m:val="p"/>
                </m:rPr>
                <m:t>_</m:t>
              </m:r>
              <m:r>
                <m:t>α</m:t>
              </m:r>
            </m:oMath>
            <w:r>
              <w:rPr>
                <w:b/>
                <w:bCs/>
              </w:rPr>
              <w:t xml:space="preserve">)</w:t>
            </w:r>
          </w:p>
        </w:tc>
        <w:tc>
          <w:tcPr/>
          <w:p>
            <w:pPr>
              <w:pStyle w:val="Compact"/>
              <w:jc w:val="center"/>
            </w:pPr>
            <m:oMath>
              <m:r>
                <m:t>0.0</m:t>
              </m:r>
            </m:oMath>
          </w:p>
        </w:tc>
        <w:tc>
          <w:tcPr/>
          <w:p>
            <w:pPr>
              <w:pStyle w:val="Compact"/>
              <w:jc w:val="center"/>
            </w:pPr>
            <m:oMath>
              <m:r>
                <m:t>1.9998</m:t>
              </m:r>
              <m:r>
                <m:rPr>
                  <m:sty m:val="p"/>
                </m:rPr>
                <m:t>×</m:t>
              </m:r>
              <m:sSup>
                <m:e>
                  <m:r>
                    <m:t>10</m:t>
                  </m:r>
                </m:e>
                <m:sup>
                  <m:r>
                    <m:rPr>
                      <m:sty m:val="p"/>
                    </m:rPr>
                    <m:t>−</m:t>
                  </m:r>
                  <m:r>
                    <m:t>5</m:t>
                  </m:r>
                </m:sup>
              </m:sSup>
            </m:oMath>
          </w:p>
        </w:tc>
        <w:tc>
          <w:tcPr/>
          <w:p>
            <w:pPr>
              <w:pStyle w:val="Compact"/>
              <w:jc w:val="center"/>
            </w:pPr>
            <w:r>
              <w:t xml:space="preserve">Selected via Validation Set</w:t>
            </w:r>
          </w:p>
        </w:tc>
      </w:tr>
      <w:tr>
        <w:tc>
          <w:tcPr/>
          <w:p>
            <w:pPr>
              <w:pStyle w:val="Compact"/>
              <w:jc w:val="left"/>
            </w:pPr>
            <w:r>
              <w:rPr>
                <w:b/>
                <w:bCs/>
              </w:rPr>
              <w:t xml:space="preserve">Maximum Tree Depth</w:t>
            </w:r>
          </w:p>
        </w:tc>
        <w:tc>
          <w:tcPr/>
          <w:p>
            <w:pPr>
              <w:pStyle w:val="Compact"/>
              <w:jc w:val="center"/>
            </w:pPr>
            <w:r>
              <w:t xml:space="preserve">21 levels</w:t>
            </w:r>
          </w:p>
        </w:tc>
        <w:tc>
          <w:tcPr/>
          <w:p>
            <w:pPr>
              <w:pStyle w:val="Compact"/>
              <w:jc w:val="center"/>
            </w:pPr>
            <w:r>
              <w:rPr>
                <w:b/>
                <w:bCs/>
              </w:rPr>
              <w:t xml:space="preserve">18 levels</w:t>
            </w:r>
          </w:p>
        </w:tc>
        <w:tc>
          <w:tcPr/>
          <w:p>
            <w:pPr>
              <w:pStyle w:val="Compact"/>
              <w:jc w:val="center"/>
            </w:pPr>
            <w:r>
              <w:rPr>
                <w:b/>
                <w:bCs/>
              </w:rPr>
              <w:t xml:space="preserve">-3 levels (-14.3%)</w:t>
            </w:r>
          </w:p>
        </w:tc>
      </w:tr>
      <w:tr>
        <w:tc>
          <w:tcPr/>
          <w:p>
            <w:pPr>
              <w:pStyle w:val="Compact"/>
              <w:jc w:val="left"/>
            </w:pPr>
            <w:r>
              <w:rPr>
                <w:b/>
                <w:bCs/>
              </w:rPr>
              <w:t xml:space="preserve">Total Node Count</w:t>
            </w:r>
          </w:p>
        </w:tc>
        <w:tc>
          <w:tcPr/>
          <w:p>
            <w:pPr>
              <w:pStyle w:val="Compact"/>
              <w:jc w:val="center"/>
            </w:pPr>
            <w:r>
              <w:t xml:space="preserve">181 nodes</w:t>
            </w:r>
          </w:p>
        </w:tc>
        <w:tc>
          <w:tcPr/>
          <w:p>
            <w:pPr>
              <w:pStyle w:val="Compact"/>
              <w:jc w:val="center"/>
            </w:pPr>
            <w:r>
              <w:rPr>
                <w:b/>
                <w:bCs/>
              </w:rPr>
              <w:t xml:space="preserve">133 nodes</w:t>
            </w:r>
          </w:p>
        </w:tc>
        <w:tc>
          <w:tcPr/>
          <w:p>
            <w:pPr>
              <w:pStyle w:val="Compact"/>
              <w:jc w:val="center"/>
            </w:pPr>
            <w:r>
              <w:rPr>
                <w:b/>
                <w:bCs/>
              </w:rPr>
              <w:t xml:space="preserve">-48 nodes (-26.5%)</w:t>
            </w:r>
          </w:p>
        </w:tc>
      </w:tr>
      <w:tr>
        <w:tc>
          <w:tcPr/>
          <w:p>
            <w:pPr>
              <w:pStyle w:val="Compact"/>
              <w:jc w:val="left"/>
            </w:pPr>
            <w:r>
              <w:rPr>
                <w:b/>
                <w:bCs/>
              </w:rPr>
              <w:t xml:space="preserve">Terminal Leaves (</w:t>
            </w:r>
            <m:oMath>
              <m:r>
                <m:rPr>
                  <m:sty m:val="p"/>
                </m:rPr>
                <m:t>|</m:t>
              </m:r>
              <m:r>
                <m:t>T</m:t>
              </m:r>
              <m:r>
                <m:rPr>
                  <m:sty m:val="p"/>
                </m:rPr>
                <m:t>|</m:t>
              </m:r>
            </m:oMath>
            <w:r>
              <w:rPr>
                <w:b/>
                <w:bCs/>
              </w:rPr>
              <w:t xml:space="preserve">)</w:t>
            </w:r>
          </w:p>
        </w:tc>
        <w:tc>
          <w:tcPr/>
          <w:p>
            <w:pPr>
              <w:pStyle w:val="Compact"/>
              <w:jc w:val="center"/>
            </w:pPr>
            <w:r>
              <w:t xml:space="preserve">91 leaves</w:t>
            </w:r>
          </w:p>
        </w:tc>
        <w:tc>
          <w:tcPr/>
          <w:p>
            <w:pPr>
              <w:pStyle w:val="Compact"/>
              <w:jc w:val="center"/>
            </w:pPr>
            <w:r>
              <w:rPr>
                <w:b/>
                <w:bCs/>
              </w:rPr>
              <w:t xml:space="preserve">67 leaves</w:t>
            </w:r>
          </w:p>
        </w:tc>
        <w:tc>
          <w:tcPr/>
          <w:p>
            <w:pPr>
              <w:pStyle w:val="Compact"/>
              <w:jc w:val="center"/>
            </w:pPr>
            <w:r>
              <w:rPr>
                <w:b/>
                <w:bCs/>
              </w:rPr>
              <w:t xml:space="preserve">-24 leaves (-26.4%)</w:t>
            </w:r>
          </w:p>
        </w:tc>
      </w:tr>
      <w:tr>
        <w:tc>
          <w:tcPr/>
          <w:p>
            <w:pPr>
              <w:pStyle w:val="Compact"/>
              <w:jc w:val="left"/>
            </w:pPr>
            <w:r>
              <w:rPr>
                <w:b/>
                <w:bCs/>
              </w:rPr>
              <w:t xml:space="preserve">Multiclass Test Accuracy</w:t>
            </w:r>
          </w:p>
        </w:tc>
        <w:tc>
          <w:tcPr/>
          <w:p>
            <w:pPr>
              <w:pStyle w:val="Compact"/>
              <w:jc w:val="center"/>
            </w:pPr>
            <w:r>
              <w:t xml:space="preserve">99.6144%</w:t>
            </w:r>
          </w:p>
        </w:tc>
        <w:tc>
          <w:tcPr/>
          <w:p>
            <w:pPr>
              <w:pStyle w:val="Compact"/>
              <w:jc w:val="center"/>
            </w:pPr>
            <w:r>
              <w:rPr>
                <w:b/>
                <w:bCs/>
              </w:rPr>
              <w:t xml:space="preserve">99.6183%</w:t>
            </w:r>
          </w:p>
        </w:tc>
        <w:tc>
          <w:tcPr/>
          <w:p>
            <w:pPr>
              <w:pStyle w:val="Compact"/>
              <w:jc w:val="center"/>
            </w:pPr>
            <w:r>
              <w:rPr>
                <w:b/>
                <w:bCs/>
              </w:rPr>
              <w:t xml:space="preserve">+0.0039% (Maintained / slight gain)</w:t>
            </w:r>
          </w:p>
        </w:tc>
      </w:tr>
      <w:tr>
        <w:tc>
          <w:tcPr/>
          <w:p>
            <w:pPr>
              <w:pStyle w:val="Compact"/>
              <w:jc w:val="left"/>
            </w:pPr>
            <w:r>
              <w:rPr>
                <w:b/>
                <w:bCs/>
              </w:rPr>
              <w:t xml:space="preserve">Multiclass Macro F1-Score</w:t>
            </w:r>
          </w:p>
        </w:tc>
        <w:tc>
          <w:tcPr/>
          <w:p>
            <w:pPr>
              <w:pStyle w:val="Compact"/>
              <w:jc w:val="center"/>
            </w:pPr>
            <w:r>
              <w:t xml:space="preserve">99.6487%</w:t>
            </w:r>
          </w:p>
        </w:tc>
        <w:tc>
          <w:tcPr/>
          <w:p>
            <w:pPr>
              <w:pStyle w:val="Compact"/>
              <w:jc w:val="center"/>
            </w:pPr>
            <w:r>
              <w:rPr>
                <w:b/>
                <w:bCs/>
              </w:rPr>
              <w:t xml:space="preserve">99.6510%</w:t>
            </w:r>
          </w:p>
        </w:tc>
        <w:tc>
          <w:tcPr/>
          <w:p>
            <w:pPr>
              <w:pStyle w:val="Compact"/>
              <w:jc w:val="center"/>
            </w:pPr>
            <w:r>
              <w:rPr>
                <w:b/>
                <w:bCs/>
              </w:rPr>
              <w:t xml:space="preserve">+0.0023% (Maintained / slight gain)</w:t>
            </w:r>
          </w:p>
        </w:tc>
      </w:tr>
      <w:tr>
        <w:tc>
          <w:tcPr/>
          <w:p>
            <w:pPr>
              <w:pStyle w:val="Compact"/>
              <w:jc w:val="left"/>
            </w:pPr>
            <w:r>
              <w:rPr>
                <w:b/>
                <w:bCs/>
              </w:rPr>
              <w:t xml:space="preserve">Generalization Gap (Train - Test Acc)</w:t>
            </w:r>
          </w:p>
        </w:tc>
        <w:tc>
          <w:tcPr/>
          <w:p>
            <w:pPr>
              <w:pStyle w:val="Compact"/>
              <w:jc w:val="center"/>
            </w:pPr>
            <w:r>
              <w:t xml:space="preserve">0.1022%</w:t>
            </w:r>
          </w:p>
        </w:tc>
        <w:tc>
          <w:tcPr/>
          <w:p>
            <w:pPr>
              <w:pStyle w:val="Compact"/>
              <w:jc w:val="center"/>
            </w:pPr>
            <w:r>
              <w:rPr>
                <w:b/>
                <w:bCs/>
              </w:rPr>
              <w:t xml:space="preserve">0.0769%</w:t>
            </w:r>
          </w:p>
        </w:tc>
        <w:tc>
          <w:tcPr/>
          <w:p>
            <w:pPr>
              <w:pStyle w:val="Compact"/>
              <w:jc w:val="center"/>
            </w:pPr>
            <w:r>
              <w:rPr>
                <w:b/>
                <w:bCs/>
              </w:rPr>
              <w:t xml:space="preserve">-0.0253% (Overfitting reduced by 24.8%)</w:t>
            </w:r>
          </w:p>
        </w:tc>
      </w:tr>
      <w:tr>
        <w:tc>
          <w:tcPr/>
          <w:p>
            <w:pPr>
              <w:pStyle w:val="Compact"/>
              <w:jc w:val="left"/>
            </w:pPr>
            <w:r>
              <w:rPr>
                <w:b/>
                <w:bCs/>
              </w:rPr>
              <w:t xml:space="preserve">Binary Detection Accuracy</w:t>
            </w:r>
          </w:p>
        </w:tc>
        <w:tc>
          <w:tcPr/>
          <w:p>
            <w:pPr>
              <w:pStyle w:val="Compact"/>
              <w:jc w:val="center"/>
            </w:pPr>
            <w:r>
              <w:t xml:space="preserve">99.9649%</w:t>
            </w:r>
          </w:p>
        </w:tc>
        <w:tc>
          <w:tcPr/>
          <w:p>
            <w:pPr>
              <w:pStyle w:val="Compact"/>
              <w:jc w:val="center"/>
            </w:pPr>
            <w:r>
              <w:rPr>
                <w:b/>
                <w:bCs/>
              </w:rPr>
              <w:t xml:space="preserve">99.9649%</w:t>
            </w:r>
          </w:p>
        </w:tc>
        <w:tc>
          <w:tcPr/>
          <w:p>
            <w:pPr>
              <w:pStyle w:val="Compact"/>
              <w:jc w:val="center"/>
            </w:pPr>
            <w:r>
              <w:t xml:space="preserve">Identical (&gt;99.96%)</w:t>
            </w:r>
          </w:p>
        </w:tc>
      </w:tr>
      <w:tr>
        <w:tc>
          <w:tcPr/>
          <w:p>
            <w:pPr>
              <w:pStyle w:val="Compact"/>
              <w:jc w:val="left"/>
            </w:pPr>
            <w:r>
              <w:rPr>
                <w:b/>
                <w:bCs/>
              </w:rPr>
              <w:t xml:space="preserve">Binary Detection F1-Score</w:t>
            </w:r>
          </w:p>
        </w:tc>
        <w:tc>
          <w:tcPr/>
          <w:p>
            <w:pPr>
              <w:pStyle w:val="Compact"/>
              <w:jc w:val="center"/>
            </w:pPr>
            <w:r>
              <w:t xml:space="preserve">99.9810%</w:t>
            </w:r>
          </w:p>
        </w:tc>
        <w:tc>
          <w:tcPr/>
          <w:p>
            <w:pPr>
              <w:pStyle w:val="Compact"/>
              <w:jc w:val="center"/>
            </w:pPr>
            <w:r>
              <w:rPr>
                <w:b/>
                <w:bCs/>
              </w:rPr>
              <w:t xml:space="preserve">99.9810%</w:t>
            </w:r>
          </w:p>
        </w:tc>
        <w:tc>
          <w:tcPr/>
          <w:p>
            <w:pPr>
              <w:pStyle w:val="Compact"/>
              <w:jc w:val="center"/>
            </w:pPr>
            <w:r>
              <w:t xml:space="preserve">Identical (&gt;99.98%)</w:t>
            </w:r>
          </w:p>
        </w:tc>
      </w:tr>
      <w:tr>
        <w:tc>
          <w:tcPr/>
          <w:p>
            <w:pPr>
              <w:pStyle w:val="Compact"/>
              <w:jc w:val="left"/>
            </w:pPr>
            <w:r>
              <w:rPr>
                <w:b/>
                <w:bCs/>
              </w:rPr>
              <w:t xml:space="preserve">Training Time (Full Train Set)</w:t>
            </w:r>
          </w:p>
        </w:tc>
        <w:tc>
          <w:tcPr/>
          <w:p>
            <w:pPr>
              <w:pStyle w:val="Compact"/>
              <w:jc w:val="center"/>
            </w:pPr>
            <w:r>
              <w:t xml:space="preserve">5.9365 s</w:t>
            </w:r>
          </w:p>
        </w:tc>
        <w:tc>
          <w:tcPr/>
          <w:p>
            <w:pPr>
              <w:pStyle w:val="Compact"/>
              <w:jc w:val="center"/>
            </w:pPr>
            <w:r>
              <w:rPr>
                <w:b/>
                <w:bCs/>
              </w:rPr>
              <w:t xml:space="preserve">5.8595 s</w:t>
            </w:r>
          </w:p>
        </w:tc>
        <w:tc>
          <w:tcPr/>
          <w:p>
            <w:pPr>
              <w:pStyle w:val="Compact"/>
              <w:jc w:val="center"/>
            </w:pPr>
            <w:r>
              <w:t xml:space="preserve">Comparable</w:t>
            </w:r>
          </w:p>
        </w:tc>
      </w:tr>
      <w:tr>
        <w:tc>
          <w:tcPr/>
          <w:p>
            <w:pPr>
              <w:pStyle w:val="Compact"/>
              <w:jc w:val="left"/>
            </w:pPr>
            <w:r>
              <w:rPr>
                <w:b/>
                <w:bCs/>
              </w:rPr>
              <w:t xml:space="preserve">Serialized Model File Size</w:t>
            </w:r>
          </w:p>
        </w:tc>
        <w:tc>
          <w:tcPr/>
          <w:p>
            <w:pPr>
              <w:pStyle w:val="Compact"/>
              <w:jc w:val="center"/>
            </w:pPr>
            <w:r>
              <w:t xml:space="preserve">6.16 KB</w:t>
            </w:r>
          </w:p>
        </w:tc>
        <w:tc>
          <w:tcPr/>
          <w:p>
            <w:pPr>
              <w:pStyle w:val="Compact"/>
              <w:jc w:val="center"/>
            </w:pPr>
            <w:r>
              <w:rPr>
                <w:b/>
                <w:bCs/>
              </w:rPr>
              <w:t xml:space="preserve">5.44 KB</w:t>
            </w:r>
          </w:p>
        </w:tc>
        <w:tc>
          <w:tcPr/>
          <w:p>
            <w:pPr>
              <w:pStyle w:val="Compact"/>
              <w:jc w:val="center"/>
            </w:pPr>
            <w:r>
              <w:t xml:space="preserve">-11.7% storage reduction</w:t>
            </w:r>
          </w:p>
        </w:tc>
      </w:tr>
    </w:tbl>
    <w:p>
      <w:r>
        <w:pict>
          <v:rect style="width:0;height:1.5pt" o:hralign="center" o:hrstd="t" o:hr="t"/>
        </w:pict>
      </w:r>
    </w:p>
    <w:bookmarkEnd w:id="19"/>
    <w:bookmarkEnd w:id="20"/>
    <w:bookmarkStart w:id="21" w:name="feature-importance"/>
    <w:p>
      <w:pPr>
        <w:pStyle w:val="Heading2"/>
      </w:pPr>
      <w:r>
        <w:t xml:space="preserve">3.2.8 Feature Importance</w:t>
      </w:r>
    </w:p>
    <w:p>
      <w:pPr>
        <w:pStyle w:val="FirstParagraph"/>
      </w:pPr>
      <w:r>
        <w:t xml:space="preserve">Impurity-based feature importances were extracted directly from the final trained model (</w:t>
      </w:r>
      <w:r>
        <w:rPr>
          <w:rStyle w:val="VerbatimChar"/>
        </w:rPr>
        <w:t xml:space="preserve">model.feature_importances_</w:t>
      </w:r>
      <w:r>
        <w:t xml:space="preserve">):</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Rank</w:t>
            </w:r>
          </w:p>
        </w:tc>
        <w:tc>
          <w:tcPr/>
          <w:p>
            <w:pPr>
              <w:pStyle w:val="Compact"/>
              <w:jc w:val="left"/>
            </w:pPr>
            <w:r>
              <w:t xml:space="preserve">Feature Name</w:t>
            </w:r>
          </w:p>
        </w:tc>
        <w:tc>
          <w:tcPr/>
          <w:p>
            <w:pPr>
              <w:pStyle w:val="Compact"/>
              <w:jc w:val="center"/>
            </w:pPr>
            <w:r>
              <w:t xml:space="preserve">Gini Importance</w:t>
            </w:r>
          </w:p>
        </w:tc>
        <w:tc>
          <w:tcPr/>
          <w:p>
            <w:pPr>
              <w:pStyle w:val="Compact"/>
              <w:jc w:val="center"/>
            </w:pPr>
            <w:r>
              <w:t xml:space="preserve">Stream Aggregation Scope</w:t>
            </w:r>
          </w:p>
        </w:tc>
        <w:tc>
          <w:tcPr/>
          <w:p>
            <w:pPr>
              <w:pStyle w:val="Compact"/>
              <w:jc w:val="left"/>
            </w:pPr>
            <w:r>
              <w:t xml:space="preserve">Description</w:t>
            </w:r>
          </w:p>
        </w:tc>
      </w:tr>
      <w:tr>
        <w:tc>
          <w:tcPr/>
          <w:p>
            <w:pPr>
              <w:pStyle w:val="Compact"/>
              <w:jc w:val="center"/>
            </w:pPr>
            <w:r>
              <w:t xml:space="preserve">1</w:t>
            </w:r>
          </w:p>
        </w:tc>
        <w:tc>
          <w:tcPr/>
          <w:p>
            <w:pPr>
              <w:pStyle w:val="Compact"/>
              <w:jc w:val="left"/>
            </w:pPr>
            <w:r>
              <w:rPr>
                <w:rStyle w:val="VerbatimChar"/>
              </w:rPr>
              <w:t xml:space="preserve">H_L0.01_mean</w:t>
            </w:r>
          </w:p>
        </w:tc>
        <w:tc>
          <w:tcPr/>
          <w:p>
            <w:pPr>
              <w:pStyle w:val="Compact"/>
              <w:jc w:val="center"/>
            </w:pPr>
            <w:r>
              <w:t xml:space="preserve">0.181074</w:t>
            </w:r>
          </w:p>
        </w:tc>
        <w:tc>
          <w:tcPr/>
          <w:p>
            <w:pPr>
              <w:pStyle w:val="Compact"/>
              <w:jc w:val="center"/>
            </w:pPr>
            <w:r>
              <w:t xml:space="preserve">Host (H)</w:t>
            </w:r>
          </w:p>
        </w:tc>
        <w:tc>
          <w:tcPr/>
          <w:p>
            <w:pPr>
              <w:pStyle w:val="Compact"/>
              <w:jc w:val="left"/>
            </w:pPr>
            <w:r>
              <w:t xml:space="preserve">Host packet size mean (</w:t>
            </w:r>
            <m:oMath>
              <m:r>
                <m:t>λ</m:t>
              </m:r>
              <m:r>
                <m:rPr>
                  <m:sty m:val="p"/>
                </m:rPr>
                <m:t>=</m:t>
              </m:r>
              <m:r>
                <m:t>0.01</m:t>
              </m:r>
            </m:oMath>
            <w:r>
              <w:t xml:space="preserve">)</w:t>
            </w:r>
          </w:p>
        </w:tc>
      </w:tr>
      <w:tr>
        <w:tc>
          <w:tcPr/>
          <w:p>
            <w:pPr>
              <w:pStyle w:val="Compact"/>
              <w:jc w:val="center"/>
            </w:pPr>
            <w:r>
              <w:t xml:space="preserve">2</w:t>
            </w:r>
          </w:p>
        </w:tc>
        <w:tc>
          <w:tcPr/>
          <w:p>
            <w:pPr>
              <w:pStyle w:val="Compact"/>
              <w:jc w:val="left"/>
            </w:pPr>
            <w:r>
              <w:rPr>
                <w:rStyle w:val="VerbatimChar"/>
              </w:rPr>
              <w:t xml:space="preserve">MI_dir_L0.01_mean</w:t>
            </w:r>
          </w:p>
        </w:tc>
        <w:tc>
          <w:tcPr/>
          <w:p>
            <w:pPr>
              <w:pStyle w:val="Compact"/>
              <w:jc w:val="center"/>
            </w:pPr>
            <w:r>
              <w:t xml:space="preserve">0.172377</w:t>
            </w:r>
          </w:p>
        </w:tc>
        <w:tc>
          <w:tcPr/>
          <w:p>
            <w:pPr>
              <w:pStyle w:val="Compact"/>
              <w:jc w:val="center"/>
            </w:pPr>
            <w:r>
              <w:t xml:space="preserve">Outbound MAC-IP (MI_dir)</w:t>
            </w:r>
          </w:p>
        </w:tc>
        <w:tc>
          <w:tcPr/>
          <w:p>
            <w:pPr>
              <w:pStyle w:val="Compact"/>
              <w:jc w:val="left"/>
            </w:pPr>
            <w:r>
              <w:t xml:space="preserve">Outbound packet size mean (</w:t>
            </w:r>
            <m:oMath>
              <m:r>
                <m:t>λ</m:t>
              </m:r>
              <m:r>
                <m:rPr>
                  <m:sty m:val="p"/>
                </m:rPr>
                <m:t>=</m:t>
              </m:r>
              <m:r>
                <m:t>0.01</m:t>
              </m:r>
            </m:oMath>
            <w:r>
              <w:t xml:space="preserve">)</w:t>
            </w:r>
          </w:p>
        </w:tc>
      </w:tr>
      <w:tr>
        <w:tc>
          <w:tcPr/>
          <w:p>
            <w:pPr>
              <w:pStyle w:val="Compact"/>
              <w:jc w:val="center"/>
            </w:pPr>
            <w:r>
              <w:t xml:space="preserve">3</w:t>
            </w:r>
          </w:p>
        </w:tc>
        <w:tc>
          <w:tcPr/>
          <w:p>
            <w:pPr>
              <w:pStyle w:val="Compact"/>
              <w:jc w:val="left"/>
            </w:pPr>
            <w:r>
              <w:rPr>
                <w:rStyle w:val="VerbatimChar"/>
              </w:rPr>
              <w:t xml:space="preserve">HH_jit_L1_mean</w:t>
            </w:r>
          </w:p>
        </w:tc>
        <w:tc>
          <w:tcPr/>
          <w:p>
            <w:pPr>
              <w:pStyle w:val="Compact"/>
              <w:jc w:val="center"/>
            </w:pPr>
            <w:r>
              <w:t xml:space="preserve">0.170079</w:t>
            </w:r>
          </w:p>
        </w:tc>
        <w:tc>
          <w:tcPr/>
          <w:p>
            <w:pPr>
              <w:pStyle w:val="Compact"/>
              <w:jc w:val="center"/>
            </w:pPr>
            <w:r>
              <w:t xml:space="preserve">Host-to-Host Jitter (HH_jit)</w:t>
            </w:r>
          </w:p>
        </w:tc>
        <w:tc>
          <w:tcPr/>
          <w:p>
            <w:pPr>
              <w:pStyle w:val="Compact"/>
              <w:jc w:val="left"/>
            </w:pPr>
            <w:r>
              <w:t xml:space="preserve">Packet arrival jitter mean (</w:t>
            </w:r>
            <m:oMath>
              <m:r>
                <m:t>λ</m:t>
              </m:r>
              <m:r>
                <m:rPr>
                  <m:sty m:val="p"/>
                </m:rPr>
                <m:t>=</m:t>
              </m:r>
              <m:r>
                <m:t>1</m:t>
              </m:r>
            </m:oMath>
            <w:r>
              <w:t xml:space="preserve">)</w:t>
            </w:r>
          </w:p>
        </w:tc>
      </w:tr>
      <w:tr>
        <w:tc>
          <w:tcPr/>
          <w:p>
            <w:pPr>
              <w:pStyle w:val="Compact"/>
              <w:jc w:val="center"/>
            </w:pPr>
            <w:r>
              <w:t xml:space="preserve">4</w:t>
            </w:r>
          </w:p>
        </w:tc>
        <w:tc>
          <w:tcPr/>
          <w:p>
            <w:pPr>
              <w:pStyle w:val="Compact"/>
              <w:jc w:val="left"/>
            </w:pPr>
            <w:r>
              <w:rPr>
                <w:rStyle w:val="VerbatimChar"/>
              </w:rPr>
              <w:t xml:space="preserve">MI_dir_L0.01_weight</w:t>
            </w:r>
          </w:p>
        </w:tc>
        <w:tc>
          <w:tcPr/>
          <w:p>
            <w:pPr>
              <w:pStyle w:val="Compact"/>
              <w:jc w:val="center"/>
            </w:pPr>
            <w:r>
              <w:t xml:space="preserve">0.136502</w:t>
            </w:r>
          </w:p>
        </w:tc>
        <w:tc>
          <w:tcPr/>
          <w:p>
            <w:pPr>
              <w:pStyle w:val="Compact"/>
              <w:jc w:val="center"/>
            </w:pPr>
            <w:r>
              <w:t xml:space="preserve">Outbound MAC-IP (MI_dir)</w:t>
            </w:r>
          </w:p>
        </w:tc>
        <w:tc>
          <w:tcPr/>
          <w:p>
            <w:pPr>
              <w:pStyle w:val="Compact"/>
              <w:jc w:val="left"/>
            </w:pPr>
            <w:r>
              <w:t xml:space="preserve">Outbound packet count/rate (</w:t>
            </w:r>
            <m:oMath>
              <m:r>
                <m:t>λ</m:t>
              </m:r>
              <m:r>
                <m:rPr>
                  <m:sty m:val="p"/>
                </m:rPr>
                <m:t>=</m:t>
              </m:r>
              <m:r>
                <m:t>0.01</m:t>
              </m:r>
            </m:oMath>
            <w:r>
              <w:t xml:space="preserve">)</w:t>
            </w:r>
          </w:p>
        </w:tc>
      </w:tr>
      <w:tr>
        <w:tc>
          <w:tcPr/>
          <w:p>
            <w:pPr>
              <w:pStyle w:val="Compact"/>
              <w:jc w:val="center"/>
            </w:pPr>
            <w:r>
              <w:t xml:space="preserve">5</w:t>
            </w:r>
          </w:p>
        </w:tc>
        <w:tc>
          <w:tcPr/>
          <w:p>
            <w:pPr>
              <w:pStyle w:val="Compact"/>
              <w:jc w:val="left"/>
            </w:pPr>
            <w:r>
              <w:rPr>
                <w:rStyle w:val="VerbatimChar"/>
              </w:rPr>
              <w:t xml:space="preserve">MI_dir_L0.1_weight</w:t>
            </w:r>
          </w:p>
        </w:tc>
        <w:tc>
          <w:tcPr/>
          <w:p>
            <w:pPr>
              <w:pStyle w:val="Compact"/>
              <w:jc w:val="center"/>
            </w:pPr>
            <w:r>
              <w:t xml:space="preserve">0.086472</w:t>
            </w:r>
          </w:p>
        </w:tc>
        <w:tc>
          <w:tcPr/>
          <w:p>
            <w:pPr>
              <w:pStyle w:val="Compact"/>
              <w:jc w:val="center"/>
            </w:pPr>
            <w:r>
              <w:t xml:space="preserve">Outbound MAC-IP (MI_dir)</w:t>
            </w:r>
          </w:p>
        </w:tc>
        <w:tc>
          <w:tcPr/>
          <w:p>
            <w:pPr>
              <w:pStyle w:val="Compact"/>
              <w:jc w:val="left"/>
            </w:pPr>
            <w:r>
              <w:t xml:space="preserve">Outbound packet count/rate (</w:t>
            </w:r>
            <m:oMath>
              <m:r>
                <m:t>λ</m:t>
              </m:r>
              <m:r>
                <m:rPr>
                  <m:sty m:val="p"/>
                </m:rPr>
                <m:t>=</m:t>
              </m:r>
              <m:r>
                <m:t>0.1</m:t>
              </m:r>
            </m:oMath>
            <w:r>
              <w:t xml:space="preserve">)</w:t>
            </w:r>
          </w:p>
        </w:tc>
      </w:tr>
      <w:tr>
        <w:tc>
          <w:tcPr/>
          <w:p>
            <w:pPr>
              <w:pStyle w:val="Compact"/>
              <w:jc w:val="center"/>
            </w:pPr>
            <w:r>
              <w:t xml:space="preserve">6</w:t>
            </w:r>
          </w:p>
        </w:tc>
        <w:tc>
          <w:tcPr/>
          <w:p>
            <w:pPr>
              <w:pStyle w:val="Compact"/>
              <w:jc w:val="left"/>
            </w:pPr>
            <w:r>
              <w:rPr>
                <w:rStyle w:val="VerbatimChar"/>
              </w:rPr>
              <w:t xml:space="preserve">HH_jit_L0.01_mean</w:t>
            </w:r>
          </w:p>
        </w:tc>
        <w:tc>
          <w:tcPr/>
          <w:p>
            <w:pPr>
              <w:pStyle w:val="Compact"/>
              <w:jc w:val="center"/>
            </w:pPr>
            <w:r>
              <w:t xml:space="preserve">0.073019</w:t>
            </w:r>
          </w:p>
        </w:tc>
        <w:tc>
          <w:tcPr/>
          <w:p>
            <w:pPr>
              <w:pStyle w:val="Compact"/>
              <w:jc w:val="center"/>
            </w:pPr>
            <w:r>
              <w:t xml:space="preserve">Host-to-Host Jitter (HH_jit)</w:t>
            </w:r>
          </w:p>
        </w:tc>
        <w:tc>
          <w:tcPr/>
          <w:p>
            <w:pPr>
              <w:pStyle w:val="Compact"/>
              <w:jc w:val="left"/>
            </w:pPr>
            <w:r>
              <w:t xml:space="preserve">Long-term host-to-host jitter (</w:t>
            </w:r>
            <m:oMath>
              <m:r>
                <m:t>λ</m:t>
              </m:r>
              <m:r>
                <m:rPr>
                  <m:sty m:val="p"/>
                </m:rPr>
                <m:t>=</m:t>
              </m:r>
              <m:r>
                <m:t>0.01</m:t>
              </m:r>
            </m:oMath>
            <w:r>
              <w:t xml:space="preserve">)</w:t>
            </w:r>
          </w:p>
        </w:tc>
      </w:tr>
      <w:tr>
        <w:tc>
          <w:tcPr/>
          <w:p>
            <w:pPr>
              <w:pStyle w:val="Compact"/>
              <w:jc w:val="center"/>
            </w:pPr>
            <w:r>
              <w:t xml:space="preserve">7</w:t>
            </w:r>
          </w:p>
        </w:tc>
        <w:tc>
          <w:tcPr/>
          <w:p>
            <w:pPr>
              <w:pStyle w:val="Compact"/>
              <w:jc w:val="left"/>
            </w:pPr>
            <w:r>
              <w:rPr>
                <w:rStyle w:val="VerbatimChar"/>
              </w:rPr>
              <w:t xml:space="preserve">HH_L0.1_magnitude</w:t>
            </w:r>
          </w:p>
        </w:tc>
        <w:tc>
          <w:tcPr/>
          <w:p>
            <w:pPr>
              <w:pStyle w:val="Compact"/>
              <w:jc w:val="center"/>
            </w:pPr>
            <w:r>
              <w:t xml:space="preserve">0.072227</w:t>
            </w:r>
          </w:p>
        </w:tc>
        <w:tc>
          <w:tcPr/>
          <w:p>
            <w:pPr>
              <w:pStyle w:val="Compact"/>
              <w:jc w:val="center"/>
            </w:pPr>
            <w:r>
              <w:t xml:space="preserve">Host-to-Host (HH)</w:t>
            </w:r>
          </w:p>
        </w:tc>
        <w:tc>
          <w:tcPr/>
          <w:p>
            <w:pPr>
              <w:pStyle w:val="Compact"/>
              <w:jc w:val="left"/>
            </w:pPr>
            <w:r>
              <w:t xml:space="preserve">Flow vector magnitude (</w:t>
            </w:r>
            <m:oMath>
              <m:r>
                <m:t>λ</m:t>
              </m:r>
              <m:r>
                <m:rPr>
                  <m:sty m:val="p"/>
                </m:rPr>
                <m:t>=</m:t>
              </m:r>
              <m:r>
                <m:t>0.1</m:t>
              </m:r>
            </m:oMath>
            <w:r>
              <w:t xml:space="preserve">)</w:t>
            </w:r>
          </w:p>
        </w:tc>
      </w:tr>
      <w:tr>
        <w:tc>
          <w:tcPr/>
          <w:p>
            <w:pPr>
              <w:pStyle w:val="Compact"/>
              <w:jc w:val="center"/>
            </w:pPr>
            <w:r>
              <w:t xml:space="preserve">8</w:t>
            </w:r>
          </w:p>
        </w:tc>
        <w:tc>
          <w:tcPr/>
          <w:p>
            <w:pPr>
              <w:pStyle w:val="Compact"/>
              <w:jc w:val="left"/>
            </w:pPr>
            <w:r>
              <w:rPr>
                <w:rStyle w:val="VerbatimChar"/>
              </w:rPr>
              <w:t xml:space="preserve">HpHp_L1_weight</w:t>
            </w:r>
          </w:p>
        </w:tc>
        <w:tc>
          <w:tcPr/>
          <w:p>
            <w:pPr>
              <w:pStyle w:val="Compact"/>
              <w:jc w:val="center"/>
            </w:pPr>
            <w:r>
              <w:t xml:space="preserve">0.056838</w:t>
            </w:r>
          </w:p>
        </w:tc>
        <w:tc>
          <w:tcPr/>
          <w:p>
            <w:pPr>
              <w:pStyle w:val="Compact"/>
              <w:jc w:val="center"/>
            </w:pPr>
            <w:r>
              <w:t xml:space="preserve">Host+Port to Host+Port (HpHp)</w:t>
            </w:r>
          </w:p>
        </w:tc>
        <w:tc>
          <w:tcPr/>
          <w:p>
            <w:pPr>
              <w:pStyle w:val="Compact"/>
              <w:jc w:val="left"/>
            </w:pPr>
            <w:r>
              <w:t xml:space="preserve">Socket packet weight over window (</w:t>
            </w:r>
            <m:oMath>
              <m:r>
                <m:t>λ</m:t>
              </m:r>
              <m:r>
                <m:rPr>
                  <m:sty m:val="p"/>
                </m:rPr>
                <m:t>=</m:t>
              </m:r>
              <m:r>
                <m:t>1</m:t>
              </m:r>
            </m:oMath>
            <w:r>
              <w:t xml:space="preserve">)</w:t>
            </w:r>
          </w:p>
        </w:tc>
      </w:tr>
      <w:tr>
        <w:tc>
          <w:tcPr/>
          <w:p>
            <w:pPr>
              <w:pStyle w:val="Compact"/>
              <w:jc w:val="center"/>
            </w:pPr>
            <w:r>
              <w:t xml:space="preserve">9</w:t>
            </w:r>
          </w:p>
        </w:tc>
        <w:tc>
          <w:tcPr/>
          <w:p>
            <w:pPr>
              <w:pStyle w:val="Compact"/>
              <w:jc w:val="left"/>
            </w:pPr>
            <w:r>
              <w:rPr>
                <w:rStyle w:val="VerbatimChar"/>
              </w:rPr>
              <w:t xml:space="preserve">HH_L0.01_covariance</w:t>
            </w:r>
          </w:p>
        </w:tc>
        <w:tc>
          <w:tcPr/>
          <w:p>
            <w:pPr>
              <w:pStyle w:val="Compact"/>
              <w:jc w:val="center"/>
            </w:pPr>
            <w:r>
              <w:t xml:space="preserve">0.023855</w:t>
            </w:r>
          </w:p>
        </w:tc>
        <w:tc>
          <w:tcPr/>
          <w:p>
            <w:pPr>
              <w:pStyle w:val="Compact"/>
              <w:jc w:val="center"/>
            </w:pPr>
            <w:r>
              <w:t xml:space="preserve">Host-to-Host (HH)</w:t>
            </w:r>
          </w:p>
        </w:tc>
        <w:tc>
          <w:tcPr/>
          <w:p>
            <w:pPr>
              <w:pStyle w:val="Compact"/>
              <w:jc w:val="left"/>
            </w:pPr>
            <w:r>
              <w:t xml:space="preserve">Host pair traffic covariance (</w:t>
            </w:r>
            <m:oMath>
              <m:r>
                <m:t>λ</m:t>
              </m:r>
              <m:r>
                <m:rPr>
                  <m:sty m:val="p"/>
                </m:rPr>
                <m:t>=</m:t>
              </m:r>
              <m:r>
                <m:t>0.01</m:t>
              </m:r>
            </m:oMath>
            <w:r>
              <w:t xml:space="preserve">)</w:t>
            </w:r>
          </w:p>
        </w:tc>
      </w:tr>
      <w:tr>
        <w:tc>
          <w:tcPr/>
          <w:p>
            <w:pPr>
              <w:pStyle w:val="Compact"/>
              <w:jc w:val="center"/>
            </w:pPr>
            <w:r>
              <w:t xml:space="preserve">10</w:t>
            </w:r>
          </w:p>
        </w:tc>
        <w:tc>
          <w:tcPr/>
          <w:p>
            <w:pPr>
              <w:pStyle w:val="Compact"/>
              <w:jc w:val="left"/>
            </w:pPr>
            <w:r>
              <w:rPr>
                <w:rStyle w:val="VerbatimChar"/>
              </w:rPr>
              <w:t xml:space="preserve">HH_jit_L3_variance</w:t>
            </w:r>
          </w:p>
        </w:tc>
        <w:tc>
          <w:tcPr/>
          <w:p>
            <w:pPr>
              <w:pStyle w:val="Compact"/>
              <w:jc w:val="center"/>
            </w:pPr>
            <w:r>
              <w:t xml:space="preserve">0.005288</w:t>
            </w:r>
          </w:p>
        </w:tc>
        <w:tc>
          <w:tcPr/>
          <w:p>
            <w:pPr>
              <w:pStyle w:val="Compact"/>
              <w:jc w:val="center"/>
            </w:pPr>
            <w:r>
              <w:t xml:space="preserve">Host-to-Host Jitter (HH_jit)</w:t>
            </w:r>
          </w:p>
        </w:tc>
        <w:tc>
          <w:tcPr/>
          <w:p>
            <w:pPr>
              <w:pStyle w:val="Compact"/>
              <w:jc w:val="left"/>
            </w:pPr>
            <w:r>
              <w:t xml:space="preserve">Host pair jitter variance (</w:t>
            </w:r>
            <m:oMath>
              <m:r>
                <m:t>λ</m:t>
              </m:r>
              <m:r>
                <m:rPr>
                  <m:sty m:val="p"/>
                </m:rPr>
                <m:t>=</m:t>
              </m:r>
              <m:r>
                <m:t>3</m:t>
              </m:r>
            </m:oMath>
            <w:r>
              <w:t xml:space="preserve">)</w:t>
            </w:r>
          </w:p>
        </w:tc>
      </w:tr>
    </w:tbl>
    <w:p>
      <w:pPr>
        <w:pStyle w:val="BodyText"/>
      </w:pPr>
      <w:r>
        <w:rPr>
          <w:i/>
          <w:iCs/>
        </w:rPr>
        <w:t xml:space="preserve">Interpretation Note:</w:t>
      </w:r>
      <w:r>
        <w:t xml:space="preserve"> </w:t>
      </w:r>
      <w:r>
        <w:t xml:space="preserve">These rankings reflect the feature’s contribution to reducing Gini impurity across splits in this specific tree; they do not prove that individual features independently cause botnet behavior. The features were highly influential in the trained Decision Tree according to impurity-based feature importance.</w:t>
      </w:r>
    </w:p>
    <w:p>
      <w:r>
        <w:pict>
          <v:rect style="width:0;height:1.5pt" o:hralign="center" o:hrstd="t" o:hr="t"/>
        </w:pict>
      </w:r>
    </w:p>
    <w:bookmarkEnd w:id="21"/>
    <w:bookmarkStart w:id="22" w:name="portprotocol-related-feature-analysis"/>
    <w:p>
      <w:pPr>
        <w:pStyle w:val="Heading2"/>
      </w:pPr>
      <w:r>
        <w:t xml:space="preserve">3.2.9 Port/Protocol-Related Feature Analysis</w:t>
      </w:r>
    </w:p>
    <w:p>
      <w:pPr>
        <w:pStyle w:val="FirstParagraph"/>
      </w:pPr>
      <w:r>
        <w:t xml:space="preserve">The N-BaIoT dataset does</w:t>
      </w:r>
      <w:r>
        <w:t xml:space="preserve"> </w:t>
      </w:r>
      <w:r>
        <w:rPr>
          <w:b/>
          <w:bCs/>
        </w:rPr>
        <w:t xml:space="preserve">not</w:t>
      </w:r>
      <w:r>
        <w:t xml:space="preserve"> </w:t>
      </w:r>
      <w:r>
        <w:t xml:space="preserve">contain raw destination or source port numbers (e.g., port 80, port 443, port 23) or categorical protocol flags (e.g.,</w:t>
      </w:r>
      <w:r>
        <w:t xml:space="preserve"> </w:t>
      </w:r>
      <w:r>
        <w:t xml:space="preserve">“TCP”</w:t>
      </w:r>
      <w:r>
        <w:t xml:space="preserve">,</w:t>
      </w:r>
      <w:r>
        <w:t xml:space="preserve"> </w:t>
      </w:r>
      <w:r>
        <w:t xml:space="preserve">“UDP”</w:t>
      </w:r>
      <w:r>
        <w:t xml:space="preserve">) as standalone tabular columns.</w:t>
      </w:r>
    </w:p>
    <w:p>
      <w:pPr>
        <w:pStyle w:val="BodyText"/>
      </w:pPr>
      <w:r>
        <w:t xml:space="preserve">Instead, transport-layer socket dynamics are captured statistically:</w:t>
      </w:r>
      <w:r>
        <w:t xml:space="preserve"> </w:t>
      </w:r>
      <w:r>
        <w:t xml:space="preserve">-</w:t>
      </w:r>
      <w:r>
        <w:t xml:space="preserve"> </w:t>
      </w:r>
      <w:r>
        <w:rPr>
          <w:rStyle w:val="VerbatimChar"/>
          <w:b/>
          <w:bCs/>
        </w:rPr>
        <w:t xml:space="preserve">HpHp_*</w:t>
      </w:r>
      <w:r>
        <w:rPr>
          <w:b/>
          <w:bCs/>
        </w:rPr>
        <w:t xml:space="preserve"> </w:t>
      </w:r>
      <w:r>
        <w:rPr>
          <w:b/>
          <w:bCs/>
        </w:rPr>
        <w:t xml:space="preserve">Features:</w:t>
      </w:r>
      <w:r>
        <w:t xml:space="preserve"> </w:t>
      </w:r>
      <w:r>
        <w:t xml:space="preserve">HpHp features represent Host+Port-to-Host+Port communication statistics and therefore capture socket-level behavior without exposing raw port numbers as independent categorical attributes.</w:t>
      </w:r>
      <w:r>
        <w:t xml:space="preserve"> </w:t>
      </w:r>
      <w:r>
        <w:t xml:space="preserve">-</w:t>
      </w:r>
      <w:r>
        <w:t xml:space="preserve"> </w:t>
      </w:r>
      <w:r>
        <w:rPr>
          <w:b/>
          <w:bCs/>
        </w:rPr>
        <w:t xml:space="preserve">Role of</w:t>
      </w:r>
      <w:r>
        <w:rPr>
          <w:b/>
          <w:bCs/>
        </w:rPr>
        <w:t xml:space="preserve"> </w:t>
      </w:r>
      <w:r>
        <w:rPr>
          <w:rStyle w:val="VerbatimChar"/>
          <w:b/>
          <w:bCs/>
        </w:rPr>
        <w:t xml:space="preserve">HpHp_L1_weight</w:t>
      </w:r>
      <w:r>
        <w:rPr>
          <w:b/>
          <w:bCs/>
        </w:rPr>
        <w:t xml:space="preserve">:</w:t>
      </w:r>
      <w:r>
        <w:t xml:space="preserve"> </w:t>
      </w:r>
      <w:r>
        <w:t xml:space="preserve">Ranked #8 overall with an importance of</w:t>
      </w:r>
      <w:r>
        <w:t xml:space="preserve"> </w:t>
      </w:r>
      <m:oMath>
        <m:r>
          <m:t>0.056838</m:t>
        </m:r>
      </m:oMath>
      <w:r>
        <w:t xml:space="preserve"> </w:t>
      </w:r>
      <w:r>
        <w:t xml:space="preserve">(5.68% of the tree’s total decision weight). In the trained decision tree,</w:t>
      </w:r>
      <w:r>
        <w:t xml:space="preserve"> </w:t>
      </w:r>
      <w:r>
        <w:rPr>
          <w:rStyle w:val="VerbatimChar"/>
        </w:rPr>
        <w:t xml:space="preserve">HpHp_L1_weight</w:t>
      </w:r>
      <w:r>
        <w:t xml:space="preserve"> </w:t>
      </w:r>
      <w:r>
        <w:t xml:space="preserve">is evaluated at Node 107 to differentiate between structured Mirai UDP floods and Mirai UDP-plain attacks. Because UDP-plain attacks flood randomized destination ports, the socket-level stream weight remains near 1.0, whereas attacks targeting fixed sockets exhibit elevated weights.</w:t>
      </w:r>
      <w:r>
        <w:t xml:space="preserve"> </w:t>
      </w:r>
      <w:r>
        <w:t xml:space="preserve">- This demonstrates that socket-level traffic dynamics provide informative decision signals even in the absence of explicit port headers.</w:t>
      </w:r>
    </w:p>
    <w:p>
      <w:r>
        <w:pict>
          <v:rect style="width:0;height:1.5pt" o:hralign="center" o:hrstd="t" o:hr="t"/>
        </w:pict>
      </w:r>
    </w:p>
    <w:bookmarkEnd w:id="22"/>
    <w:bookmarkStart w:id="23" w:name="results-summary"/>
    <w:p>
      <w:pPr>
        <w:pStyle w:val="Heading2"/>
      </w:pPr>
      <w:r>
        <w:t xml:space="preserve">3.2.10 Results Summary</w:t>
      </w:r>
    </w:p>
    <w:p>
      <w:pPr>
        <w:pStyle w:val="FirstParagraph"/>
      </w:pPr>
      <w:r>
        <w:t xml:space="preserve">On the untouched held-out test partition of 25,674 packets:</w:t>
      </w:r>
      <w:r>
        <w:t xml:space="preserve"> </w:t>
      </w:r>
      <w:r>
        <w:t xml:space="preserve">-</w:t>
      </w:r>
      <w:r>
        <w:t xml:space="preserve"> </w:t>
      </w:r>
      <w:r>
        <w:rPr>
          <w:b/>
          <w:bCs/>
        </w:rPr>
        <w:t xml:space="preserve">Multiclass Accuracy:</w:t>
      </w:r>
      <w:r>
        <w:t xml:space="preserve"> </w:t>
      </w:r>
      <w:r>
        <w:rPr>
          <w:b/>
          <w:bCs/>
        </w:rPr>
        <w:t xml:space="preserve">99.6183%</w:t>
      </w:r>
      <w:r>
        <w:t xml:space="preserve"> </w:t>
      </w:r>
      <w:r>
        <w:t xml:space="preserve">-</w:t>
      </w:r>
      <w:r>
        <w:t xml:space="preserve"> </w:t>
      </w:r>
      <w:r>
        <w:rPr>
          <w:b/>
          <w:bCs/>
        </w:rPr>
        <w:t xml:space="preserve">Multiclass Macro F1-Score:</w:t>
      </w:r>
      <w:r>
        <w:t xml:space="preserve"> </w:t>
      </w:r>
      <w:r>
        <w:rPr>
          <w:b/>
          <w:bCs/>
        </w:rPr>
        <w:t xml:space="preserve">99.6510%</w:t>
      </w:r>
      <w:r>
        <w:t xml:space="preserve"> </w:t>
      </w:r>
      <w:r>
        <w:t xml:space="preserve">-</w:t>
      </w:r>
      <w:r>
        <w:t xml:space="preserve"> </w:t>
      </w:r>
      <w:r>
        <w:rPr>
          <w:b/>
          <w:bCs/>
        </w:rPr>
        <w:t xml:space="preserve">Multiclass Weighted F1-Score:</w:t>
      </w:r>
      <w:r>
        <w:t xml:space="preserve"> </w:t>
      </w:r>
      <w:r>
        <w:rPr>
          <w:b/>
          <w:bCs/>
        </w:rPr>
        <w:t xml:space="preserve">99.6182%</w:t>
      </w:r>
      <w:r>
        <w:t xml:space="preserve"> </w:t>
      </w:r>
      <w:r>
        <w:t xml:space="preserve">-</w:t>
      </w:r>
      <w:r>
        <w:t xml:space="preserve"> </w:t>
      </w:r>
      <w:r>
        <w:rPr>
          <w:b/>
          <w:bCs/>
        </w:rPr>
        <w:t xml:space="preserve">Binary Botnet Detection (Secondary):</w:t>
      </w:r>
      <w:r>
        <w:t xml:space="preserve"> </w:t>
      </w:r>
      <w:r>
        <w:t xml:space="preserve">Accuracy:</w:t>
      </w:r>
      <w:r>
        <w:t xml:space="preserve"> </w:t>
      </w:r>
      <w:r>
        <w:rPr>
          <w:b/>
          <w:bCs/>
        </w:rPr>
        <w:t xml:space="preserve">99.9649%</w:t>
      </w:r>
      <w:r>
        <w:t xml:space="preserve">, F1:</w:t>
      </w:r>
      <w:r>
        <w:t xml:space="preserve"> </w:t>
      </w:r>
      <w:r>
        <w:rPr>
          <w:b/>
          <w:bCs/>
        </w:rPr>
        <w:t xml:space="preserve">99.9810%</w:t>
      </w:r>
    </w:p>
    <w:p>
      <w:pPr>
        <w:pStyle w:val="BodyText"/>
      </w:pPr>
      <w:r>
        <w:t xml:space="preserve">Pruning maintained the already high predictive performance and produced a small improvement in the measured test metrics (</w:t>
      </w:r>
      <m:oMath>
        <m:r>
          <m:rPr>
            <m:sty m:val="p"/>
          </m:rPr>
          <m:t>+</m:t>
        </m:r>
        <m:r>
          <m:t>0.0039</m:t>
        </m:r>
        <m:r>
          <m:rPr>
            <m:sty m:val="p"/>
          </m:rPr>
          <m:t>%</m:t>
        </m:r>
      </m:oMath>
      <w:r>
        <w:t xml:space="preserve"> </w:t>
      </w:r>
      <w:r>
        <w:t xml:space="preserve">accuracy,</w:t>
      </w:r>
      <w:r>
        <w:t xml:space="preserve"> </w:t>
      </w:r>
      <m:oMath>
        <m:r>
          <m:rPr>
            <m:sty m:val="p"/>
          </m:rPr>
          <m:t>+</m:t>
        </m:r>
        <m:r>
          <m:t>0.0023</m:t>
        </m:r>
        <m:r>
          <m:rPr>
            <m:sty m:val="p"/>
          </m:rPr>
          <m:t>%</m:t>
        </m:r>
      </m:oMath>
      <w:r>
        <w:t xml:space="preserve"> </w:t>
      </w:r>
      <w:r>
        <w:t xml:space="preserve">macro F1) while reducing tree depth by 3 levels (</w:t>
      </w:r>
      <m:oMath>
        <m:r>
          <m:rPr>
            <m:sty m:val="p"/>
          </m:rPr>
          <m:t>−</m:t>
        </m:r>
        <m:r>
          <m:t>14.3</m:t>
        </m:r>
        <m:r>
          <m:rPr>
            <m:sty m:val="p"/>
          </m:rPr>
          <m:t>%</m:t>
        </m:r>
      </m:oMath>
      <w:r>
        <w:t xml:space="preserve">), pruning 48 nodes (</w:t>
      </w:r>
      <m:oMath>
        <m:r>
          <m:rPr>
            <m:sty m:val="p"/>
          </m:rPr>
          <m:t>−</m:t>
        </m:r>
        <m:r>
          <m:t>26.5</m:t>
        </m:r>
        <m:r>
          <m:rPr>
            <m:sty m:val="p"/>
          </m:rPr>
          <m:t>%</m:t>
        </m:r>
      </m:oMath>
      <w:r>
        <w:t xml:space="preserve">), and reducing the train-test generalization gap by</w:t>
      </w:r>
      <w:r>
        <w:t xml:space="preserve"> </w:t>
      </w:r>
      <m:oMath>
        <m:r>
          <m:t>24.8</m:t>
        </m:r>
        <m:r>
          <m:rPr>
            <m:sty m:val="p"/>
          </m:rPr>
          <m:t>%</m:t>
        </m:r>
      </m:oMath>
      <w:r>
        <w:t xml:space="preserve">.</w:t>
      </w:r>
    </w:p>
    <w:p>
      <w:r>
        <w:pict>
          <v:rect style="width:0;height:1.5pt" o:hralign="center" o:hrstd="t" o:hr="t"/>
        </w:pict>
      </w:r>
    </w:p>
    <w:bookmarkEnd w:id="23"/>
    <w:bookmarkStart w:id="24" w:name="limitations"/>
    <w:p>
      <w:pPr>
        <w:pStyle w:val="Heading2"/>
      </w:pPr>
      <w:r>
        <w:t xml:space="preserve">3.2.11 Limitations</w:t>
      </w:r>
    </w:p>
    <w:p>
      <w:pPr>
        <w:pStyle w:val="Compact"/>
        <w:numPr>
          <w:ilvl w:val="0"/>
          <w:numId w:val="1001"/>
        </w:numPr>
      </w:pPr>
      <w:r>
        <w:rPr>
          <w:b/>
          <w:bCs/>
        </w:rPr>
        <w:t xml:space="preserve">Deterministic Systematic Sampling:</w:t>
      </w:r>
      <w:r>
        <w:t xml:space="preserve"> </w:t>
      </w:r>
      <w:r>
        <w:t xml:space="preserve">Due to the physical 16.0 GB RAM constraint of the evaluation host, a 128,366-sample subset was used rather than loading all 7,062,606 rows into memory.</w:t>
      </w:r>
    </w:p>
    <w:p>
      <w:pPr>
        <w:pStyle w:val="Compact"/>
        <w:numPr>
          <w:ilvl w:val="0"/>
          <w:numId w:val="1001"/>
        </w:numPr>
      </w:pPr>
      <w:r>
        <w:rPr>
          <w:b/>
          <w:bCs/>
        </w:rPr>
        <w:t xml:space="preserve">Upstream Feature Extraction:</w:t>
      </w:r>
      <w:r>
        <w:t xml:space="preserve"> </w:t>
      </w:r>
      <w:r>
        <w:t xml:space="preserve">The decision tree evaluates pre-computed statistical features. The computational overhead of extracting sliding-window packet statistics (Kitsune feature extractor) is external to tree traversal.</w:t>
      </w:r>
    </w:p>
    <w:p>
      <w:pPr>
        <w:pStyle w:val="Compact"/>
        <w:numPr>
          <w:ilvl w:val="0"/>
          <w:numId w:val="1001"/>
        </w:numPr>
      </w:pPr>
      <w:r>
        <w:rPr>
          <w:b/>
          <w:bCs/>
        </w:rPr>
        <w:t xml:space="preserve">Absence of Discrete Port Numbers:</w:t>
      </w:r>
      <w:r>
        <w:t xml:space="preserve"> </w:t>
      </w:r>
      <w:r>
        <w:t xml:space="preserve">Raw integer ports are absent from N-BaIoT; socket behaviors are modeled exclusively through continuous</w:t>
      </w:r>
      <w:r>
        <w:t xml:space="preserve"> </w:t>
      </w:r>
      <w:r>
        <w:rPr>
          <w:rStyle w:val="VerbatimChar"/>
        </w:rPr>
        <w:t xml:space="preserve">HpHp_*</w:t>
      </w:r>
      <w:r>
        <w:t xml:space="preserve"> </w:t>
      </w:r>
      <w:r>
        <w:t xml:space="preserve">aggregates.</w:t>
      </w:r>
    </w:p>
    <w:p>
      <w:pPr>
        <w:pStyle w:val="Compact"/>
        <w:numPr>
          <w:ilvl w:val="0"/>
          <w:numId w:val="1001"/>
        </w:numPr>
      </w:pPr>
      <w:r>
        <w:rPr>
          <w:b/>
          <w:bCs/>
        </w:rPr>
        <w:t xml:space="preserve">Implementation Scope:</w:t>
      </w:r>
      <w:r>
        <w:t xml:space="preserve"> </w:t>
      </w:r>
      <w:r>
        <w:t xml:space="preserve">A CART-style tree was implemented via scikit-learn, rather than a literal C4.5 algorithm.</w:t>
      </w:r>
    </w:p>
    <w:p>
      <w:r>
        <w:pict>
          <v:rect style="width:0;height:1.5pt" o:hralign="center" o:hrstd="t" o:hr="t"/>
        </w:pict>
      </w:r>
    </w:p>
    <w:bookmarkEnd w:id="24"/>
    <w:bookmarkStart w:id="25" w:name="algorithm-flowchart"/>
    <w:p>
      <w:pPr>
        <w:pStyle w:val="Heading2"/>
      </w:pPr>
      <w:r>
        <w:t xml:space="preserve">3.2.12 Algorithm Flowchart</w:t>
      </w:r>
    </w:p>
    <w:p>
      <w:pPr>
        <w:pStyle w:val="SourceCode"/>
      </w:pPr>
      <w:r>
        <w:rPr>
          <w:rStyle w:val="VerbatimChar"/>
        </w:rPr>
        <w:t xml:space="preserve">flowchart TD</w:t>
      </w:r>
      <w:r>
        <w:br/>
      </w:r>
      <w:r>
        <w:rPr>
          <w:rStyle w:val="VerbatimChar"/>
        </w:rPr>
        <w:t xml:space="preserve">    A["Raw N-BaIoT Archive\n(7,062,606 rows across 89 files)"] --&gt; B["Deterministic Systematic Sampling (step=55)\nYields 128,366 samples"]</w:t>
      </w:r>
      <w:r>
        <w:br/>
      </w:r>
      <w:r>
        <w:rPr>
          <w:rStyle w:val="VerbatimChar"/>
        </w:rPr>
        <w:t xml:space="preserve">    B --&gt; C["Feature &amp; Label Verification\n(115 continuous features, 11 classes)"]</w:t>
      </w:r>
      <w:r>
        <w:br/>
      </w:r>
      <w:r>
        <w:rPr>
          <w:rStyle w:val="VerbatimChar"/>
        </w:rPr>
        <w:t xml:space="preserve">    C --&gt; D["Stratified Train/Test Split (80/20)\nTrain: 102,692 | Held-Out Test: 25,674"]</w:t>
      </w:r>
      <w:r>
        <w:br/>
      </w:r>
      <w:r>
        <w:rPr>
          <w:rStyle w:val="VerbatimChar"/>
        </w:rPr>
        <w:t xml:space="preserve">    D --&gt; E["Internal Train/Validation Split (80/20 on Train)\nInternal Train: 82,153 | Validation: 20,539"]</w:t>
      </w:r>
      <w:r>
        <w:br/>
      </w:r>
      <w:r>
        <w:rPr>
          <w:rStyle w:val="VerbatimChar"/>
        </w:rPr>
        <w:t xml:space="preserve">    E --&gt; F["Extract Pruning Path on Internal Train\n(60 candidate thresholds discovered)"]</w:t>
      </w:r>
      <w:r>
        <w:br/>
      </w:r>
      <w:r>
        <w:rPr>
          <w:rStyle w:val="VerbatimChar"/>
        </w:rPr>
        <w:t xml:space="preserve">    F --&gt; G["Evaluate Candidates on Validation Set\n(Zero test leakage)"]</w:t>
      </w:r>
      <w:r>
        <w:br/>
      </w:r>
      <w:r>
        <w:rPr>
          <w:rStyle w:val="VerbatimChar"/>
        </w:rPr>
        <w:t xml:space="preserve">    G --&gt; H["Model Selection via Validation Criteria:\nccp_alpha = 1.9998e-5\n(Val Acc: 99.713%, Val F1: 99.770%)"]</w:t>
      </w:r>
      <w:r>
        <w:br/>
      </w:r>
      <w:r>
        <w:rPr>
          <w:rStyle w:val="VerbatimChar"/>
        </w:rPr>
        <w:t xml:space="preserve">    H --&gt; I["Retrain Final Model on Complete Training Set\n(102,692 samples)"]</w:t>
      </w:r>
      <w:r>
        <w:br/>
      </w:r>
      <w:r>
        <w:rPr>
          <w:rStyle w:val="VerbatimChar"/>
        </w:rPr>
        <w:t xml:space="preserve">    I --&gt; J["Evaluate ONCE on Untouched Test Set\n(25,674 samples)"]</w:t>
      </w:r>
      <w:r>
        <w:br/>
      </w:r>
      <w:r>
        <w:rPr>
          <w:rStyle w:val="VerbatimChar"/>
        </w:rPr>
        <w:t xml:space="preserve">    J --&gt; K1["Multiclass Metrics:\n99.62% Acc, 99.65% Macro F1"]</w:t>
      </w:r>
      <w:r>
        <w:br/>
      </w:r>
      <w:r>
        <w:rPr>
          <w:rStyle w:val="VerbatimChar"/>
        </w:rPr>
        <w:t xml:space="preserve">    J --&gt; K2["Binary Metrics:\n99.96% Acc, 99.98% Binary F1"]</w:t>
      </w:r>
      <w:r>
        <w:br/>
      </w:r>
      <w:r>
        <w:rPr>
          <w:rStyle w:val="VerbatimChar"/>
        </w:rPr>
        <w:t xml:space="preserve">    J --&gt; K3["Structural Pruning:\nDepth=18, Leaves=67, Nodes=133"]</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2026-10-01T04:59:32Z</dcterms:created>
  <dcterms:modified xsi:type="dcterms:W3CDTF">2026-10-01T04:59:32Z</dcterms:modified>
</cp:coreProperties>
</file>

<file path=docProps/custom.xml><?xml version="1.0" encoding="utf-8"?>
<Properties xmlns="http://schemas.openxmlformats.org/officeDocument/2006/custom-properties" xmlns:vt="http://schemas.openxmlformats.org/officeDocument/2006/docPropsVTypes"/>
</file>