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6FE792E7" w:rsidR="00172C97" w:rsidRPr="00CD282C" w:rsidRDefault="00692739" w:rsidP="008501AE">
      <w:pPr>
        <w:jc w:val="center"/>
        <w:rPr>
          <w:rFonts w:ascii="Times New Roman" w:hAnsi="Times New Roman" w:cs="Times New Roman"/>
          <w:sz w:val="40"/>
          <w:szCs w:val="40"/>
        </w:rPr>
      </w:pPr>
      <w:r w:rsidRPr="00CD282C">
        <w:rPr>
          <w:rFonts w:ascii="Times New Roman" w:hAnsi="Times New Roman" w:cs="Times New Roman"/>
          <w:sz w:val="40"/>
          <w:szCs w:val="40"/>
        </w:rPr>
        <w:t xml:space="preserve">Deciphering Thyroid Health: Advanced </w:t>
      </w:r>
      <w:r w:rsidR="008501AE" w:rsidRPr="00CD282C">
        <w:rPr>
          <w:rFonts w:ascii="Times New Roman" w:hAnsi="Times New Roman" w:cs="Times New Roman"/>
          <w:sz w:val="40"/>
          <w:szCs w:val="40"/>
        </w:rPr>
        <w:t xml:space="preserve">Classification </w:t>
      </w:r>
      <w:r w:rsidRPr="00CD282C">
        <w:rPr>
          <w:rFonts w:ascii="Times New Roman" w:hAnsi="Times New Roman" w:cs="Times New Roman"/>
          <w:sz w:val="40"/>
          <w:szCs w:val="40"/>
        </w:rPr>
        <w:t>for Predictive Insights with Mobile App</w:t>
      </w:r>
    </w:p>
    <w:p w14:paraId="467B8518" w14:textId="2FCD7D21" w:rsidR="007C0614" w:rsidRDefault="004D3DEE"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2202C040">
                <wp:simplePos x="0" y="0"/>
                <wp:positionH relativeFrom="column">
                  <wp:posOffset>3455670</wp:posOffset>
                </wp:positionH>
                <wp:positionV relativeFrom="paragraph">
                  <wp:posOffset>76200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8"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26EAF1" id="_x0000_t202" coordsize="21600,21600" o:spt="202" path="m,l,21600r21600,l21600,xe">
                <v:stroke joinstyle="miter"/>
                <v:path gradientshapeok="t" o:connecttype="rect"/>
              </v:shapetype>
              <v:shape id="Text Box 2" o:spid="_x0000_s1026" type="#_x0000_t202" style="position:absolute;left:0;text-align:left;margin-left:272.1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9"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v:textbox>
                <w10:wrap type="square"/>
              </v:shape>
            </w:pict>
          </mc:Fallback>
        </mc:AlternateContent>
      </w:r>
    </w:p>
    <w:p w14:paraId="034D9966" w14:textId="79461907" w:rsidR="00F66D53" w:rsidRDefault="00321136" w:rsidP="004020EF">
      <w:pPr>
        <w:rPr>
          <w:rFonts w:ascii="Centaur" w:hAnsi="Centaur" w:cs="Times New Roman"/>
          <w:sz w:val="28"/>
          <w:szCs w:val="28"/>
        </w:rPr>
      </w:pPr>
      <w:r w:rsidRPr="00CD282C">
        <w:rPr>
          <w:rFonts w:ascii="Centaur" w:hAnsi="Centaur" w:cs="Times New Roman"/>
          <w:noProof/>
          <w:sz w:val="28"/>
          <w:szCs w:val="28"/>
        </w:rPr>
        <mc:AlternateContent>
          <mc:Choice Requires="wps">
            <w:drawing>
              <wp:anchor distT="45720" distB="45720" distL="114300" distR="114300" simplePos="0" relativeHeight="251663360" behindDoc="0" locked="0" layoutInCell="1" allowOverlap="1" wp14:anchorId="2455E9BC" wp14:editId="6A8F5B3C">
                <wp:simplePos x="0" y="0"/>
                <wp:positionH relativeFrom="column">
                  <wp:posOffset>17780</wp:posOffset>
                </wp:positionH>
                <wp:positionV relativeFrom="paragraph">
                  <wp:posOffset>11430</wp:posOffset>
                </wp:positionV>
                <wp:extent cx="2360930" cy="1404620"/>
                <wp:effectExtent l="0" t="0" r="0" b="6350"/>
                <wp:wrapSquare wrapText="bothSides"/>
                <wp:docPr id="42785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4283692B"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Gokaraju Ranga Raju Institute of</w:t>
                            </w:r>
                          </w:p>
                          <w:p w14:paraId="4666781A"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641A6359" w14:textId="77777777"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321136" w:rsidP="00CD282C">
                            <w:pPr>
                              <w:spacing w:after="0" w:line="240" w:lineRule="auto"/>
                              <w:jc w:val="center"/>
                              <w:rPr>
                                <w:rFonts w:ascii="Times New Roman" w:hAnsi="Times New Roman" w:cs="Times New Roman"/>
                                <w:sz w:val="18"/>
                                <w:szCs w:val="18"/>
                              </w:rPr>
                            </w:pPr>
                            <w:hyperlink r:id="rId10" w:history="1">
                              <w:r w:rsidR="00CD282C" w:rsidRPr="00321136">
                                <w:rPr>
                                  <w:rStyle w:val="Hyperlink"/>
                                  <w:rFonts w:ascii="Times New Roman" w:hAnsi="Times New Roman" w:cs="Times New Roman"/>
                                  <w:sz w:val="18"/>
                                  <w:szCs w:val="18"/>
                                </w:rPr>
                                <w:t>thirupathiakshitha20@gmail.com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55E9BC" id="_x0000_s1027" type="#_x0000_t202" style="position:absolute;margin-left:1.4pt;margin-top:.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" stroked="f">
                <v:textbox style="mso-fit-shape-to-text:t">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4283692B"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Gokaraju Ranga Raju Institute of</w:t>
                      </w:r>
                    </w:p>
                    <w:p w14:paraId="4666781A"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641A6359" w14:textId="77777777"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321136" w:rsidP="00CD282C">
                      <w:pPr>
                        <w:spacing w:after="0" w:line="240" w:lineRule="auto"/>
                        <w:jc w:val="center"/>
                        <w:rPr>
                          <w:rFonts w:ascii="Times New Roman" w:hAnsi="Times New Roman" w:cs="Times New Roman"/>
                          <w:sz w:val="18"/>
                          <w:szCs w:val="18"/>
                        </w:rPr>
                      </w:pPr>
                      <w:hyperlink r:id="rId11" w:history="1">
                        <w:r w:rsidR="00CD282C" w:rsidRPr="00321136">
                          <w:rPr>
                            <w:rStyle w:val="Hyperlink"/>
                            <w:rFonts w:ascii="Times New Roman" w:hAnsi="Times New Roman" w:cs="Times New Roman"/>
                            <w:sz w:val="18"/>
                            <w:szCs w:val="18"/>
                          </w:rPr>
                          <w:t>thirupathiakshitha20@gmail.com</w:t>
                        </w:r>
                      </w:hyperlink>
                    </w:p>
                  </w:txbxContent>
                </v:textbox>
                <w10:wrap type="square"/>
              </v:shape>
            </w:pict>
          </mc:Fallback>
        </mc:AlternateContent>
      </w:r>
    </w:p>
    <w:p w14:paraId="3DB9CA2E" w14:textId="61952E47" w:rsidR="00E22BCC" w:rsidRDefault="00E22BCC" w:rsidP="00E22BCC">
      <w:pPr>
        <w:rPr>
          <w:rFonts w:ascii="Centaur" w:hAnsi="Centaur" w:cs="Times New Roman"/>
          <w:sz w:val="28"/>
          <w:szCs w:val="28"/>
        </w:rPr>
      </w:pPr>
    </w:p>
    <w:p w14:paraId="4A36BEC5" w14:textId="2A7DEDB7" w:rsidR="00DD00E7" w:rsidRDefault="00DD00E7" w:rsidP="009D7A60">
      <w:pPr>
        <w:rPr>
          <w:rFonts w:ascii="Times New Roman" w:hAnsi="Times New Roman" w:cs="Times New Roman"/>
          <w:sz w:val="20"/>
          <w:szCs w:val="20"/>
        </w:rPr>
      </w:pPr>
    </w:p>
    <w:p w14:paraId="32FEEDEC" w14:textId="07C74A03" w:rsidR="00CD282C" w:rsidRDefault="00321136" w:rsidP="009D7A60">
      <w:pPr>
        <w:rPr>
          <w:rFonts w:ascii="Times New Roman" w:hAnsi="Times New Roman" w:cs="Times New Roman"/>
          <w:sz w:val="20"/>
          <w:szCs w:val="20"/>
        </w:rPr>
      </w:pPr>
      <w:r w:rsidRPr="00CD282C">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517A9575" wp14:editId="0247C8B7">
                <wp:simplePos x="0" y="0"/>
                <wp:positionH relativeFrom="column">
                  <wp:posOffset>3416300</wp:posOffset>
                </wp:positionH>
                <wp:positionV relativeFrom="paragraph">
                  <wp:posOffset>211455</wp:posOffset>
                </wp:positionV>
                <wp:extent cx="2508250" cy="1404620"/>
                <wp:effectExtent l="0" t="0" r="6350" b="1270"/>
                <wp:wrapSquare wrapText="bothSides"/>
                <wp:docPr id="4466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14:paraId="4C71E79B" w14:textId="6558EA2C"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57E8CB0A" w14:textId="77777777" w:rsid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 xml:space="preserve">Gokaraju Ranga Raju Institute of </w:t>
                            </w:r>
                          </w:p>
                          <w:p w14:paraId="1206810E" w14:textId="6BCF6D7E" w:rsid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Engineering</w:t>
                            </w:r>
                            <w:r>
                              <w:rPr>
                                <w:rFonts w:ascii="Times New Roman" w:hAnsi="Times New Roman" w:cs="Times New Roman"/>
                                <w:sz w:val="18"/>
                                <w:szCs w:val="18"/>
                              </w:rPr>
                              <w:t xml:space="preserve"> </w:t>
                            </w:r>
                            <w:r w:rsidRPr="00CD282C">
                              <w:rPr>
                                <w:rFonts w:ascii="Times New Roman" w:hAnsi="Times New Roman" w:cs="Times New Roman"/>
                                <w:sz w:val="18"/>
                                <w:szCs w:val="18"/>
                              </w:rPr>
                              <w:t xml:space="preserve">and Technology, </w:t>
                            </w:r>
                          </w:p>
                          <w:p w14:paraId="4647BBB0" w14:textId="3CFEB22F"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321136" w:rsidP="00CD282C">
                            <w:pPr>
                              <w:spacing w:after="0"/>
                              <w:jc w:val="center"/>
                              <w:rPr>
                                <w:rFonts w:ascii="Times New Roman" w:hAnsi="Times New Roman" w:cs="Times New Roman"/>
                                <w:sz w:val="18"/>
                                <w:szCs w:val="18"/>
                              </w:rPr>
                            </w:pPr>
                            <w:hyperlink r:id="rId12" w:history="1">
                              <w:r w:rsidR="00CD282C" w:rsidRPr="00321136">
                                <w:rPr>
                                  <w:rStyle w:val="Hyperlink"/>
                                  <w:rFonts w:ascii="Times New Roman" w:hAnsi="Times New Roman" w:cs="Times New Roman"/>
                                  <w:sz w:val="18"/>
                                  <w:szCs w:val="18"/>
                                </w:rPr>
                                <w:t>profpadmat@gmail.com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A9575" id="_x0000_s1028" type="#_x0000_t202" style="position:absolute;margin-left:269pt;margin-top:16.65pt;width:1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" stroked="f">
                <v:textbox style="mso-fit-shape-to-text:t">
                  <w:txbxContent>
                    <w:p w14:paraId="4C71E79B" w14:textId="6558EA2C"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57E8CB0A" w14:textId="77777777" w:rsid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 xml:space="preserve">Gokaraju Ranga Raju Institute of </w:t>
                      </w:r>
                    </w:p>
                    <w:p w14:paraId="1206810E" w14:textId="6BCF6D7E" w:rsid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Engineering</w:t>
                      </w:r>
                      <w:r>
                        <w:rPr>
                          <w:rFonts w:ascii="Times New Roman" w:hAnsi="Times New Roman" w:cs="Times New Roman"/>
                          <w:sz w:val="18"/>
                          <w:szCs w:val="18"/>
                        </w:rPr>
                        <w:t xml:space="preserve"> </w:t>
                      </w:r>
                      <w:r w:rsidRPr="00CD282C">
                        <w:rPr>
                          <w:rFonts w:ascii="Times New Roman" w:hAnsi="Times New Roman" w:cs="Times New Roman"/>
                          <w:sz w:val="18"/>
                          <w:szCs w:val="18"/>
                        </w:rPr>
                        <w:t xml:space="preserve">and Technology, </w:t>
                      </w:r>
                    </w:p>
                    <w:p w14:paraId="4647BBB0" w14:textId="3CFEB22F"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321136" w:rsidP="00CD282C">
                      <w:pPr>
                        <w:spacing w:after="0"/>
                        <w:jc w:val="center"/>
                        <w:rPr>
                          <w:rFonts w:ascii="Times New Roman" w:hAnsi="Times New Roman" w:cs="Times New Roman"/>
                          <w:sz w:val="18"/>
                          <w:szCs w:val="18"/>
                        </w:rPr>
                      </w:pPr>
                      <w:hyperlink r:id="rId13" w:history="1">
                        <w:r w:rsidR="00CD282C" w:rsidRPr="00321136">
                          <w:rPr>
                            <w:rStyle w:val="Hyperlink"/>
                            <w:rFonts w:ascii="Times New Roman" w:hAnsi="Times New Roman" w:cs="Times New Roman"/>
                            <w:sz w:val="18"/>
                            <w:szCs w:val="18"/>
                          </w:rPr>
                          <w:t>profpadmat@gmail.com</w:t>
                        </w:r>
                      </w:hyperlink>
                    </w:p>
                  </w:txbxContent>
                </v:textbox>
                <w10:wrap type="square"/>
              </v:shape>
            </w:pict>
          </mc:Fallback>
        </mc:AlternateContent>
      </w: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83531CF">
                <wp:simplePos x="0" y="0"/>
                <wp:positionH relativeFrom="margin">
                  <wp:posOffset>19050</wp:posOffset>
                </wp:positionH>
                <wp:positionV relativeFrom="paragraph">
                  <wp:posOffset>248920</wp:posOffset>
                </wp:positionV>
                <wp:extent cx="2360930" cy="1404620"/>
                <wp:effectExtent l="0" t="0" r="0" b="127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321136" w:rsidP="00CB7263">
                            <w:pPr>
                              <w:spacing w:after="0"/>
                              <w:jc w:val="center"/>
                              <w:rPr>
                                <w:rFonts w:ascii="Times New Roman" w:hAnsi="Times New Roman" w:cs="Times New Roman"/>
                                <w:sz w:val="18"/>
                                <w:szCs w:val="18"/>
                              </w:rPr>
                            </w:pPr>
                            <w:hyperlink r:id="rId14"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7EF08" id="_x0000_s1029" type="#_x0000_t202" style="position:absolute;margin-left:1.5pt;margin-top:19.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321136" w:rsidP="00CB7263">
                      <w:pPr>
                        <w:spacing w:after="0"/>
                        <w:jc w:val="center"/>
                        <w:rPr>
                          <w:rFonts w:ascii="Times New Roman" w:hAnsi="Times New Roman" w:cs="Times New Roman"/>
                          <w:sz w:val="18"/>
                          <w:szCs w:val="18"/>
                        </w:rPr>
                      </w:pPr>
                      <w:hyperlink r:id="rId15"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v:textbox>
                <w10:wrap type="square" anchorx="margin"/>
              </v:shape>
            </w:pict>
          </mc:Fallback>
        </mc:AlternateContent>
      </w:r>
    </w:p>
    <w:p w14:paraId="34E974F9" w14:textId="51A42FD7" w:rsidR="00CD282C" w:rsidRDefault="00CD282C" w:rsidP="009D7A60">
      <w:pPr>
        <w:rPr>
          <w:rFonts w:ascii="Times New Roman" w:hAnsi="Times New Roman" w:cs="Times New Roman"/>
          <w:sz w:val="20"/>
          <w:szCs w:val="20"/>
        </w:rPr>
      </w:pPr>
    </w:p>
    <w:p w14:paraId="25A532DC" w14:textId="77777777" w:rsidR="00CD282C" w:rsidRDefault="00CD282C" w:rsidP="009D7A60">
      <w:pPr>
        <w:rPr>
          <w:rFonts w:ascii="Times New Roman" w:hAnsi="Times New Roman" w:cs="Times New Roman"/>
          <w:sz w:val="20"/>
          <w:szCs w:val="20"/>
        </w:rPr>
      </w:pPr>
    </w:p>
    <w:p w14:paraId="104E11D0" w14:textId="77777777" w:rsidR="00CD282C" w:rsidRDefault="00CD282C" w:rsidP="009D7A60">
      <w:pPr>
        <w:rPr>
          <w:rFonts w:ascii="Times New Roman" w:hAnsi="Times New Roman" w:cs="Times New Roman"/>
          <w:sz w:val="20"/>
          <w:szCs w:val="20"/>
        </w:rPr>
      </w:pPr>
    </w:p>
    <w:p w14:paraId="1DE1F6EF" w14:textId="77777777" w:rsidR="00CD282C" w:rsidRDefault="00CD282C" w:rsidP="009D7A60">
      <w:pPr>
        <w:rPr>
          <w:rFonts w:ascii="Times New Roman" w:hAnsi="Times New Roman" w:cs="Times New Roman"/>
          <w:sz w:val="20"/>
          <w:szCs w:val="20"/>
        </w:rPr>
      </w:pPr>
    </w:p>
    <w:p w14:paraId="5FC5938E" w14:textId="6204BA0D" w:rsidR="00CD282C" w:rsidRDefault="00CD282C" w:rsidP="00515493">
      <w:pPr>
        <w:tabs>
          <w:tab w:val="left" w:pos="7080"/>
        </w:tabs>
        <w:rPr>
          <w:rFonts w:ascii="Times New Roman" w:hAnsi="Times New Roman" w:cs="Times New Roman"/>
          <w:sz w:val="20"/>
          <w:szCs w:val="20"/>
        </w:rPr>
      </w:pPr>
    </w:p>
    <w:p w14:paraId="4D463D5B" w14:textId="77777777" w:rsidR="00CD282C" w:rsidRDefault="00CD282C" w:rsidP="009D7A60">
      <w:pPr>
        <w:rPr>
          <w:rFonts w:ascii="Times New Roman" w:hAnsi="Times New Roman" w:cs="Times New Roman"/>
          <w:sz w:val="20"/>
          <w:szCs w:val="20"/>
        </w:rPr>
      </w:pPr>
    </w:p>
    <w:p w14:paraId="6B0C5376" w14:textId="1903A7E8" w:rsidR="00CD282C" w:rsidRPr="00CD282C" w:rsidRDefault="00CD282C" w:rsidP="009D7A60">
      <w:pPr>
        <w:rPr>
          <w:rFonts w:ascii="Times New Roman" w:hAnsi="Times New Roman" w:cs="Times New Roman"/>
          <w:sz w:val="20"/>
          <w:szCs w:val="20"/>
        </w:rPr>
        <w:sectPr w:rsidR="00CD282C" w:rsidRPr="00CD282C" w:rsidSect="00C04795">
          <w:pgSz w:w="11906" w:h="16838"/>
          <w:pgMar w:top="1440" w:right="1440" w:bottom="1440" w:left="1440" w:header="708" w:footer="708" w:gutter="0"/>
          <w:cols w:space="708"/>
          <w:docGrid w:linePitch="360"/>
        </w:sectPr>
      </w:pPr>
    </w:p>
    <w:p w14:paraId="429CC4A1" w14:textId="61FD6A05" w:rsidR="00B0729A" w:rsidRPr="005D23F6"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 xml:space="preserve">Thyroid diseases impact millions of people worldwide and are a major global health concern. To avoid issues and enhance patient outcomes, thyroid health can be accurately predicted and detected early. In addition to developing a user-friendly mobile application, this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p>
    <w:p w14:paraId="13302258" w14:textId="77777777" w:rsidR="00B0729A" w:rsidRPr="005D23F6" w:rsidRDefault="00B0729A"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The research makes use of an extensive dataset that spans a variety of clinical and demographic variables, such as thyroid hormone levels, patient medical histories, lifestyle choices, and genetic markers. We determine the most pertinent and instructive features for thyroid health prediction using sophisticated feature selection algorithms, guaranteeing a reliable and understandable model.</w:t>
      </w:r>
    </w:p>
    <w:p w14:paraId="38A232E1" w14:textId="73A1EE78" w:rsidR="00B0729A" w:rsidRPr="005D23F6" w:rsidRDefault="001E24CD" w:rsidP="00371085">
      <w:pPr>
        <w:spacing w:after="0"/>
        <w:jc w:val="both"/>
        <w:rPr>
          <w:rFonts w:ascii="Times New Roman" w:hAnsi="Times New Roman" w:cs="Times New Roman"/>
          <w:b/>
          <w:bCs/>
          <w:sz w:val="18"/>
          <w:szCs w:val="18"/>
        </w:rPr>
      </w:pPr>
      <w:r>
        <w:rPr>
          <w:rFonts w:ascii="Times New Roman" w:hAnsi="Times New Roman" w:cs="Times New Roman"/>
          <w:b/>
          <w:bCs/>
          <w:sz w:val="18"/>
          <w:szCs w:val="18"/>
        </w:rPr>
        <w:t>In this</w:t>
      </w:r>
      <w:r w:rsidR="00642A98">
        <w:rPr>
          <w:rFonts w:ascii="Times New Roman" w:hAnsi="Times New Roman" w:cs="Times New Roman"/>
          <w:b/>
          <w:bCs/>
          <w:sz w:val="18"/>
          <w:szCs w:val="18"/>
        </w:rPr>
        <w:t xml:space="preserve"> paper we will focus on </w:t>
      </w:r>
      <w:r w:rsidR="0006586A">
        <w:rPr>
          <w:rFonts w:ascii="Times New Roman" w:hAnsi="Times New Roman" w:cs="Times New Roman"/>
          <w:b/>
          <w:bCs/>
          <w:sz w:val="18"/>
          <w:szCs w:val="18"/>
        </w:rPr>
        <w:t>Hypothyroidism.</w:t>
      </w:r>
      <w:r w:rsidR="00EC277A">
        <w:rPr>
          <w:rFonts w:ascii="Times New Roman" w:hAnsi="Times New Roman" w:cs="Times New Roman"/>
          <w:b/>
          <w:bCs/>
          <w:sz w:val="18"/>
          <w:szCs w:val="18"/>
        </w:rPr>
        <w:t xml:space="preserve"> </w:t>
      </w:r>
      <w:r w:rsidR="00B0729A"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00B0729A" w:rsidRPr="005D23F6">
        <w:rPr>
          <w:rFonts w:ascii="Times New Roman" w:hAnsi="Times New Roman" w:cs="Times New Roman"/>
          <w:sz w:val="18"/>
          <w:szCs w:val="18"/>
        </w:rPr>
        <w:t xml:space="preserve"> </w:t>
      </w:r>
      <w:r w:rsidR="00B0729A" w:rsidRPr="005D23F6">
        <w:rPr>
          <w:rFonts w:ascii="Times New Roman" w:hAnsi="Times New Roman" w:cs="Times New Roman"/>
          <w:b/>
          <w:bCs/>
          <w:sz w:val="18"/>
          <w:szCs w:val="18"/>
        </w:rPr>
        <w:t>The qualities that have been chosen enhance our comprehension of the intricate interactions among various factors that affect thyroid health, providing significant knowledge to researchers and physicians alike.</w:t>
      </w:r>
    </w:p>
    <w:p w14:paraId="0E63ED72" w14:textId="2426B4E6" w:rsidR="000D0D20" w:rsidRDefault="003E3425"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As a conclusion, this research offers a comprehensive method for interpreting thyroid health that combines the creation of a mobile application. In addition to improving our knowledge of thyroid health, the suggested methodology gives people the tools they need to actively monitor and manage their own health.</w:t>
      </w: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281269DF" w14:textId="77777777" w:rsidR="00B649A9" w:rsidRDefault="00B649A9" w:rsidP="00793270">
      <w:pPr>
        <w:jc w:val="center"/>
        <w:rPr>
          <w:rFonts w:ascii="Times New Roman" w:hAnsi="Times New Roman" w:cs="Times New Roman"/>
          <w:b/>
          <w:bCs/>
          <w:sz w:val="20"/>
          <w:szCs w:val="20"/>
        </w:rPr>
      </w:pPr>
    </w:p>
    <w:p w14:paraId="0F5F4B00" w14:textId="5C2F9275"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even a small swelling of the thyroid offers to the treating physician. Early diagnosis and treatment remain the cornerstone of management.</w:t>
      </w:r>
    </w:p>
    <w:p w14:paraId="1299673E" w14:textId="78DA5E4F"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196C6C">
        <w:rPr>
          <w:rFonts w:ascii="Times New Roman" w:hAnsi="Times New Roman" w:cs="Times New Roman"/>
          <w:sz w:val="18"/>
          <w:szCs w:val="18"/>
        </w:rPr>
        <w:t>--</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B753AE8" w:rsidR="00D07144" w:rsidRDefault="00F92C61" w:rsidP="001B71D4">
      <w:pPr>
        <w:jc w:val="both"/>
        <w:rPr>
          <w:rFonts w:ascii="Times New Roman" w:hAnsi="Times New Roman" w:cs="Times New Roman"/>
          <w:sz w:val="18"/>
          <w:szCs w:val="18"/>
        </w:rPr>
      </w:pPr>
      <w:r>
        <w:rPr>
          <w:rFonts w:ascii="Times New Roman" w:hAnsi="Times New Roman" w:cs="Times New Roman"/>
          <w:sz w:val="18"/>
          <w:szCs w:val="18"/>
        </w:rPr>
        <w:t xml:space="preserve">In this, we will </w:t>
      </w:r>
      <w:r w:rsidR="00F05AF2">
        <w:rPr>
          <w:rFonts w:ascii="Times New Roman" w:hAnsi="Times New Roman" w:cs="Times New Roman"/>
          <w:sz w:val="18"/>
          <w:szCs w:val="18"/>
        </w:rPr>
        <w:t xml:space="preserve">learn about </w:t>
      </w:r>
      <w:r w:rsidR="00916BBB">
        <w:rPr>
          <w:rFonts w:ascii="Times New Roman" w:hAnsi="Times New Roman" w:cs="Times New Roman"/>
          <w:sz w:val="18"/>
          <w:szCs w:val="18"/>
        </w:rPr>
        <w:t>Hypothyroidism.</w:t>
      </w:r>
      <w:r w:rsidR="00D07144" w:rsidRPr="00D07144">
        <w:t xml:space="preserve"> </w:t>
      </w:r>
      <w:r w:rsidR="00D07144" w:rsidRPr="00D07144">
        <w:rPr>
          <w:rFonts w:ascii="Times New Roman" w:hAnsi="Times New Roman" w:cs="Times New Roman"/>
          <w:sz w:val="18"/>
          <w:szCs w:val="18"/>
        </w:rPr>
        <w:t>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 xml:space="preserve">People with hypothyroidism must have frequent examinations since the ideal amount of thyroid hormone replacement therapy may change over time. Even though hypothyroidism is a lifelong illness, people with it can have </w:t>
      </w:r>
      <w:r w:rsidR="006007F3" w:rsidRPr="006007F3">
        <w:rPr>
          <w:rFonts w:ascii="Times New Roman" w:hAnsi="Times New Roman" w:cs="Times New Roman"/>
          <w:sz w:val="18"/>
          <w:szCs w:val="18"/>
        </w:rPr>
        <w:lastRenderedPageBreak/>
        <w:t>normal, healthy lives with the right care. The key to effectively managing hypothyroidism is keeping a healthy lifestyle, adhering to medication regimen, and conducting regular monitoring.</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77777777" w:rsidR="00793270" w:rsidRDefault="00793270" w:rsidP="001B71D4">
      <w:pPr>
        <w:jc w:val="both"/>
        <w:rPr>
          <w:rFonts w:ascii="Times New Roman" w:hAnsi="Times New Roman" w:cs="Times New Roman"/>
          <w:sz w:val="18"/>
          <w:szCs w:val="18"/>
        </w:rPr>
      </w:pPr>
    </w:p>
    <w:p w14:paraId="47ACFFA2" w14:textId="57C7C2AB" w:rsidR="002B1269" w:rsidRDefault="00431057" w:rsidP="001B71D4">
      <w:pPr>
        <w:jc w:val="both"/>
      </w:pPr>
      <w:r w:rsidRPr="00431057">
        <w:rPr>
          <w:rFonts w:ascii="Times New Roman" w:hAnsi="Times New Roman" w:cs="Times New Roman"/>
          <w:sz w:val="18"/>
          <w:szCs w:val="18"/>
        </w:rPr>
        <w:t>Modern data processing and computer technologies have made it possible to identify different types of thyroid disease, such as hypothyroidism, and to forecast thyroid disease early on. These advances have also made machine learning and deep learning approaches more accessible.</w:t>
      </w:r>
      <w:r w:rsidR="00C004A4" w:rsidRPr="00C004A4">
        <w:t xml:space="preserve"> </w:t>
      </w:r>
    </w:p>
    <w:p w14:paraId="053C0058" w14:textId="51D929F7"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Here we have used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33E23DC7" w14:textId="49C8E147"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[1] </w:t>
      </w:r>
      <w:r w:rsidR="00F54736" w:rsidRPr="00F54736">
        <w:rPr>
          <w:rFonts w:ascii="Times New Roman" w:hAnsi="Times New Roman" w:cs="Times New Roman"/>
          <w:sz w:val="18"/>
          <w:szCs w:val="18"/>
        </w:rPr>
        <w:t>Li</w:t>
      </w:r>
      <w:r w:rsidR="00933D34">
        <w:rPr>
          <w:rFonts w:ascii="Times New Roman" w:hAnsi="Times New Roman" w:cs="Times New Roman"/>
          <w:sz w:val="18"/>
          <w:szCs w:val="18"/>
        </w:rPr>
        <w:t xml:space="preserve"> and his colleges </w:t>
      </w:r>
      <w:r w:rsidR="00F54736" w:rsidRPr="00F54736">
        <w:rPr>
          <w:rFonts w:ascii="Times New Roman" w:hAnsi="Times New Roman" w:cs="Times New Roman"/>
          <w:sz w:val="18"/>
          <w:szCs w:val="18"/>
        </w:rPr>
        <w:t>(2019)</w:t>
      </w:r>
      <w:r w:rsidR="00933D34">
        <w:rPr>
          <w:rFonts w:ascii="Times New Roman" w:hAnsi="Times New Roman" w:cs="Times New Roman"/>
          <w:sz w:val="18"/>
          <w:szCs w:val="18"/>
        </w:rPr>
        <w:t xml:space="preserve">, </w:t>
      </w:r>
      <w:r w:rsidR="00F54736" w:rsidRPr="00F54736">
        <w:rPr>
          <w:rFonts w:ascii="Times New Roman" w:hAnsi="Times New Roman" w:cs="Times New Roman"/>
          <w:sz w:val="18"/>
          <w:szCs w:val="18"/>
        </w:rPr>
        <w:t xml:space="preserve">investigated genetic predisposition and familial clustering, identifying </w:t>
      </w:r>
      <w:r w:rsidRPr="00F54736">
        <w:rPr>
          <w:rFonts w:ascii="Times New Roman" w:hAnsi="Times New Roman" w:cs="Times New Roman"/>
          <w:sz w:val="18"/>
          <w:szCs w:val="18"/>
        </w:rPr>
        <w:t>indicators</w:t>
      </w:r>
      <w:r w:rsidR="00F54736" w:rsidRPr="00F54736">
        <w:rPr>
          <w:rFonts w:ascii="Times New Roman" w:hAnsi="Times New Roman" w:cs="Times New Roman"/>
          <w:sz w:val="18"/>
          <w:szCs w:val="18"/>
        </w:rPr>
        <w:t xml:space="preserve"> associated with greater vulnerability and achieving an 80% accuracy in predicting genetic predisposition.</w:t>
      </w:r>
    </w:p>
    <w:p w14:paraId="1BBB3E96" w14:textId="28849ACF"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[2] </w:t>
      </w:r>
      <w:r w:rsidR="002C131C" w:rsidRPr="002C131C">
        <w:rPr>
          <w:rFonts w:ascii="Times New Roman" w:hAnsi="Times New Roman" w:cs="Times New Roman"/>
          <w:sz w:val="18"/>
          <w:szCs w:val="18"/>
        </w:rPr>
        <w:t xml:space="preserve">Kim </w:t>
      </w:r>
      <w:r w:rsidR="00E947F4">
        <w:rPr>
          <w:rFonts w:ascii="Times New Roman" w:hAnsi="Times New Roman" w:cs="Times New Roman"/>
          <w:sz w:val="18"/>
          <w:szCs w:val="18"/>
        </w:rPr>
        <w:t>and others in</w:t>
      </w:r>
      <w:r w:rsidR="002C131C" w:rsidRPr="002C131C">
        <w:rPr>
          <w:rFonts w:ascii="Times New Roman" w:hAnsi="Times New Roman" w:cs="Times New Roman"/>
          <w:sz w:val="18"/>
          <w:szCs w:val="18"/>
        </w:rPr>
        <w:t xml:space="preserve"> 2018 evaluated advances in imaging modalities by comparing the accuracy rates of ultrasonography, scintigraphy, and other approaches for diagnosing hypothyroidism. The study aimed to direct practitioners to the most accurate imaging technologies for precise diagnosis results.</w:t>
      </w:r>
    </w:p>
    <w:p w14:paraId="755CB828" w14:textId="25D5950C"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2C131C" w:rsidRPr="002C131C">
        <w:rPr>
          <w:rFonts w:ascii="Times New Roman" w:hAnsi="Times New Roman" w:cs="Times New Roman"/>
          <w:sz w:val="18"/>
          <w:szCs w:val="18"/>
        </w:rPr>
        <w:t xml:space="preserve">Jones </w:t>
      </w:r>
      <w:r w:rsidR="00933D34">
        <w:rPr>
          <w:rFonts w:ascii="Times New Roman" w:hAnsi="Times New Roman" w:cs="Times New Roman"/>
          <w:sz w:val="18"/>
          <w:szCs w:val="18"/>
        </w:rPr>
        <w:t>and his staff in</w:t>
      </w:r>
      <w:r w:rsidR="002C131C" w:rsidRPr="002C131C">
        <w:rPr>
          <w:rFonts w:ascii="Times New Roman" w:hAnsi="Times New Roman" w:cs="Times New Roman"/>
          <w:sz w:val="18"/>
          <w:szCs w:val="18"/>
        </w:rPr>
        <w:t xml:space="preserve">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p>
    <w:p w14:paraId="5BF3E04B" w14:textId="3DEC27DC"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[4] </w:t>
      </w:r>
      <w:r w:rsidR="004B38C0" w:rsidRPr="004B38C0">
        <w:rPr>
          <w:rFonts w:ascii="Times New Roman" w:hAnsi="Times New Roman" w:cs="Times New Roman"/>
          <w:sz w:val="18"/>
          <w:szCs w:val="18"/>
        </w:rPr>
        <w:t xml:space="preserve">Williams </w:t>
      </w:r>
      <w:r w:rsidR="00933D34">
        <w:rPr>
          <w:rFonts w:ascii="Times New Roman" w:hAnsi="Times New Roman" w:cs="Times New Roman"/>
          <w:sz w:val="18"/>
          <w:szCs w:val="18"/>
        </w:rPr>
        <w:t xml:space="preserve">and his members in </w:t>
      </w:r>
      <w:r w:rsidR="00933D34" w:rsidRPr="004B38C0">
        <w:rPr>
          <w:rFonts w:ascii="Times New Roman" w:hAnsi="Times New Roman" w:cs="Times New Roman"/>
          <w:sz w:val="18"/>
          <w:szCs w:val="18"/>
        </w:rPr>
        <w:t>2021</w:t>
      </w:r>
      <w:r w:rsidR="004B38C0" w:rsidRPr="004B38C0">
        <w:rPr>
          <w:rFonts w:ascii="Times New Roman" w:hAnsi="Times New Roman" w:cs="Times New Roman"/>
          <w:sz w:val="18"/>
          <w:szCs w:val="18"/>
        </w:rPr>
        <w:t xml:space="preserve"> explored the integration of telemedicine and remote monitoring, evaluating the accuracy of telehealth interventions in remote monitoring of hypothyroid patients. The study found that telemedicine systems can identify thyroid function changes with 88% accuracy, demonstrating the potential of technology to maintain diagnostic precision at a distance.</w:t>
      </w:r>
    </w:p>
    <w:p w14:paraId="4EF4A1F7" w14:textId="42130460" w:rsidR="00197746" w:rsidRDefault="00197746" w:rsidP="00177EA6">
      <w:pPr>
        <w:jc w:val="both"/>
      </w:pPr>
      <w:r>
        <w:rPr>
          <w:rFonts w:ascii="Times New Roman" w:hAnsi="Times New Roman" w:cs="Times New Roman"/>
          <w:sz w:val="18"/>
          <w:szCs w:val="18"/>
        </w:rPr>
        <w:t xml:space="preserve">[5] </w:t>
      </w:r>
      <w:r w:rsidR="004B38C0" w:rsidRPr="004B38C0">
        <w:rPr>
          <w:rFonts w:ascii="Times New Roman" w:hAnsi="Times New Roman" w:cs="Times New Roman"/>
          <w:sz w:val="18"/>
          <w:szCs w:val="18"/>
        </w:rPr>
        <w:t>Smith</w:t>
      </w:r>
      <w:r w:rsidR="00933D34">
        <w:rPr>
          <w:rFonts w:ascii="Times New Roman" w:hAnsi="Times New Roman" w:cs="Times New Roman"/>
          <w:sz w:val="18"/>
          <w:szCs w:val="18"/>
        </w:rPr>
        <w:t xml:space="preserve"> and his colleges in </w:t>
      </w:r>
      <w:r w:rsidR="004B38C0" w:rsidRPr="004B38C0">
        <w:rPr>
          <w:rFonts w:ascii="Times New Roman" w:hAnsi="Times New Roman" w:cs="Times New Roman"/>
          <w:sz w:val="18"/>
          <w:szCs w:val="18"/>
        </w:rPr>
        <w:t>2020</w:t>
      </w:r>
      <w:r w:rsidR="00933D34">
        <w:rPr>
          <w:rFonts w:ascii="Times New Roman" w:hAnsi="Times New Roman" w:cs="Times New Roman"/>
          <w:sz w:val="18"/>
          <w:szCs w:val="18"/>
        </w:rPr>
        <w:t>,</w:t>
      </w:r>
      <w:r w:rsidR="004B38C0" w:rsidRPr="004B38C0">
        <w:rPr>
          <w:rFonts w:ascii="Times New Roman" w:hAnsi="Times New Roman" w:cs="Times New Roman"/>
          <w:sz w:val="18"/>
          <w:szCs w:val="18"/>
        </w:rPr>
        <w:t xml:space="preserve"> assessed the economic burden of hypothyroidism by estimating the accuracy of cost-effective techniques in healthcare utilisation, shining light on the financial implications and accurate resource allocation.</w:t>
      </w:r>
      <w:r w:rsidR="000A124B" w:rsidRPr="000A124B">
        <w:t xml:space="preserve"> </w:t>
      </w:r>
    </w:p>
    <w:p w14:paraId="1B78FF27" w14:textId="664FB374"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[6] </w:t>
      </w:r>
      <w:r w:rsidR="000A124B" w:rsidRPr="000A124B">
        <w:rPr>
          <w:rFonts w:ascii="Times New Roman" w:hAnsi="Times New Roman" w:cs="Times New Roman"/>
          <w:sz w:val="18"/>
          <w:szCs w:val="18"/>
        </w:rPr>
        <w:t>Anderson</w:t>
      </w:r>
      <w:r w:rsidR="00933D34">
        <w:rPr>
          <w:rFonts w:ascii="Times New Roman" w:hAnsi="Times New Roman" w:cs="Times New Roman"/>
          <w:sz w:val="18"/>
          <w:szCs w:val="18"/>
        </w:rPr>
        <w:t xml:space="preserve"> and his members</w:t>
      </w:r>
      <w:r w:rsidR="000A124B" w:rsidRPr="000A124B">
        <w:rPr>
          <w:rFonts w:ascii="Times New Roman" w:hAnsi="Times New Roman" w:cs="Times New Roman"/>
          <w:sz w:val="18"/>
          <w:szCs w:val="18"/>
        </w:rPr>
        <w:t xml:space="preserve"> </w:t>
      </w:r>
      <w:r w:rsidR="00933D34">
        <w:rPr>
          <w:rFonts w:ascii="Times New Roman" w:hAnsi="Times New Roman" w:cs="Times New Roman"/>
          <w:sz w:val="18"/>
          <w:szCs w:val="18"/>
        </w:rPr>
        <w:t xml:space="preserve">in </w:t>
      </w:r>
      <w:r w:rsidR="000A124B" w:rsidRPr="000A124B">
        <w:rPr>
          <w:rFonts w:ascii="Times New Roman" w:hAnsi="Times New Roman" w:cs="Times New Roman"/>
          <w:sz w:val="18"/>
          <w:szCs w:val="18"/>
        </w:rPr>
        <w:t>2017</w:t>
      </w:r>
      <w:r w:rsidR="00933D34">
        <w:rPr>
          <w:rFonts w:ascii="Times New Roman" w:hAnsi="Times New Roman" w:cs="Times New Roman"/>
          <w:sz w:val="18"/>
          <w:szCs w:val="18"/>
        </w:rPr>
        <w:t xml:space="preserve"> </w:t>
      </w:r>
      <w:r w:rsidR="000A124B" w:rsidRPr="000A124B">
        <w:rPr>
          <w:rFonts w:ascii="Times New Roman" w:hAnsi="Times New Roman" w:cs="Times New Roman"/>
          <w:sz w:val="18"/>
          <w:szCs w:val="18"/>
        </w:rPr>
        <w:t>also investigated the bidirectional association between hypothyroidism and mental health, reporting high comorbidity identification accuracy rates. This study emphasised the necessity of appropriately treating psychological factors in the integrated care of hypothyroidism patients, resulting in a more comprehensive understanding of the illness.</w:t>
      </w:r>
    </w:p>
    <w:p w14:paraId="4C379CB8" w14:textId="254B8B02"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[7] </w:t>
      </w:r>
      <w:r w:rsidRPr="00F54736">
        <w:rPr>
          <w:rFonts w:ascii="Times New Roman" w:hAnsi="Times New Roman" w:cs="Times New Roman"/>
          <w:sz w:val="18"/>
          <w:szCs w:val="18"/>
        </w:rPr>
        <w:t>In the field of sophisticated technologies, Rajput</w:t>
      </w:r>
      <w:r w:rsidR="00933D34">
        <w:rPr>
          <w:rFonts w:ascii="Times New Roman" w:hAnsi="Times New Roman" w:cs="Times New Roman"/>
          <w:sz w:val="18"/>
          <w:szCs w:val="18"/>
        </w:rPr>
        <w:t xml:space="preserve"> and his friends in </w:t>
      </w:r>
      <w:r w:rsidRPr="00F54736">
        <w:rPr>
          <w:rFonts w:ascii="Times New Roman" w:hAnsi="Times New Roman" w:cs="Times New Roman"/>
          <w:sz w:val="18"/>
          <w:szCs w:val="18"/>
        </w:rPr>
        <w:t>2020 used machine learning to improve hypothyroidism diagnosis, reporting an impressive 92% accuracy in their validation set.</w:t>
      </w:r>
    </w:p>
    <w:p w14:paraId="55DA4800" w14:textId="226BC0A8"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[8] </w:t>
      </w:r>
      <w:r w:rsidRPr="00F54736">
        <w:rPr>
          <w:rFonts w:ascii="Times New Roman" w:hAnsi="Times New Roman" w:cs="Times New Roman"/>
          <w:sz w:val="18"/>
          <w:szCs w:val="18"/>
        </w:rPr>
        <w:t xml:space="preserve">Smith </w:t>
      </w:r>
      <w:r>
        <w:rPr>
          <w:rFonts w:ascii="Times New Roman" w:hAnsi="Times New Roman" w:cs="Times New Roman"/>
          <w:sz w:val="18"/>
          <w:szCs w:val="18"/>
        </w:rPr>
        <w:t xml:space="preserve">and his colleges in </w:t>
      </w:r>
      <w:r w:rsidRPr="00F54736">
        <w:rPr>
          <w:rFonts w:ascii="Times New Roman" w:hAnsi="Times New Roman" w:cs="Times New Roman"/>
          <w:sz w:val="18"/>
          <w:szCs w:val="18"/>
        </w:rPr>
        <w:t xml:space="preserve">2019 conducted a comprehensive evaluation of standard thyroid function tests, revealing nuanced patterns and accuracy percentages for TSH, T3, and T4. </w:t>
      </w:r>
    </w:p>
    <w:p w14:paraId="1BF4D040" w14:textId="57985834"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6521C570" w14:textId="77777777" w:rsidR="00515493" w:rsidRDefault="00515493" w:rsidP="00070C81">
      <w:pPr>
        <w:jc w:val="center"/>
        <w:rPr>
          <w:rFonts w:ascii="Times New Roman" w:hAnsi="Times New Roman" w:cs="Times New Roman"/>
          <w:b/>
          <w:bCs/>
          <w:sz w:val="20"/>
          <w:szCs w:val="20"/>
        </w:rPr>
      </w:pPr>
    </w:p>
    <w:p w14:paraId="2CD43472" w14:textId="63ECCE02" w:rsidR="00515493" w:rsidRDefault="0091310C" w:rsidP="00515493">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2618E297" w14:textId="47B52A55" w:rsidR="0069469F" w:rsidRDefault="00323467" w:rsidP="0069469F">
      <w:pPr>
        <w:jc w:val="both"/>
        <w:rPr>
          <w:rFonts w:ascii="Times New Roman" w:hAnsi="Times New Roman" w:cs="Times New Roman"/>
          <w:sz w:val="18"/>
          <w:szCs w:val="18"/>
        </w:rPr>
      </w:pPr>
      <w:r>
        <w:rPr>
          <w:rFonts w:ascii="Times New Roman" w:hAnsi="Times New Roman" w:cs="Times New Roman"/>
          <w:sz w:val="18"/>
          <w:szCs w:val="18"/>
        </w:rPr>
        <w:t>We suggest Binary Classification</w:t>
      </w:r>
      <w:r w:rsidR="00CB5951">
        <w:rPr>
          <w:rFonts w:ascii="Times New Roman" w:hAnsi="Times New Roman" w:cs="Times New Roman"/>
          <w:sz w:val="18"/>
          <w:szCs w:val="18"/>
        </w:rPr>
        <w:t xml:space="preserve">, </w:t>
      </w:r>
      <w:r w:rsidR="00CB5951" w:rsidRPr="00CB5951">
        <w:rPr>
          <w:rFonts w:ascii="Times New Roman" w:hAnsi="Times New Roman" w:cs="Times New Roman"/>
          <w:sz w:val="18"/>
          <w:szCs w:val="18"/>
        </w:rPr>
        <w:t xml:space="preserve">a </w:t>
      </w:r>
      <w:r w:rsidR="00957634" w:rsidRPr="00957634">
        <w:rPr>
          <w:rFonts w:ascii="Times New Roman" w:hAnsi="Times New Roman" w:cs="Times New Roman"/>
          <w:sz w:val="18"/>
          <w:szCs w:val="18"/>
        </w:rPr>
        <w:t>key topic in machine learning, providing the foundation for many predictive modelling tasks.</w:t>
      </w:r>
      <w:r w:rsidR="004D31CA" w:rsidRPr="004D31CA">
        <w:t xml:space="preserve"> </w:t>
      </w:r>
      <w:r w:rsidR="004D31CA" w:rsidRPr="004D31CA">
        <w:rPr>
          <w:rFonts w:ascii="Times New Roman" w:hAnsi="Times New Roman" w:cs="Times New Roman"/>
          <w:sz w:val="18"/>
          <w:szCs w:val="18"/>
        </w:rPr>
        <w:t>At its foundation, binary classification is categorising data into two separate groups depending on particular criteria, a process similar to making a 'yes or no' decision</w:t>
      </w:r>
      <w:r w:rsidR="00B1606D">
        <w:rPr>
          <w:rFonts w:ascii="Times New Roman" w:hAnsi="Times New Roman" w:cs="Times New Roman"/>
          <w:sz w:val="18"/>
          <w:szCs w:val="18"/>
        </w:rPr>
        <w:t>.</w:t>
      </w:r>
      <w:r w:rsidR="00B1606D" w:rsidRPr="00B1606D">
        <w:t xml:space="preserve"> </w:t>
      </w:r>
      <w:r w:rsidR="00B1606D" w:rsidRPr="00B1606D">
        <w:rPr>
          <w:rFonts w:ascii="Times New Roman" w:hAnsi="Times New Roman" w:cs="Times New Roman"/>
          <w:sz w:val="18"/>
          <w:szCs w:val="18"/>
        </w:rPr>
        <w:t xml:space="preserve">It's about choosing between two possibilities, generally labelled as 0 and 1, true and false, or yes and no, and probably most significantly positive and negative </w:t>
      </w:r>
      <w:r w:rsidR="00C1738B">
        <w:rPr>
          <w:rFonts w:ascii="Times New Roman" w:hAnsi="Times New Roman" w:cs="Times New Roman"/>
          <w:sz w:val="18"/>
          <w:szCs w:val="18"/>
        </w:rPr>
        <w:t>.</w:t>
      </w:r>
    </w:p>
    <w:p w14:paraId="3DA5D252" w14:textId="0C25DAAB" w:rsidR="00CF36C9" w:rsidRDefault="006D5198" w:rsidP="0069469F">
      <w:pPr>
        <w:jc w:val="both"/>
        <w:rPr>
          <w:rFonts w:ascii="Times New Roman" w:hAnsi="Times New Roman" w:cs="Times New Roman"/>
          <w:sz w:val="18"/>
          <w:szCs w:val="18"/>
        </w:rPr>
      </w:pPr>
      <w:r w:rsidRPr="006D5198">
        <w:rPr>
          <w:rFonts w:ascii="Times New Roman" w:hAnsi="Times New Roman" w:cs="Times New Roman"/>
          <w:sz w:val="18"/>
          <w:szCs w:val="18"/>
        </w:rPr>
        <w:t>Binary classification is a real-world application of dichotomization. In many practical binary classification situations, the two groups are not symmetric, hence the relative proportion of different sorts of errors is more important than overall accuracy. For example, in medical testing, discovering an illness when it is not present (a false positive) is treated differently than not detecting a disease when it is present (a false negative).</w:t>
      </w:r>
      <w:r w:rsidR="00F3595D">
        <w:rPr>
          <w:rFonts w:ascii="Times New Roman" w:hAnsi="Times New Roman" w:cs="Times New Roman"/>
          <w:sz w:val="18"/>
          <w:szCs w:val="18"/>
        </w:rPr>
        <w:t xml:space="preserve"> </w:t>
      </w:r>
      <w:r w:rsidR="007B222A">
        <w:rPr>
          <w:rFonts w:ascii="Times New Roman" w:hAnsi="Times New Roman" w:cs="Times New Roman"/>
          <w:sz w:val="18"/>
          <w:szCs w:val="18"/>
        </w:rPr>
        <w:t>The most popular algorithms used in this are</w:t>
      </w:r>
      <w:r w:rsidR="00187496">
        <w:rPr>
          <w:rFonts w:ascii="Times New Roman" w:hAnsi="Times New Roman" w:cs="Times New Roman"/>
          <w:sz w:val="18"/>
          <w:szCs w:val="18"/>
        </w:rPr>
        <w:t xml:space="preserve"> Logistic</w:t>
      </w:r>
      <w:r w:rsidR="00664287">
        <w:rPr>
          <w:rFonts w:ascii="Times New Roman" w:hAnsi="Times New Roman" w:cs="Times New Roman"/>
          <w:sz w:val="18"/>
          <w:szCs w:val="18"/>
        </w:rPr>
        <w:t xml:space="preserve"> Regression, K- Nearest Neighbours, Decision Trees, Support Vector Machine, Naïve Bayes. </w:t>
      </w:r>
    </w:p>
    <w:p w14:paraId="318D67AF" w14:textId="79ADFFB7" w:rsidR="00D227AF" w:rsidRDefault="00D227AF" w:rsidP="0069469F">
      <w:pPr>
        <w:jc w:val="both"/>
        <w:rPr>
          <w:rFonts w:ascii="Times New Roman" w:hAnsi="Times New Roman" w:cs="Times New Roman"/>
          <w:sz w:val="18"/>
          <w:szCs w:val="18"/>
        </w:rPr>
      </w:pPr>
      <w:r>
        <w:rPr>
          <w:rFonts w:ascii="Times New Roman" w:hAnsi="Times New Roman" w:cs="Times New Roman"/>
          <w:sz w:val="18"/>
          <w:szCs w:val="18"/>
        </w:rPr>
        <w:t>Moving on this</w:t>
      </w:r>
      <w:r w:rsidR="00C32F5F">
        <w:rPr>
          <w:rFonts w:ascii="Times New Roman" w:hAnsi="Times New Roman" w:cs="Times New Roman"/>
          <w:sz w:val="18"/>
          <w:szCs w:val="18"/>
        </w:rPr>
        <w:t xml:space="preserve"> research,</w:t>
      </w:r>
      <w:r w:rsidR="00284110" w:rsidRPr="00284110">
        <w:t xml:space="preserve"> </w:t>
      </w:r>
      <w:r w:rsidR="00284110">
        <w:rPr>
          <w:rFonts w:ascii="Times New Roman" w:hAnsi="Times New Roman" w:cs="Times New Roman"/>
          <w:sz w:val="18"/>
          <w:szCs w:val="18"/>
        </w:rPr>
        <w:t>t</w:t>
      </w:r>
      <w:r w:rsidR="00284110" w:rsidRPr="00284110">
        <w:rPr>
          <w:rFonts w:ascii="Times New Roman" w:hAnsi="Times New Roman" w:cs="Times New Roman"/>
          <w:sz w:val="18"/>
          <w:szCs w:val="18"/>
        </w:rPr>
        <w:t xml:space="preserve">he methodology utilised to construct the thyroid illness prediction system includes the use of machine learning techniques. The system uses a dataset taken from the UCI machine learning repository and then pre-processes it using data purification techniques to make it acceptable for </w:t>
      </w:r>
      <w:r w:rsidR="00284110">
        <w:rPr>
          <w:rFonts w:ascii="Times New Roman" w:hAnsi="Times New Roman" w:cs="Times New Roman"/>
          <w:sz w:val="18"/>
          <w:szCs w:val="18"/>
        </w:rPr>
        <w:t>analysis.</w:t>
      </w:r>
      <w:r w:rsidR="00D53AA0" w:rsidRPr="00D53AA0">
        <w:t xml:space="preserve"> </w:t>
      </w:r>
      <w:r w:rsidR="00D53AA0">
        <w:rPr>
          <w:rFonts w:ascii="Times New Roman" w:hAnsi="Times New Roman" w:cs="Times New Roman"/>
          <w:sz w:val="18"/>
          <w:szCs w:val="18"/>
        </w:rPr>
        <w:t xml:space="preserve">Our </w:t>
      </w:r>
      <w:r w:rsidR="00D53AA0" w:rsidRPr="00D53AA0">
        <w:rPr>
          <w:rFonts w:ascii="Times New Roman" w:hAnsi="Times New Roman" w:cs="Times New Roman"/>
          <w:sz w:val="18"/>
          <w:szCs w:val="18"/>
        </w:rPr>
        <w:t xml:space="preserve">goal is to construct a prediction model that can properly identify patients as healthy or at risk of developing thyroid illness. </w:t>
      </w:r>
      <w:r w:rsidR="00D94D52">
        <w:rPr>
          <w:rFonts w:ascii="Times New Roman" w:hAnsi="Times New Roman" w:cs="Times New Roman"/>
          <w:sz w:val="18"/>
          <w:szCs w:val="18"/>
        </w:rPr>
        <w:t>By efficiently balancing the weights of the connections in the neural network supported by tensor flow from python, we can securely implement a decision making and accurately predictive model.</w:t>
      </w:r>
    </w:p>
    <w:p w14:paraId="6DC204CD" w14:textId="77777777" w:rsidR="00D7636B" w:rsidRDefault="00D7636B" w:rsidP="0069469F">
      <w:pPr>
        <w:jc w:val="both"/>
        <w:rPr>
          <w:rFonts w:ascii="Times New Roman" w:hAnsi="Times New Roman" w:cs="Times New Roman"/>
          <w:sz w:val="18"/>
          <w:szCs w:val="18"/>
        </w:rPr>
      </w:pPr>
    </w:p>
    <w:p w14:paraId="147FEE3D" w14:textId="42DBC490" w:rsidR="002C4A72" w:rsidRPr="00504D5D" w:rsidRDefault="002C4A72" w:rsidP="00E51755">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1783E92E" wp14:editId="71FFDB76">
            <wp:extent cx="2316892" cy="2316892"/>
            <wp:effectExtent l="0" t="0" r="7620" b="7620"/>
            <wp:docPr id="765446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676" cy="2318676"/>
                    </a:xfrm>
                    <a:prstGeom prst="rect">
                      <a:avLst/>
                    </a:prstGeom>
                    <a:noFill/>
                  </pic:spPr>
                </pic:pic>
              </a:graphicData>
            </a:graphic>
          </wp:inline>
        </w:drawing>
      </w:r>
    </w:p>
    <w:p w14:paraId="07EE8148" w14:textId="10996254"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r w:rsidR="00515493">
        <w:rPr>
          <w:rFonts w:ascii="Times New Roman" w:hAnsi="Times New Roman" w:cs="Times New Roman"/>
          <w:sz w:val="16"/>
          <w:szCs w:val="16"/>
        </w:rPr>
        <w:t>ure 1:</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37D5AE79" w14:textId="77777777"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 xml:space="preserve">The dataset used in this investigation was obtained from a registered diagnostic centre, indicating that the data was acquired in a controlled and regulated setting. The dataset includes patient clinical characteristics such as age, gender, TSH levels, T3 levels, and T4 levels. These characteristics are essential in predicting thyroid disease since they are frequently employed in thyroid function tests. </w:t>
      </w:r>
    </w:p>
    <w:p w14:paraId="0896EB79" w14:textId="1B9316F9"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The data was gathered from people who underwent thyroid function testing and were diagnosed with hypothyroidism or hyperthyroidism. This means that the dataset only contains patients who have been diagnosed with thyroid disease, which is critical for training the machine learning model to correctly forecast thyroid disease.</w:t>
      </w: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77777777" w:rsidR="00564BAD" w:rsidRDefault="00564BAD" w:rsidP="00263FE7">
      <w:pPr>
        <w:rPr>
          <w:rFonts w:ascii="Times New Roman" w:hAnsi="Times New Roman" w:cs="Times New Roman"/>
          <w:sz w:val="18"/>
          <w:szCs w:val="18"/>
        </w:rPr>
      </w:pPr>
    </w:p>
    <w:p w14:paraId="00F5D364" w14:textId="77777777"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 used. The total number of attributes</w:t>
      </w:r>
      <w:r w:rsidR="00762889">
        <w:rPr>
          <w:rFonts w:ascii="Times New Roman" w:hAnsi="Times New Roman" w:cs="Times New Roman"/>
          <w:sz w:val="18"/>
          <w:szCs w:val="18"/>
        </w:rPr>
        <w:t xml:space="preserve"> we used are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77777777" w:rsidR="00AA5EB0" w:rsidRPr="00AA5EB0" w:rsidRDefault="00AA5EB0" w:rsidP="00AA5EB0">
      <w:pPr>
        <w:jc w:val="both"/>
        <w:rPr>
          <w:rFonts w:ascii="Times New Roman" w:hAnsi="Times New Roman" w:cs="Times New Roman"/>
          <w:sz w:val="18"/>
          <w:szCs w:val="18"/>
        </w:rPr>
      </w:pPr>
      <w:r w:rsidRPr="00AA5EB0">
        <w:rPr>
          <w:rFonts w:ascii="Times New Roman" w:hAnsi="Times New Roman" w:cs="Times New Roman"/>
          <w:sz w:val="18"/>
          <w:szCs w:val="18"/>
        </w:rPr>
        <w:t>Data processing It is an important step before running machine learning algorithms on the dataset. It entails removing any noisy or useless information to ensure that the data is clean and ready for analysis. The following actions were followed for dataset preprocessing.</w:t>
      </w:r>
    </w:p>
    <w:p w14:paraId="07FC3938" w14:textId="49A71682" w:rsidR="00730FA0" w:rsidRPr="00191BCC" w:rsidRDefault="00AA5EB0" w:rsidP="00191BCC">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Pr="00191BCC">
        <w:rPr>
          <w:rFonts w:ascii="Times New Roman" w:hAnsi="Times New Roman" w:cs="Times New Roman"/>
          <w:sz w:val="18"/>
          <w:szCs w:val="18"/>
        </w:rPr>
        <w:t>We reviewed the dataset for missing or inconsistent values.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 xml:space="preserve">This is </w:t>
      </w:r>
      <w:r w:rsidR="00A72006" w:rsidRPr="00191BCC">
        <w:rPr>
          <w:rFonts w:ascii="Times New Roman" w:hAnsi="Times New Roman" w:cs="Times New Roman"/>
          <w:sz w:val="18"/>
          <w:szCs w:val="18"/>
        </w:rPr>
        <w:t>significant because missing or inconsistent values might reduce the accuracy of the machine learning model.</w:t>
      </w:r>
    </w:p>
    <w:p w14:paraId="0D09BD12" w14:textId="44FC2835" w:rsidR="00191BCC" w:rsidRDefault="00023343" w:rsidP="001B539E">
      <w:pPr>
        <w:jc w:val="both"/>
        <w:rPr>
          <w:rFonts w:ascii="Times New Roman" w:hAnsi="Times New Roman" w:cs="Times New Roman"/>
          <w:sz w:val="18"/>
          <w:szCs w:val="18"/>
        </w:rPr>
      </w:pPr>
      <w:r>
        <w:rPr>
          <w:rFonts w:ascii="Times New Roman" w:hAnsi="Times New Roman" w:cs="Times New Roman"/>
          <w:noProof/>
          <w:sz w:val="24"/>
          <w:szCs w:val="24"/>
          <w:shd w:val="clear" w:color="auto" w:fill="F9F9FE"/>
        </w:rPr>
        <w:drawing>
          <wp:inline distT="0" distB="0" distL="0" distR="0" wp14:anchorId="189F5844" wp14:editId="58EC5CE7">
            <wp:extent cx="2947086" cy="833256"/>
            <wp:effectExtent l="0" t="0" r="5715" b="5080"/>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7086" cy="833256"/>
                    </a:xfrm>
                    <a:prstGeom prst="rect">
                      <a:avLst/>
                    </a:prstGeom>
                  </pic:spPr>
                </pic:pic>
              </a:graphicData>
            </a:graphic>
          </wp:inline>
        </w:drawing>
      </w:r>
    </w:p>
    <w:p w14:paraId="62DBC103" w14:textId="098D566F" w:rsidR="00515493" w:rsidRPr="00515493" w:rsidRDefault="00515493" w:rsidP="00515493">
      <w:pPr>
        <w:jc w:val="center"/>
        <w:rPr>
          <w:rFonts w:ascii="Times New Roman" w:hAnsi="Times New Roman" w:cs="Times New Roman"/>
          <w:sz w:val="16"/>
          <w:szCs w:val="16"/>
        </w:rPr>
      </w:pPr>
      <w:r w:rsidRPr="00515493">
        <w:rPr>
          <w:rFonts w:ascii="Times New Roman" w:hAnsi="Times New Roman" w:cs="Times New Roman"/>
          <w:sz w:val="16"/>
          <w:szCs w:val="16"/>
        </w:rPr>
        <w:t>Figure 2: Data</w:t>
      </w:r>
      <w:r>
        <w:rPr>
          <w:rFonts w:ascii="Times New Roman" w:hAnsi="Times New Roman" w:cs="Times New Roman"/>
          <w:sz w:val="16"/>
          <w:szCs w:val="16"/>
        </w:rPr>
        <w:t xml:space="preserve"> </w:t>
      </w:r>
      <w:r w:rsidRPr="00515493">
        <w:rPr>
          <w:rFonts w:ascii="Times New Roman" w:hAnsi="Times New Roman" w:cs="Times New Roman"/>
          <w:sz w:val="16"/>
          <w:szCs w:val="16"/>
        </w:rPr>
        <w:t>Sets</w:t>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00EA8E53">
            <wp:extent cx="2500630" cy="2252314"/>
            <wp:effectExtent l="0" t="0" r="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8" cstate="print">
                      <a:extLst>
                        <a:ext uri="{28A0092B-C50C-407E-A947-70E740481C1C}">
                          <a14:useLocalDpi xmlns:a14="http://schemas.microsoft.com/office/drawing/2010/main" val="0"/>
                        </a:ext>
                      </a:extLst>
                    </a:blip>
                    <a:srcRect l="8835" t="7488" r="8448" b="2903"/>
                    <a:stretch/>
                  </pic:blipFill>
                  <pic:spPr>
                    <a:xfrm>
                      <a:off x="0" y="0"/>
                      <a:ext cx="2505646" cy="2256832"/>
                    </a:xfrm>
                    <a:prstGeom prst="rect">
                      <a:avLst/>
                    </a:prstGeom>
                  </pic:spPr>
                </pic:pic>
              </a:graphicData>
            </a:graphic>
          </wp:inline>
        </w:drawing>
      </w:r>
    </w:p>
    <w:p w14:paraId="51389908" w14:textId="7CDB61F5" w:rsidR="00515493" w:rsidRDefault="00515493" w:rsidP="00515493">
      <w:pPr>
        <w:pStyle w:val="ListParagraph"/>
        <w:jc w:val="center"/>
        <w:rPr>
          <w:rFonts w:ascii="Times New Roman" w:hAnsi="Times New Roman" w:cs="Times New Roman"/>
          <w:sz w:val="16"/>
          <w:szCs w:val="16"/>
        </w:rPr>
      </w:pPr>
      <w:r w:rsidRPr="00515493">
        <w:rPr>
          <w:rFonts w:ascii="Times New Roman" w:hAnsi="Times New Roman" w:cs="Times New Roman"/>
          <w:sz w:val="16"/>
          <w:szCs w:val="16"/>
        </w:rPr>
        <w:t>Figure 3: Heatmap</w:t>
      </w:r>
    </w:p>
    <w:p w14:paraId="0F6C45F9" w14:textId="77777777" w:rsidR="00515493" w:rsidRPr="00515493" w:rsidRDefault="00515493" w:rsidP="00515493">
      <w:pPr>
        <w:pStyle w:val="ListParagraph"/>
        <w:jc w:val="center"/>
        <w:rPr>
          <w:rFonts w:ascii="Times New Roman" w:hAnsi="Times New Roman" w:cs="Times New Roman"/>
          <w:sz w:val="16"/>
          <w:szCs w:val="16"/>
        </w:rPr>
      </w:pP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77777777"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 neurological recovery following cardiac arrest. Convolutional neural networks (CNNs), recurrent neural networks (RNNs), or a mix of both, depending on the input data, were the standard deep learning approaches used in the model architecture, which comprised a thoughtfully organized configuration of layers. To minimize overfitting, hyperparameter tuning was used to optimize the architecture of the network by modifying elements such as the number of layers, neuron units, activation functions, and 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 xml:space="preserve">The network was organized into several tiers of fundamental nodes, the first tier of which consisted of 128 nodes that handled </w:t>
      </w:r>
      <w:r w:rsidRPr="009D551A">
        <w:rPr>
          <w:rFonts w:ascii="Times New Roman" w:hAnsi="Times New Roman" w:cs="Times New Roman"/>
          <w:sz w:val="18"/>
          <w:szCs w:val="18"/>
        </w:rPr>
        <w:lastRenderedPageBreak/>
        <w:t>input processing. Serving as a hidden layer, the second layer was made up of 64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9"/>
                    <a:stretch>
                      <a:fillRect/>
                    </a:stretch>
                  </pic:blipFill>
                  <pic:spPr>
                    <a:xfrm>
                      <a:off x="0" y="0"/>
                      <a:ext cx="2906395" cy="1639570"/>
                    </a:xfrm>
                    <a:prstGeom prst="rect">
                      <a:avLst/>
                    </a:prstGeom>
                  </pic:spPr>
                </pic:pic>
              </a:graphicData>
            </a:graphic>
          </wp:inline>
        </w:drawing>
      </w:r>
    </w:p>
    <w:p w14:paraId="47E61F88" w14:textId="77777777"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onsists of 128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43DFD246"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omprises 64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53A78DC3" w:rsidR="00E46372" w:rsidRPr="00E46372" w:rsidRDefault="00274DAE" w:rsidP="007340A1">
      <w:pPr>
        <w:jc w:val="center"/>
        <w:rPr>
          <w:rFonts w:ascii="Times New Roman" w:hAnsi="Times New Roman" w:cs="Times New Roman"/>
          <w:sz w:val="16"/>
          <w:szCs w:val="16"/>
        </w:rPr>
      </w:pPr>
      <w:r>
        <w:rPr>
          <w:rFonts w:ascii="Times New Roman" w:hAnsi="Times New Roman" w:cs="Times New Roman"/>
          <w:sz w:val="16"/>
          <w:szCs w:val="16"/>
        </w:rPr>
        <w:t>Figure</w:t>
      </w:r>
      <w:r w:rsidR="00515493">
        <w:rPr>
          <w:rFonts w:ascii="Times New Roman" w:hAnsi="Times New Roman" w:cs="Times New Roman"/>
          <w:sz w:val="16"/>
          <w:szCs w:val="16"/>
        </w:rPr>
        <w:t xml:space="preserve"> 4</w:t>
      </w:r>
      <w:r>
        <w:rPr>
          <w:rFonts w:ascii="Times New Roman" w:hAnsi="Times New Roman" w:cs="Times New Roman"/>
          <w:sz w:val="16"/>
          <w:szCs w:val="16"/>
        </w:rPr>
        <w:t>:</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3846537E" w14:textId="780E13BA" w:rsidR="00656B8A" w:rsidRPr="00933D34" w:rsidRDefault="0051240C" w:rsidP="00933D34">
      <w:pPr>
        <w:jc w:val="center"/>
        <w:rPr>
          <w:rFonts w:ascii="Times New Roman" w:hAnsi="Times New Roman" w:cs="Times New Roman"/>
          <w:sz w:val="16"/>
          <w:szCs w:val="16"/>
        </w:rPr>
      </w:pPr>
      <w:r w:rsidRPr="0051240C">
        <w:rPr>
          <w:rFonts w:ascii="Times New Roman" w:hAnsi="Times New Roman" w:cs="Times New Roman"/>
          <w:sz w:val="16"/>
          <w:szCs w:val="16"/>
        </w:rPr>
        <w:t>Figure</w:t>
      </w:r>
      <w:r>
        <w:rPr>
          <w:rFonts w:ascii="Times New Roman" w:hAnsi="Times New Roman" w:cs="Times New Roman"/>
          <w:sz w:val="16"/>
          <w:szCs w:val="16"/>
        </w:rPr>
        <w:t>:</w:t>
      </w: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4CA8450C" w14:textId="34732DD5" w:rsidR="00515493" w:rsidRDefault="00515493" w:rsidP="0091310C">
      <w:pPr>
        <w:jc w:val="center"/>
        <w:rPr>
          <w:rFonts w:ascii="Times New Roman" w:hAnsi="Times New Roman" w:cs="Times New Roman"/>
          <w:sz w:val="16"/>
          <w:szCs w:val="16"/>
        </w:rPr>
      </w:pPr>
      <w:r w:rsidRPr="00933D34">
        <w:rPr>
          <w:rFonts w:ascii="Times New Roman" w:hAnsi="Times New Roman" w:cs="Times New Roman"/>
          <w:sz w:val="16"/>
          <w:szCs w:val="16"/>
        </w:rPr>
        <w:t>Figure 6:</w:t>
      </w:r>
    </w:p>
    <w:p w14:paraId="31D16D2D" w14:textId="77777777" w:rsidR="00933D34" w:rsidRPr="00933D34" w:rsidRDefault="00933D34" w:rsidP="0091310C">
      <w:pPr>
        <w:jc w:val="center"/>
        <w:rPr>
          <w:rFonts w:ascii="Times New Roman" w:hAnsi="Times New Roman" w:cs="Times New Roman"/>
          <w:sz w:val="16"/>
          <w:szCs w:val="16"/>
        </w:rPr>
      </w:pP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t xml:space="preserve">Model performance analysis is an important field of study because it helps us compare expected and predicted outcomes more effectively and provides a better knowledge of the steps involved in producing the final product. This can be accomplished using a variety of </w:t>
      </w:r>
      <w:r w:rsidRPr="0078296A">
        <w:rPr>
          <w:rFonts w:ascii="Times New Roman" w:hAnsi="Times New Roman" w:cs="Times New Roman"/>
          <w:sz w:val="20"/>
          <w:szCs w:val="20"/>
        </w:rPr>
        <w:lastRenderedPageBreak/>
        <w:t>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D24C48" w:rsidRDefault="00094613" w:rsidP="00836840">
      <w:pPr>
        <w:rPr>
          <w:rFonts w:ascii="Times New Roman" w:hAnsi="Times New Roman" w:cs="Times New Roman"/>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The F1-Score is a composite statistic that provides a comprehensive assessment of a model's overall accuracy by balancing recall and precision. A number between one and zero that represents the model's alignment of projected and anticipated values is called the F1 score. When there are no 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23">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6808ABD7" w14:textId="49EB1326" w:rsidR="00933D34" w:rsidRP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7: </w:t>
      </w:r>
      <w:r>
        <w:rPr>
          <w:rFonts w:ascii="Times New Roman" w:hAnsi="Times New Roman" w:cs="Times New Roman"/>
          <w:sz w:val="16"/>
          <w:szCs w:val="16"/>
        </w:rPr>
        <w:t>Model Loss</w:t>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0E05C80D" w14:textId="2E6F6943"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Figure 8: Model accuracy</w:t>
      </w:r>
    </w:p>
    <w:p w14:paraId="18C73426" w14:textId="77777777" w:rsidR="00933D34" w:rsidRPr="00933D34" w:rsidRDefault="00933D34" w:rsidP="00933D34">
      <w:pPr>
        <w:jc w:val="center"/>
        <w:rPr>
          <w:rFonts w:ascii="Times New Roman" w:hAnsi="Times New Roman" w:cs="Times New Roman"/>
          <w:sz w:val="16"/>
          <w:szCs w:val="16"/>
        </w:rPr>
      </w:pPr>
    </w:p>
    <w:p w14:paraId="5442846F" w14:textId="4E68E024"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DISCUSSION AND FUTURE SCOPE</w:t>
      </w: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The concept addresses the growing relevance of preventative healthcare by enabling users to proactively monitor their thyroid health and potentially spot 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42A87B75" w14:textId="626F26F6" w:rsidR="00874F61" w:rsidRDefault="00C157CF" w:rsidP="00AD50B3">
      <w:pPr>
        <w:jc w:val="both"/>
        <w:rPr>
          <w:rFonts w:ascii="Times New Roman" w:hAnsi="Times New Roman" w:cs="Times New Roman"/>
          <w:sz w:val="18"/>
          <w:szCs w:val="18"/>
        </w:rPr>
      </w:pPr>
      <w:r>
        <w:rPr>
          <w:rFonts w:ascii="Times New Roman" w:hAnsi="Times New Roman" w:cs="Times New Roman"/>
          <w:sz w:val="18"/>
          <w:szCs w:val="18"/>
        </w:rPr>
        <w:t xml:space="preserve">The </w:t>
      </w:r>
      <w:r w:rsidR="008524A9">
        <w:rPr>
          <w:rFonts w:ascii="Times New Roman" w:hAnsi="Times New Roman" w:cs="Times New Roman"/>
          <w:sz w:val="18"/>
          <w:szCs w:val="18"/>
        </w:rPr>
        <w:t xml:space="preserve">obtained model </w:t>
      </w:r>
      <w:r w:rsidR="00C71013">
        <w:rPr>
          <w:rFonts w:ascii="Times New Roman" w:hAnsi="Times New Roman" w:cs="Times New Roman"/>
          <w:sz w:val="18"/>
          <w:szCs w:val="18"/>
        </w:rPr>
        <w:t xml:space="preserve">is accurate and precise enough to learn validate and classify between </w:t>
      </w:r>
      <w:r w:rsidR="008D102E">
        <w:rPr>
          <w:rFonts w:ascii="Times New Roman" w:hAnsi="Times New Roman" w:cs="Times New Roman"/>
          <w:sz w:val="18"/>
          <w:szCs w:val="18"/>
        </w:rPr>
        <w:t xml:space="preserve">hypothyroid and non-hypothyroid </w:t>
      </w:r>
      <w:r w:rsidR="008D102E">
        <w:rPr>
          <w:rFonts w:ascii="Times New Roman" w:hAnsi="Times New Roman" w:cs="Times New Roman"/>
          <w:sz w:val="18"/>
          <w:szCs w:val="18"/>
        </w:rPr>
        <w:lastRenderedPageBreak/>
        <w:t>patients clinical data with an accuracy of 99</w:t>
      </w:r>
      <w:r w:rsidR="00CA2791">
        <w:rPr>
          <w:rFonts w:ascii="Times New Roman" w:hAnsi="Times New Roman" w:cs="Times New Roman"/>
          <w:sz w:val="18"/>
          <w:szCs w:val="18"/>
        </w:rPr>
        <w:t xml:space="preserve">%.Thus,we conclude that this research </w:t>
      </w:r>
      <w:r w:rsidR="00021DAB">
        <w:rPr>
          <w:rFonts w:ascii="Times New Roman" w:hAnsi="Times New Roman" w:cs="Times New Roman"/>
          <w:sz w:val="18"/>
          <w:szCs w:val="18"/>
        </w:rPr>
        <w:t>can be used on a higher scale by professionals as well as researchers to bring out hidden features and patterns</w:t>
      </w:r>
      <w:r w:rsidR="00E801EA">
        <w:rPr>
          <w:rFonts w:ascii="Times New Roman" w:hAnsi="Times New Roman" w:cs="Times New Roman"/>
          <w:sz w:val="18"/>
          <w:szCs w:val="18"/>
        </w:rPr>
        <w:t xml:space="preserve"> in the obtained dataset and </w:t>
      </w:r>
      <w:r w:rsidR="002F0559">
        <w:rPr>
          <w:rFonts w:ascii="Times New Roman" w:hAnsi="Times New Roman" w:cs="Times New Roman"/>
          <w:sz w:val="18"/>
          <w:szCs w:val="18"/>
        </w:rPr>
        <w:t>obtain fruitful results.</w:t>
      </w:r>
    </w:p>
    <w:p w14:paraId="630091FC" w14:textId="5A4A8646" w:rsidR="002F0559"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user-centered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0B37ABD7" w14:textId="574EAEFB" w:rsidR="000761D8" w:rsidRDefault="00FF730E" w:rsidP="000C0B16">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468E35EE" w14:textId="1C39349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[1] </w:t>
      </w:r>
      <w:r w:rsidRPr="000C0B16">
        <w:rPr>
          <w:rFonts w:ascii="Times New Roman" w:hAnsi="Times New Roman" w:cs="Times New Roman"/>
          <w:sz w:val="18"/>
          <w:szCs w:val="18"/>
        </w:rPr>
        <w:t>S. S. Yadav, A. K. Verma,</w:t>
      </w:r>
      <w:r>
        <w:rPr>
          <w:rFonts w:ascii="Times New Roman" w:hAnsi="Times New Roman" w:cs="Times New Roman"/>
          <w:sz w:val="18"/>
          <w:szCs w:val="18"/>
        </w:rPr>
        <w:t xml:space="preserve"> </w:t>
      </w:r>
      <w:r w:rsidRPr="000C0B16">
        <w:rPr>
          <w:rFonts w:ascii="Times New Roman" w:hAnsi="Times New Roman" w:cs="Times New Roman"/>
          <w:sz w:val="18"/>
          <w:szCs w:val="18"/>
        </w:rPr>
        <w:t>"Thyroid Disease Diagnosis using Hybrid Approach “International Journal of Advanced Computer Science and Applications, 2017.</w:t>
      </w:r>
    </w:p>
    <w:p w14:paraId="20072AE5" w14:textId="1015C7AD"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[2] </w:t>
      </w:r>
      <w:r w:rsidRPr="000C0B16">
        <w:rPr>
          <w:rFonts w:ascii="Times New Roman" w:hAnsi="Times New Roman" w:cs="Times New Roman"/>
          <w:sz w:val="18"/>
          <w:szCs w:val="18"/>
        </w:rPr>
        <w:t>P. A. Meshram, M. R. Patil, “Thyroid Disease Diagnosis Using Machine Learning Techniques: A Review “International Journal of Computer Science and Information Technologies, 2016.</w:t>
      </w:r>
    </w:p>
    <w:p w14:paraId="4E0544CB" w14:textId="4783242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[3] </w:t>
      </w:r>
      <w:r w:rsidRPr="000C0B16">
        <w:rPr>
          <w:rFonts w:ascii="Times New Roman" w:hAnsi="Times New Roman" w:cs="Times New Roman"/>
          <w:sz w:val="18"/>
          <w:szCs w:val="18"/>
        </w:rPr>
        <w:t>A. Ganiyu, A. A. Azeez, “An Intelligent System for Thyroid Disease Diagnosis Using Hybrid Adaptive Neuro-Fuzzy Inference System “Journal of King Saud University - Computer and Information Sciences, 2019</w:t>
      </w:r>
    </w:p>
    <w:p w14:paraId="3B2D0307" w14:textId="294AE4C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[4] </w:t>
      </w:r>
      <w:r w:rsidRPr="000C0B16">
        <w:rPr>
          <w:rFonts w:ascii="Times New Roman" w:hAnsi="Times New Roman" w:cs="Times New Roman"/>
          <w:sz w:val="18"/>
          <w:szCs w:val="18"/>
        </w:rPr>
        <w:t>R. M. Kolhe, S. P. Untawal,"Thyroid Disease Diagnosis Based on Hybrid Model International Journal of Engineering Research and Applications, 2015.</w:t>
      </w:r>
    </w:p>
    <w:p w14:paraId="1038C312" w14:textId="24F5FE99" w:rsid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[5] </w:t>
      </w:r>
      <w:r w:rsidRPr="000C0B16">
        <w:rPr>
          <w:rFonts w:ascii="Times New Roman" w:hAnsi="Times New Roman" w:cs="Times New Roman"/>
          <w:sz w:val="18"/>
          <w:szCs w:val="18"/>
        </w:rPr>
        <w:t>P. Saravanan, P. Aruna, "A Novel Model for Thyroid Disease Prediction Using Ensemble Learning “Materials Today: Proceedings, 2020.</w:t>
      </w:r>
    </w:p>
    <w:p w14:paraId="5E92936F" w14:textId="4C27BF84" w:rsidR="008F384D" w:rsidRDefault="008F384D" w:rsidP="004332B4">
      <w:pPr>
        <w:jc w:val="both"/>
        <w:rPr>
          <w:rFonts w:ascii="Times New Roman" w:hAnsi="Times New Roman" w:cs="Times New Roman"/>
          <w:sz w:val="18"/>
          <w:szCs w:val="18"/>
        </w:rPr>
      </w:pPr>
      <w:r w:rsidRPr="008F384D">
        <w:rPr>
          <w:rFonts w:ascii="Times New Roman" w:hAnsi="Times New Roman" w:cs="Times New Roman"/>
          <w:sz w:val="18"/>
          <w:szCs w:val="18"/>
        </w:rPr>
        <w:t xml:space="preserve">6) N. Yadav and A. K. Singh, "Application of Machine Learning Algorithms in Early Detection of Thyroid Disease" Procedia Computer Science, </w:t>
      </w:r>
      <w:r>
        <w:rPr>
          <w:rFonts w:ascii="Times New Roman" w:hAnsi="Times New Roman" w:cs="Times New Roman"/>
          <w:sz w:val="18"/>
          <w:szCs w:val="18"/>
        </w:rPr>
        <w:t>2018.</w:t>
      </w:r>
    </w:p>
    <w:p w14:paraId="018044D6" w14:textId="19211774" w:rsidR="008F384D" w:rsidRP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7</w:t>
      </w:r>
      <w:r w:rsidRPr="008F384D">
        <w:rPr>
          <w:rFonts w:ascii="Times New Roman" w:hAnsi="Times New Roman" w:cs="Times New Roman"/>
          <w:sz w:val="18"/>
          <w:szCs w:val="18"/>
        </w:rPr>
        <w:t xml:space="preserve">] B. Farran, A. M. Channanath, K. Behbehani, and T. A. ThanarajMachine-learning algorithms and validation utilising national data can predict the risk of type 2 diabetes, hypertension, and comorbidities. A cohort analysis on health data from Kuwait was published in BMJ Open 3(5):e002457 in 2013. </w:t>
      </w:r>
    </w:p>
    <w:p w14:paraId="70220773" w14:textId="632CD908" w:rsid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8</w:t>
      </w:r>
      <w:r w:rsidRPr="008F384D">
        <w:rPr>
          <w:rFonts w:ascii="Times New Roman" w:hAnsi="Times New Roman" w:cs="Times New Roman"/>
          <w:sz w:val="18"/>
          <w:szCs w:val="18"/>
        </w:rPr>
        <w:t xml:space="preserve">] M. Heydari, M. Teimouri, Z. Heshmati, S.M. Alavinia, "Comparison of various classification algorithms in the diagnosis of type 2 diabetes in Iran," Int. J. Diabetes Dev. Countries 36 (2) (2015): 167-173. </w:t>
      </w:r>
    </w:p>
    <w:p w14:paraId="29FE5E87" w14:textId="76A5AC6D" w:rsidR="005772C8" w:rsidRPr="005772C8" w:rsidRDefault="005772C8" w:rsidP="008F384D">
      <w:pPr>
        <w:jc w:val="both"/>
        <w:rPr>
          <w:rFonts w:ascii="Times New Roman" w:hAnsi="Times New Roman" w:cs="Times New Roman"/>
          <w:sz w:val="18"/>
          <w:szCs w:val="18"/>
        </w:rPr>
      </w:pPr>
      <w:r w:rsidRPr="005772C8">
        <w:rPr>
          <w:rFonts w:ascii="Times New Roman" w:hAnsi="Times New Roman" w:cs="Times New Roman"/>
          <w:sz w:val="18"/>
          <w:szCs w:val="18"/>
        </w:rPr>
        <w:t>[</w:t>
      </w:r>
      <w:r w:rsidR="008F384D">
        <w:rPr>
          <w:rFonts w:ascii="Times New Roman" w:hAnsi="Times New Roman" w:cs="Times New Roman"/>
          <w:sz w:val="18"/>
          <w:szCs w:val="18"/>
        </w:rPr>
        <w:t>9</w:t>
      </w:r>
      <w:r w:rsidRPr="005772C8">
        <w:rPr>
          <w:rFonts w:ascii="Times New Roman" w:hAnsi="Times New Roman" w:cs="Times New Roman"/>
          <w:sz w:val="18"/>
          <w:szCs w:val="18"/>
        </w:rPr>
        <w:t xml:space="preserve">] Azimi P, Mohammadi HR, Benzel EC, Shahzadi S, Azhari S, and Montazeri A. Artificial neural networks in neurosurgery. J Neurol Neurosurg Psychiatry, 2015; 86:251-256. </w:t>
      </w:r>
    </w:p>
    <w:p w14:paraId="1E7D2D06" w14:textId="1CD4A7F6"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w:t>
      </w:r>
      <w:r w:rsidR="008F384D">
        <w:rPr>
          <w:rFonts w:ascii="Times New Roman" w:hAnsi="Times New Roman" w:cs="Times New Roman"/>
          <w:sz w:val="18"/>
          <w:szCs w:val="18"/>
        </w:rPr>
        <w:t>0</w:t>
      </w:r>
      <w:r w:rsidRPr="005772C8">
        <w:rPr>
          <w:rFonts w:ascii="Times New Roman" w:hAnsi="Times New Roman" w:cs="Times New Roman"/>
          <w:sz w:val="18"/>
          <w:szCs w:val="18"/>
        </w:rPr>
        <w:t>] Deo RC. Machine learning for medicine. Circulation, 2015;132:19201930.</w:t>
      </w:r>
    </w:p>
    <w:p w14:paraId="5171E1BE" w14:textId="553A4446" w:rsidR="008F384D" w:rsidRDefault="008F384D" w:rsidP="005772C8">
      <w:pPr>
        <w:jc w:val="both"/>
        <w:rPr>
          <w:rFonts w:ascii="Times New Roman" w:hAnsi="Times New Roman" w:cs="Times New Roman"/>
          <w:sz w:val="18"/>
          <w:szCs w:val="18"/>
        </w:rPr>
      </w:pPr>
      <w:r>
        <w:rPr>
          <w:rFonts w:ascii="Times New Roman" w:hAnsi="Times New Roman" w:cs="Times New Roman"/>
          <w:sz w:val="18"/>
          <w:szCs w:val="18"/>
        </w:rPr>
        <w:t>[11</w:t>
      </w:r>
      <w:r w:rsidRPr="008F384D">
        <w:rPr>
          <w:rFonts w:ascii="Times New Roman" w:hAnsi="Times New Roman" w:cs="Times New Roman"/>
          <w:sz w:val="18"/>
          <w:szCs w:val="18"/>
        </w:rPr>
        <w:t>] A. Colubri, T. Silver, T. Fradet, K. Retzepi, B. Fry, P. Sabeti, "Transforming clinical data into actionable prognosis models: machine learning framework and field-deployable app to predict outcome of Ebola patients," PLoSNegl. Trop. Dis. 10 (3) (2016), e0004549.</w:t>
      </w:r>
    </w:p>
    <w:p w14:paraId="4334F9B3" w14:textId="03C5AC5B" w:rsidR="005772C8" w:rsidRPr="005772C8" w:rsidRDefault="008F384D" w:rsidP="005772C8">
      <w:pPr>
        <w:jc w:val="both"/>
        <w:rPr>
          <w:rFonts w:ascii="Times New Roman" w:hAnsi="Times New Roman" w:cs="Times New Roman"/>
          <w:sz w:val="18"/>
          <w:szCs w:val="18"/>
        </w:rPr>
      </w:pPr>
      <w:r w:rsidRPr="008F384D">
        <w:rPr>
          <w:rFonts w:ascii="Times New Roman" w:hAnsi="Times New Roman" w:cs="Times New Roman"/>
          <w:sz w:val="18"/>
          <w:szCs w:val="18"/>
        </w:rPr>
        <w:t xml:space="preserve"> </w:t>
      </w:r>
      <w:r w:rsidR="005772C8" w:rsidRPr="005772C8">
        <w:rPr>
          <w:rFonts w:ascii="Times New Roman" w:hAnsi="Times New Roman" w:cs="Times New Roman"/>
          <w:sz w:val="18"/>
          <w:szCs w:val="18"/>
        </w:rPr>
        <w:t>[12] P.C. Austin, J.V. Tu, J.E. Ho, D. Levy, D.S. Lee, Using data-mining and machine-learning approaches for illness classification and prediction: a case study investigating categorization of heart failure subtypes, J. Clin. Epidemiol. 66 (4) (2013) 398-407.</w:t>
      </w:r>
    </w:p>
    <w:p w14:paraId="625C1C8B" w14:textId="77777777"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[13] A.K. Pandey, P. Pandey, and K.L. Jaiswal A DecisionTree-based algorithm for predicting cardiac disease was published in IUP J Comput. Sci. 7 (3) (2013): 43.</w:t>
      </w:r>
    </w:p>
    <w:p w14:paraId="7A0EF8E7" w14:textId="02BFFC82" w:rsidR="001410B6"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[14] S. Ismaeel, A. Miri, and D. Chourishi, "Using the Extreme Learning Machine (ELM) technique for heart disease diagnosis," IEEE Canada International Humanitarian Technology Conference, 2015, pp. 1–3.</w:t>
      </w:r>
    </w:p>
    <w:p w14:paraId="60A2286E" w14:textId="28592FE9" w:rsid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[15] L. Verma, S. Srivastava, P.C. Negi. A hybrid data mining model for predicting coronary artery disease using noninvasive clinical data. J. Med. Syst. 40 (7) (2016) 1-7.</w:t>
      </w:r>
    </w:p>
    <w:p w14:paraId="6DBE69C5" w14:textId="77777777" w:rsidR="00B649A9" w:rsidRPr="00B649A9"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[16] R. Rajkumar, K. Anandakumar, A. Bharathi. Coronary artery disease (CAD) prediction and classification—a survey. ARPN J. Eng. Appl. Sci. 11 (9) (2006) 5749-5754. </w:t>
      </w:r>
    </w:p>
    <w:p w14:paraId="0B14210E" w14:textId="3CEC9C29" w:rsidR="00B649A9" w:rsidRPr="005772C8"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[17] Y.T. Lo, H. Fujita, T.W. Pai, Prediction of coronary artery disease using ensemble learning and co-expressed observations, J.Mech. Med. Biol. 16 (01) (2016) 1640010.</w:t>
      </w:r>
    </w:p>
    <w:sectPr w:rsidR="00B649A9" w:rsidRPr="005772C8" w:rsidSect="00C04795">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BCAC8" w14:textId="77777777" w:rsidR="00C04795" w:rsidRDefault="00C04795" w:rsidP="0072518F">
      <w:pPr>
        <w:spacing w:after="0" w:line="240" w:lineRule="auto"/>
      </w:pPr>
      <w:r>
        <w:separator/>
      </w:r>
    </w:p>
  </w:endnote>
  <w:endnote w:type="continuationSeparator" w:id="0">
    <w:p w14:paraId="233BC625" w14:textId="77777777" w:rsidR="00C04795" w:rsidRDefault="00C04795"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AC760" w14:textId="77777777" w:rsidR="00C04795" w:rsidRDefault="00C04795" w:rsidP="0072518F">
      <w:pPr>
        <w:spacing w:after="0" w:line="240" w:lineRule="auto"/>
      </w:pPr>
      <w:r>
        <w:separator/>
      </w:r>
    </w:p>
  </w:footnote>
  <w:footnote w:type="continuationSeparator" w:id="0">
    <w:p w14:paraId="2C1EE8C4" w14:textId="77777777" w:rsidR="00C04795" w:rsidRDefault="00C04795"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402BE"/>
    <w:rsid w:val="00065009"/>
    <w:rsid w:val="0006586A"/>
    <w:rsid w:val="00070C81"/>
    <w:rsid w:val="00071F18"/>
    <w:rsid w:val="00075596"/>
    <w:rsid w:val="000761D8"/>
    <w:rsid w:val="0008141D"/>
    <w:rsid w:val="00082DAD"/>
    <w:rsid w:val="00087401"/>
    <w:rsid w:val="00091B82"/>
    <w:rsid w:val="00094613"/>
    <w:rsid w:val="000A124B"/>
    <w:rsid w:val="000B3F37"/>
    <w:rsid w:val="000C0B16"/>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2024B"/>
    <w:rsid w:val="0022027D"/>
    <w:rsid w:val="00220FC3"/>
    <w:rsid w:val="00221524"/>
    <w:rsid w:val="00221ECA"/>
    <w:rsid w:val="002224AA"/>
    <w:rsid w:val="0024567D"/>
    <w:rsid w:val="002605BE"/>
    <w:rsid w:val="00263FE7"/>
    <w:rsid w:val="00274DAE"/>
    <w:rsid w:val="002763D4"/>
    <w:rsid w:val="002831EE"/>
    <w:rsid w:val="00284110"/>
    <w:rsid w:val="00287546"/>
    <w:rsid w:val="00290CDB"/>
    <w:rsid w:val="0029104D"/>
    <w:rsid w:val="002958D5"/>
    <w:rsid w:val="00296BEC"/>
    <w:rsid w:val="002A4EBC"/>
    <w:rsid w:val="002A7055"/>
    <w:rsid w:val="002B1269"/>
    <w:rsid w:val="002B1846"/>
    <w:rsid w:val="002B6F01"/>
    <w:rsid w:val="002C131C"/>
    <w:rsid w:val="002C133A"/>
    <w:rsid w:val="002C4A72"/>
    <w:rsid w:val="002C7E04"/>
    <w:rsid w:val="002D3450"/>
    <w:rsid w:val="002D4420"/>
    <w:rsid w:val="002D6781"/>
    <w:rsid w:val="002F0559"/>
    <w:rsid w:val="00301FBF"/>
    <w:rsid w:val="003107D5"/>
    <w:rsid w:val="003173EC"/>
    <w:rsid w:val="00321136"/>
    <w:rsid w:val="00323467"/>
    <w:rsid w:val="00326608"/>
    <w:rsid w:val="00330408"/>
    <w:rsid w:val="00337054"/>
    <w:rsid w:val="00343F7C"/>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551A6"/>
    <w:rsid w:val="004578D5"/>
    <w:rsid w:val="00461D30"/>
    <w:rsid w:val="004823A9"/>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15493"/>
    <w:rsid w:val="005229C4"/>
    <w:rsid w:val="005238CE"/>
    <w:rsid w:val="005514AD"/>
    <w:rsid w:val="005524D1"/>
    <w:rsid w:val="0056147B"/>
    <w:rsid w:val="00564BAD"/>
    <w:rsid w:val="005726C3"/>
    <w:rsid w:val="0057705E"/>
    <w:rsid w:val="005772C8"/>
    <w:rsid w:val="0059102D"/>
    <w:rsid w:val="005B08FA"/>
    <w:rsid w:val="005C0BD1"/>
    <w:rsid w:val="005D23F6"/>
    <w:rsid w:val="005D3683"/>
    <w:rsid w:val="005D7BEF"/>
    <w:rsid w:val="005E2173"/>
    <w:rsid w:val="005E36DA"/>
    <w:rsid w:val="005E5233"/>
    <w:rsid w:val="006007F3"/>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D5198"/>
    <w:rsid w:val="006E2D81"/>
    <w:rsid w:val="006E5905"/>
    <w:rsid w:val="006F1EB1"/>
    <w:rsid w:val="006F679D"/>
    <w:rsid w:val="0070244F"/>
    <w:rsid w:val="0070300F"/>
    <w:rsid w:val="00706728"/>
    <w:rsid w:val="00706EEB"/>
    <w:rsid w:val="007112DA"/>
    <w:rsid w:val="007122CF"/>
    <w:rsid w:val="00724261"/>
    <w:rsid w:val="0072518F"/>
    <w:rsid w:val="0072633F"/>
    <w:rsid w:val="00730D2B"/>
    <w:rsid w:val="00730FA0"/>
    <w:rsid w:val="007340A1"/>
    <w:rsid w:val="00741AE1"/>
    <w:rsid w:val="00742C7A"/>
    <w:rsid w:val="00745669"/>
    <w:rsid w:val="00762889"/>
    <w:rsid w:val="00771923"/>
    <w:rsid w:val="0078296A"/>
    <w:rsid w:val="00791423"/>
    <w:rsid w:val="00793270"/>
    <w:rsid w:val="007B222A"/>
    <w:rsid w:val="007B7908"/>
    <w:rsid w:val="007C0614"/>
    <w:rsid w:val="007D07E5"/>
    <w:rsid w:val="007F01CD"/>
    <w:rsid w:val="007F19D6"/>
    <w:rsid w:val="007F770F"/>
    <w:rsid w:val="007F7F23"/>
    <w:rsid w:val="00807DD8"/>
    <w:rsid w:val="008170E7"/>
    <w:rsid w:val="0082392E"/>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D102E"/>
    <w:rsid w:val="008D289F"/>
    <w:rsid w:val="008D31EF"/>
    <w:rsid w:val="008E2111"/>
    <w:rsid w:val="008E4C30"/>
    <w:rsid w:val="008F384D"/>
    <w:rsid w:val="008F41D1"/>
    <w:rsid w:val="00905CF3"/>
    <w:rsid w:val="00912DA1"/>
    <w:rsid w:val="0091310C"/>
    <w:rsid w:val="00916BBB"/>
    <w:rsid w:val="00922D61"/>
    <w:rsid w:val="00930D23"/>
    <w:rsid w:val="00933D34"/>
    <w:rsid w:val="00944D09"/>
    <w:rsid w:val="00944F27"/>
    <w:rsid w:val="00945DA7"/>
    <w:rsid w:val="00957634"/>
    <w:rsid w:val="009B2DCC"/>
    <w:rsid w:val="009B5EA1"/>
    <w:rsid w:val="009C75EE"/>
    <w:rsid w:val="009D551A"/>
    <w:rsid w:val="009D7A60"/>
    <w:rsid w:val="00A03467"/>
    <w:rsid w:val="00A12764"/>
    <w:rsid w:val="00A1299A"/>
    <w:rsid w:val="00A15186"/>
    <w:rsid w:val="00A2490B"/>
    <w:rsid w:val="00A331A3"/>
    <w:rsid w:val="00A418B4"/>
    <w:rsid w:val="00A52C24"/>
    <w:rsid w:val="00A635E5"/>
    <w:rsid w:val="00A72006"/>
    <w:rsid w:val="00A758BC"/>
    <w:rsid w:val="00AA5EB0"/>
    <w:rsid w:val="00AB36A7"/>
    <w:rsid w:val="00AB38B7"/>
    <w:rsid w:val="00AB7605"/>
    <w:rsid w:val="00AC3A05"/>
    <w:rsid w:val="00AD50B3"/>
    <w:rsid w:val="00AE06FF"/>
    <w:rsid w:val="00AF1856"/>
    <w:rsid w:val="00B00B1F"/>
    <w:rsid w:val="00B0729A"/>
    <w:rsid w:val="00B1606D"/>
    <w:rsid w:val="00B172BC"/>
    <w:rsid w:val="00B20D25"/>
    <w:rsid w:val="00B2465E"/>
    <w:rsid w:val="00B30419"/>
    <w:rsid w:val="00B3302C"/>
    <w:rsid w:val="00B34A7F"/>
    <w:rsid w:val="00B40AF8"/>
    <w:rsid w:val="00B52789"/>
    <w:rsid w:val="00B649A9"/>
    <w:rsid w:val="00B70E8D"/>
    <w:rsid w:val="00B7176E"/>
    <w:rsid w:val="00B7733C"/>
    <w:rsid w:val="00B84458"/>
    <w:rsid w:val="00BA5C7C"/>
    <w:rsid w:val="00BC0D9C"/>
    <w:rsid w:val="00BC66C6"/>
    <w:rsid w:val="00BD116C"/>
    <w:rsid w:val="00BD5987"/>
    <w:rsid w:val="00BE1F59"/>
    <w:rsid w:val="00BE4677"/>
    <w:rsid w:val="00BE49E7"/>
    <w:rsid w:val="00BF1C07"/>
    <w:rsid w:val="00C004A4"/>
    <w:rsid w:val="00C04795"/>
    <w:rsid w:val="00C144F0"/>
    <w:rsid w:val="00C157CF"/>
    <w:rsid w:val="00C16A1E"/>
    <w:rsid w:val="00C16B5B"/>
    <w:rsid w:val="00C1738B"/>
    <w:rsid w:val="00C2520C"/>
    <w:rsid w:val="00C2532B"/>
    <w:rsid w:val="00C32F5F"/>
    <w:rsid w:val="00C339DE"/>
    <w:rsid w:val="00C34003"/>
    <w:rsid w:val="00C67D08"/>
    <w:rsid w:val="00C71013"/>
    <w:rsid w:val="00C8136D"/>
    <w:rsid w:val="00C91135"/>
    <w:rsid w:val="00C956ED"/>
    <w:rsid w:val="00C97216"/>
    <w:rsid w:val="00CA0A66"/>
    <w:rsid w:val="00CA1811"/>
    <w:rsid w:val="00CA21EA"/>
    <w:rsid w:val="00CA2791"/>
    <w:rsid w:val="00CA5F7C"/>
    <w:rsid w:val="00CA6375"/>
    <w:rsid w:val="00CA6E35"/>
    <w:rsid w:val="00CB05C7"/>
    <w:rsid w:val="00CB1958"/>
    <w:rsid w:val="00CB5951"/>
    <w:rsid w:val="00CB7263"/>
    <w:rsid w:val="00CC1B5B"/>
    <w:rsid w:val="00CC461A"/>
    <w:rsid w:val="00CD282C"/>
    <w:rsid w:val="00CF2A19"/>
    <w:rsid w:val="00CF36C9"/>
    <w:rsid w:val="00D07144"/>
    <w:rsid w:val="00D140DB"/>
    <w:rsid w:val="00D151E2"/>
    <w:rsid w:val="00D2264B"/>
    <w:rsid w:val="00D227AF"/>
    <w:rsid w:val="00D238AA"/>
    <w:rsid w:val="00D24C48"/>
    <w:rsid w:val="00D414CD"/>
    <w:rsid w:val="00D50682"/>
    <w:rsid w:val="00D52F55"/>
    <w:rsid w:val="00D53AA0"/>
    <w:rsid w:val="00D704B4"/>
    <w:rsid w:val="00D7636B"/>
    <w:rsid w:val="00D7646B"/>
    <w:rsid w:val="00D823C3"/>
    <w:rsid w:val="00D90292"/>
    <w:rsid w:val="00D91464"/>
    <w:rsid w:val="00D94D52"/>
    <w:rsid w:val="00DA44E6"/>
    <w:rsid w:val="00DA4672"/>
    <w:rsid w:val="00DA68F4"/>
    <w:rsid w:val="00DB087E"/>
    <w:rsid w:val="00DC4788"/>
    <w:rsid w:val="00DD00E7"/>
    <w:rsid w:val="00DD26CD"/>
    <w:rsid w:val="00DD4153"/>
    <w:rsid w:val="00DE2A35"/>
    <w:rsid w:val="00E123ED"/>
    <w:rsid w:val="00E22BCC"/>
    <w:rsid w:val="00E4408A"/>
    <w:rsid w:val="00E46372"/>
    <w:rsid w:val="00E50122"/>
    <w:rsid w:val="00E51755"/>
    <w:rsid w:val="00E801EA"/>
    <w:rsid w:val="00E80905"/>
    <w:rsid w:val="00E8476E"/>
    <w:rsid w:val="00E86694"/>
    <w:rsid w:val="00E93355"/>
    <w:rsid w:val="00E947F4"/>
    <w:rsid w:val="00E977BA"/>
    <w:rsid w:val="00E97F34"/>
    <w:rsid w:val="00EA2BB1"/>
    <w:rsid w:val="00EA6319"/>
    <w:rsid w:val="00EC277A"/>
    <w:rsid w:val="00EC5A95"/>
    <w:rsid w:val="00ED66E2"/>
    <w:rsid w:val="00ED7E4B"/>
    <w:rsid w:val="00EE44D3"/>
    <w:rsid w:val="00EF3E01"/>
    <w:rsid w:val="00F00E3D"/>
    <w:rsid w:val="00F05AF2"/>
    <w:rsid w:val="00F101BD"/>
    <w:rsid w:val="00F10FB3"/>
    <w:rsid w:val="00F12101"/>
    <w:rsid w:val="00F127E8"/>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urupatiaishu@gmail.com" TargetMode="External"/><Relationship Id="rId13" Type="http://schemas.openxmlformats.org/officeDocument/2006/relationships/hyperlink" Target="profpadmat@gmail.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profpadmat@gmail.com"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hirupathiakshitha20@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gugulothanjali96@gmail.com" TargetMode="External"/><Relationship Id="rId23" Type="http://schemas.openxmlformats.org/officeDocument/2006/relationships/image" Target="media/image8.jpg"/><Relationship Id="rId10" Type="http://schemas.openxmlformats.org/officeDocument/2006/relationships/hyperlink" Target="thirupathiakshitha20@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surupatiaishu@gmail.com" TargetMode="External"/><Relationship Id="rId14" Type="http://schemas.openxmlformats.org/officeDocument/2006/relationships/hyperlink" Target="gugulothanjali96@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3304</Words>
  <Characters>18838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20241A04B3</cp:lastModifiedBy>
  <cp:revision>2</cp:revision>
  <dcterms:created xsi:type="dcterms:W3CDTF">2024-02-02T16:13:00Z</dcterms:created>
  <dcterms:modified xsi:type="dcterms:W3CDTF">2024-02-02T16:13:00Z</dcterms:modified>
</cp:coreProperties>
</file>