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C8D7C" w14:textId="2D616ECB" w:rsidR="008171F8" w:rsidRPr="00CF77BB" w:rsidRDefault="00CF77BB" w:rsidP="00CF77BB">
      <w:pPr>
        <w:jc w:val="center"/>
        <w:rPr>
          <w:b/>
          <w:bCs/>
          <w:sz w:val="36"/>
          <w:szCs w:val="36"/>
          <w:u w:val="single"/>
        </w:rPr>
      </w:pPr>
      <w:r w:rsidRPr="00CF77BB">
        <w:rPr>
          <w:b/>
          <w:bCs/>
          <w:sz w:val="36"/>
          <w:szCs w:val="36"/>
          <w:u w:val="single"/>
        </w:rPr>
        <w:t>Lead Scoring Assignment</w:t>
      </w:r>
    </w:p>
    <w:p w14:paraId="15C946A1" w14:textId="65A74269" w:rsidR="00CF77BB" w:rsidRDefault="00CF77BB" w:rsidP="00CF77BB">
      <w:pPr>
        <w:jc w:val="center"/>
        <w:rPr>
          <w:b/>
          <w:bCs/>
          <w:sz w:val="36"/>
          <w:szCs w:val="36"/>
          <w:u w:val="single"/>
        </w:rPr>
      </w:pPr>
      <w:r w:rsidRPr="00CF77BB">
        <w:rPr>
          <w:b/>
          <w:bCs/>
          <w:sz w:val="36"/>
          <w:szCs w:val="36"/>
          <w:u w:val="single"/>
        </w:rPr>
        <w:t>Subjective Questions</w:t>
      </w:r>
    </w:p>
    <w:p w14:paraId="7F4FB09F" w14:textId="77777777" w:rsidR="00FD5543" w:rsidRPr="00FD5543" w:rsidRDefault="00FD5543" w:rsidP="00CF77BB">
      <w:pPr>
        <w:jc w:val="center"/>
        <w:rPr>
          <w:b/>
          <w:bCs/>
          <w:u w:val="single"/>
        </w:rPr>
      </w:pPr>
    </w:p>
    <w:p w14:paraId="407C167C" w14:textId="7D570FC6" w:rsidR="00CF77BB" w:rsidRPr="00CF77BB" w:rsidRDefault="00CF77BB" w:rsidP="00CF77BB">
      <w:pPr>
        <w:pStyle w:val="ListParagraph"/>
        <w:numPr>
          <w:ilvl w:val="0"/>
          <w:numId w:val="2"/>
        </w:numPr>
        <w:rPr>
          <w:b/>
          <w:bCs/>
          <w:u w:val="single"/>
        </w:rPr>
      </w:pPr>
      <w:r w:rsidRPr="00CF77BB">
        <w:rPr>
          <w:b/>
          <w:bCs/>
        </w:rPr>
        <w:t>Which are the top three variables in your model which contribute most towards the probability of a lead getting converted?</w:t>
      </w:r>
    </w:p>
    <w:p w14:paraId="715A5A6E" w14:textId="5CABB1A0" w:rsidR="00CF77BB" w:rsidRDefault="00CF77BB" w:rsidP="00CF77BB">
      <w:pPr>
        <w:rPr>
          <w:b/>
          <w:bCs/>
          <w:u w:val="single"/>
        </w:rPr>
      </w:pPr>
      <w:r>
        <w:rPr>
          <w:b/>
          <w:bCs/>
          <w:u w:val="single"/>
        </w:rPr>
        <w:t xml:space="preserve">Ans: </w:t>
      </w:r>
    </w:p>
    <w:p w14:paraId="28921BB4" w14:textId="33F10604" w:rsidR="00FD5543" w:rsidRPr="00FD5543" w:rsidRDefault="00FD5543" w:rsidP="00FD5543">
      <w:r w:rsidRPr="00FD5543">
        <w:t>Based on the various models, the Top 3 contributors to the leads getting converted are:</w:t>
      </w:r>
    </w:p>
    <w:p w14:paraId="41AB07DA" w14:textId="40020C63" w:rsidR="00FD5543" w:rsidRDefault="00FD5543" w:rsidP="00C92BE0">
      <w:pPr>
        <w:pStyle w:val="ListParagraph"/>
        <w:numPr>
          <w:ilvl w:val="0"/>
          <w:numId w:val="9"/>
        </w:numPr>
      </w:pPr>
      <w:r w:rsidRPr="00FD5543">
        <w:rPr>
          <w:b/>
          <w:bCs/>
          <w:u w:val="single"/>
        </w:rPr>
        <w:t>Lead Source (Coefficient: 3.6104):</w:t>
      </w:r>
      <w:r>
        <w:t xml:space="preserve"> </w:t>
      </w:r>
      <w:r w:rsidRPr="00FD5543">
        <w:t>This variable has the highest positive coefficient, indicating that it strongly increases the likelihood of conversion. A higher value of Lead Source is associated with a much higher probability of conversion.</w:t>
      </w:r>
    </w:p>
    <w:p w14:paraId="4863D2BE" w14:textId="77777777" w:rsidR="00FD5543" w:rsidRPr="00FD5543" w:rsidRDefault="00FD5543" w:rsidP="00FD5543">
      <w:pPr>
        <w:pStyle w:val="ListParagraph"/>
        <w:rPr>
          <w:sz w:val="14"/>
          <w:szCs w:val="14"/>
        </w:rPr>
      </w:pPr>
    </w:p>
    <w:p w14:paraId="4A21EB6C" w14:textId="33392750" w:rsidR="00FD5543" w:rsidRDefault="00FD5543" w:rsidP="00C92BE0">
      <w:pPr>
        <w:pStyle w:val="ListParagraph"/>
        <w:numPr>
          <w:ilvl w:val="0"/>
          <w:numId w:val="9"/>
        </w:numPr>
      </w:pPr>
      <w:r w:rsidRPr="00FD5543">
        <w:rPr>
          <w:b/>
          <w:bCs/>
          <w:u w:val="single"/>
        </w:rPr>
        <w:t xml:space="preserve">Total Time Spent on Website (Coefficient: 4.1034): </w:t>
      </w:r>
      <w:r w:rsidRPr="00FD5543">
        <w:t>This feature also has a strong positive relationship with conversion. More time spent on the website increases the log-odds of conversion, indicating that engaged leads are more likely to convert.</w:t>
      </w:r>
    </w:p>
    <w:p w14:paraId="4FE6918E" w14:textId="77777777" w:rsidR="00FD5543" w:rsidRPr="00FD5543" w:rsidRDefault="00FD5543" w:rsidP="00FD5543">
      <w:pPr>
        <w:pStyle w:val="ListParagraph"/>
        <w:rPr>
          <w:sz w:val="12"/>
          <w:szCs w:val="12"/>
        </w:rPr>
      </w:pPr>
    </w:p>
    <w:p w14:paraId="074F9D01" w14:textId="3D87656B" w:rsidR="00FD5543" w:rsidRDefault="00FD5543" w:rsidP="00C92BE0">
      <w:pPr>
        <w:pStyle w:val="ListParagraph"/>
        <w:numPr>
          <w:ilvl w:val="0"/>
          <w:numId w:val="9"/>
        </w:numPr>
      </w:pPr>
      <w:r w:rsidRPr="00FD5543">
        <w:t>L</w:t>
      </w:r>
      <w:r w:rsidRPr="00FD5543">
        <w:rPr>
          <w:b/>
          <w:bCs/>
          <w:u w:val="single"/>
        </w:rPr>
        <w:t>ast Notable Activity (Coefficient: 1.9260):</w:t>
      </w:r>
      <w:r>
        <w:t xml:space="preserve"> </w:t>
      </w:r>
      <w:r w:rsidRPr="00FD5543">
        <w:t>The Last Notable Activity also significantly contributes to the model. A higher value of Last Notable Activity increases the probability of conversion, suggesting that certain activities in the lead's journey are strongly linked to conversions.</w:t>
      </w:r>
    </w:p>
    <w:p w14:paraId="4AD1A3A4" w14:textId="77777777" w:rsidR="00FD5543" w:rsidRDefault="00FD5543" w:rsidP="00FD5543">
      <w:pPr>
        <w:pStyle w:val="ListParagraph"/>
      </w:pPr>
    </w:p>
    <w:p w14:paraId="7B4D2034" w14:textId="4DC4AFF3" w:rsidR="00FD5543" w:rsidRPr="00FD5543" w:rsidRDefault="00FD5543" w:rsidP="00FD5543">
      <w:pPr>
        <w:numPr>
          <w:ilvl w:val="0"/>
          <w:numId w:val="2"/>
        </w:numPr>
        <w:spacing w:after="0" w:line="276" w:lineRule="auto"/>
        <w:rPr>
          <w:b/>
          <w:bCs/>
        </w:rPr>
      </w:pPr>
      <w:r w:rsidRPr="00FD5543">
        <w:rPr>
          <w:b/>
          <w:bCs/>
        </w:rPr>
        <w:t>What are the top 3 categorical/dummy variables in the model which should be focused the most on to increase the probability of lead conversion?</w:t>
      </w:r>
    </w:p>
    <w:p w14:paraId="5C8A9060" w14:textId="7A5E3580" w:rsidR="00FD5543" w:rsidRDefault="00FD5543" w:rsidP="00FD5543">
      <w:pPr>
        <w:rPr>
          <w:b/>
          <w:bCs/>
          <w:u w:val="single"/>
        </w:rPr>
      </w:pPr>
      <w:r w:rsidRPr="00FD5543">
        <w:rPr>
          <w:b/>
          <w:bCs/>
          <w:u w:val="single"/>
        </w:rPr>
        <w:t>Ans:</w:t>
      </w:r>
    </w:p>
    <w:p w14:paraId="4621071F" w14:textId="1764C168" w:rsidR="00C92BE0" w:rsidRPr="00C92BE0" w:rsidRDefault="00C92BE0" w:rsidP="00C92BE0">
      <w:pPr>
        <w:pStyle w:val="ListParagraph"/>
        <w:numPr>
          <w:ilvl w:val="0"/>
          <w:numId w:val="8"/>
        </w:numPr>
      </w:pPr>
      <w:r w:rsidRPr="00C92BE0">
        <w:rPr>
          <w:b/>
          <w:bCs/>
          <w:u w:val="single"/>
        </w:rPr>
        <w:t>Lead Source</w:t>
      </w:r>
      <w:r w:rsidRPr="00C92BE0">
        <w:t xml:space="preserve">: Understanding which sources generate the highest-converting leads is crucial. </w:t>
      </w:r>
      <w:r>
        <w:t>M</w:t>
      </w:r>
      <w:r w:rsidRPr="00C92BE0">
        <w:t>ore resources</w:t>
      </w:r>
      <w:r>
        <w:t xml:space="preserve"> should be allocated</w:t>
      </w:r>
      <w:r w:rsidRPr="00C92BE0">
        <w:t xml:space="preserve"> to these sources.</w:t>
      </w:r>
    </w:p>
    <w:p w14:paraId="7C1B175C" w14:textId="2D66E778" w:rsidR="00C92BE0" w:rsidRPr="00C92BE0" w:rsidRDefault="00C92BE0" w:rsidP="00C92BE0">
      <w:pPr>
        <w:pStyle w:val="ListParagraph"/>
        <w:numPr>
          <w:ilvl w:val="0"/>
          <w:numId w:val="8"/>
        </w:numPr>
      </w:pPr>
      <w:r w:rsidRPr="00C92BE0">
        <w:rPr>
          <w:b/>
          <w:bCs/>
          <w:u w:val="single"/>
        </w:rPr>
        <w:t>Do Not Email</w:t>
      </w:r>
      <w:r w:rsidRPr="00C92BE0">
        <w:t xml:space="preserve">: Minimizing the impact of leads that have opted out of emails could help; alternatively, </w:t>
      </w:r>
      <w:r>
        <w:t xml:space="preserve">approach should be tailored </w:t>
      </w:r>
      <w:r w:rsidRPr="00C92BE0">
        <w:t>for these leads to increase their conversion likelihood.</w:t>
      </w:r>
    </w:p>
    <w:p w14:paraId="099C30E8" w14:textId="58AB4324" w:rsidR="00C92BE0" w:rsidRDefault="00C92BE0" w:rsidP="000F0D0E">
      <w:pPr>
        <w:pStyle w:val="ListParagraph"/>
        <w:numPr>
          <w:ilvl w:val="0"/>
          <w:numId w:val="8"/>
        </w:numPr>
      </w:pPr>
      <w:r w:rsidRPr="00C92BE0">
        <w:rPr>
          <w:b/>
          <w:bCs/>
          <w:u w:val="single"/>
        </w:rPr>
        <w:t>Lead Origin</w:t>
      </w:r>
      <w:r w:rsidRPr="00C92BE0">
        <w:t>: Investigate which lead origins are performing best in terms of conversions and refine the acquisition strategies for these sources.</w:t>
      </w:r>
    </w:p>
    <w:p w14:paraId="5C2BCE05" w14:textId="3095D23B" w:rsidR="000F0D0E" w:rsidRPr="000F0D0E" w:rsidRDefault="00C92BE0" w:rsidP="00C92BE0">
      <w:pPr>
        <w:numPr>
          <w:ilvl w:val="0"/>
          <w:numId w:val="2"/>
        </w:numPr>
        <w:spacing w:after="0" w:line="276" w:lineRule="auto"/>
        <w:rPr>
          <w:b/>
          <w:bCs/>
        </w:rPr>
      </w:pPr>
      <w:r w:rsidRPr="000F0D0E">
        <w:rPr>
          <w:b/>
          <w:bCs/>
        </w:rPr>
        <w:t>X Education has a period of 2 months every year during which they hire some interns. The sales team</w:t>
      </w:r>
      <w:r w:rsidR="000F0D0E" w:rsidRPr="000F0D0E">
        <w:rPr>
          <w:b/>
          <w:bCs/>
        </w:rPr>
        <w:t xml:space="preserve"> has</w:t>
      </w:r>
      <w:r w:rsidRPr="000F0D0E">
        <w:rPr>
          <w:b/>
          <w:bCs/>
        </w:rPr>
        <w:t xml:space="preserve"> around 10 interns allotted to them. </w:t>
      </w:r>
      <w:r w:rsidR="000A5B45" w:rsidRPr="000F0D0E">
        <w:rPr>
          <w:b/>
          <w:bCs/>
        </w:rPr>
        <w:t>So,</w:t>
      </w:r>
      <w:r w:rsidRPr="000F0D0E">
        <w:rPr>
          <w:b/>
          <w:bCs/>
        </w:rPr>
        <w:t xml:space="preserve"> during this phase, they wish to make the lead conversion more aggressive. </w:t>
      </w:r>
      <w:r w:rsidR="000A5B45" w:rsidRPr="000F0D0E">
        <w:rPr>
          <w:b/>
          <w:bCs/>
        </w:rPr>
        <w:t>So,</w:t>
      </w:r>
      <w:r w:rsidRPr="000F0D0E">
        <w:rPr>
          <w:b/>
          <w:bCs/>
        </w:rPr>
        <w:t xml:space="preserve"> they want almost </w:t>
      </w:r>
      <w:proofErr w:type="gramStart"/>
      <w:r w:rsidRPr="000F0D0E">
        <w:rPr>
          <w:b/>
          <w:bCs/>
        </w:rPr>
        <w:t>all of</w:t>
      </w:r>
      <w:proofErr w:type="gramEnd"/>
      <w:r w:rsidRPr="000F0D0E">
        <w:rPr>
          <w:b/>
          <w:bCs/>
        </w:rPr>
        <w:t xml:space="preserve"> the potential leads (i.e. the customers who have been predicted as 1 by the model) to be converted and hence, want to make phone calls to as much of such people as possible. Suggest a good strategy they should employ at this stage.</w:t>
      </w:r>
    </w:p>
    <w:p w14:paraId="60CDD9B7" w14:textId="77777777" w:rsidR="000F0D0E" w:rsidRPr="000F0D0E" w:rsidRDefault="000F0D0E" w:rsidP="000F0D0E">
      <w:pPr>
        <w:spacing w:after="0" w:line="276" w:lineRule="auto"/>
        <w:rPr>
          <w:b/>
          <w:bCs/>
          <w:u w:val="single"/>
        </w:rPr>
      </w:pPr>
      <w:r w:rsidRPr="000F0D0E">
        <w:rPr>
          <w:b/>
          <w:bCs/>
          <w:u w:val="single"/>
        </w:rPr>
        <w:t xml:space="preserve">Ans: </w:t>
      </w:r>
    </w:p>
    <w:p w14:paraId="6AE7CF7B" w14:textId="77777777" w:rsidR="000F0D0E" w:rsidRDefault="000F0D0E" w:rsidP="000F0D0E">
      <w:pPr>
        <w:spacing w:after="0" w:line="276" w:lineRule="auto"/>
      </w:pPr>
    </w:p>
    <w:p w14:paraId="1A7F2E0E" w14:textId="77777777" w:rsidR="002068D5" w:rsidRPr="002068D5" w:rsidRDefault="002068D5" w:rsidP="002068D5">
      <w:pPr>
        <w:spacing w:after="0" w:line="276" w:lineRule="auto"/>
      </w:pPr>
      <w:r w:rsidRPr="002068D5">
        <w:t>To make lead conversion more aggressive during the two-month intern phase, X Education can implement the following strategy:</w:t>
      </w:r>
    </w:p>
    <w:p w14:paraId="1C168184" w14:textId="56F8F0B5" w:rsidR="002068D5" w:rsidRPr="002068D5" w:rsidRDefault="002068D5" w:rsidP="002068D5">
      <w:pPr>
        <w:spacing w:after="0" w:line="276" w:lineRule="auto"/>
        <w:rPr>
          <w:b/>
          <w:bCs/>
        </w:rPr>
      </w:pPr>
      <w:r w:rsidRPr="002068D5">
        <w:rPr>
          <w:b/>
          <w:bCs/>
        </w:rPr>
        <w:t>1. Focus on High-</w:t>
      </w:r>
      <w:r w:rsidR="000A5B45" w:rsidRPr="002068D5">
        <w:rPr>
          <w:b/>
          <w:bCs/>
        </w:rPr>
        <w:t>Probability</w:t>
      </w:r>
      <w:r w:rsidRPr="002068D5">
        <w:rPr>
          <w:b/>
          <w:bCs/>
        </w:rPr>
        <w:t xml:space="preserve"> Leads (Predicted as 1)</w:t>
      </w:r>
    </w:p>
    <w:p w14:paraId="267361CC" w14:textId="77777777" w:rsidR="002068D5" w:rsidRPr="002068D5" w:rsidRDefault="002068D5" w:rsidP="002068D5">
      <w:pPr>
        <w:numPr>
          <w:ilvl w:val="0"/>
          <w:numId w:val="13"/>
        </w:numPr>
        <w:spacing w:after="0" w:line="276" w:lineRule="auto"/>
      </w:pPr>
      <w:r w:rsidRPr="002068D5">
        <w:rPr>
          <w:b/>
          <w:bCs/>
        </w:rPr>
        <w:lastRenderedPageBreak/>
        <w:t>Target Leads Predicted as 1</w:t>
      </w:r>
      <w:r w:rsidRPr="002068D5">
        <w:t>: Focus on leads predicted as having a high likelihood of conversion (those with predicted probabilities close to 1). These are the leads the model identifies as most likely to convert.</w:t>
      </w:r>
    </w:p>
    <w:p w14:paraId="337B9578" w14:textId="77777777" w:rsidR="002068D5" w:rsidRPr="002068D5" w:rsidRDefault="002068D5" w:rsidP="002068D5">
      <w:pPr>
        <w:numPr>
          <w:ilvl w:val="0"/>
          <w:numId w:val="13"/>
        </w:numPr>
        <w:spacing w:after="0" w:line="276" w:lineRule="auto"/>
      </w:pPr>
      <w:r w:rsidRPr="002068D5">
        <w:rPr>
          <w:b/>
          <w:bCs/>
        </w:rPr>
        <w:t>Prioritize Leads with High Confidence</w:t>
      </w:r>
      <w:r w:rsidRPr="002068D5">
        <w:t>: Prioritize leads with higher confidence scores (e.g., those with a probability above 0.8) to maximize the impact of the outreach.</w:t>
      </w:r>
    </w:p>
    <w:p w14:paraId="2721E593" w14:textId="77777777" w:rsidR="002068D5" w:rsidRPr="002068D5" w:rsidRDefault="002068D5" w:rsidP="002068D5">
      <w:pPr>
        <w:spacing w:after="0" w:line="276" w:lineRule="auto"/>
        <w:rPr>
          <w:b/>
          <w:bCs/>
        </w:rPr>
      </w:pPr>
      <w:r w:rsidRPr="002068D5">
        <w:rPr>
          <w:b/>
          <w:bCs/>
        </w:rPr>
        <w:t>2. Use Interns for Aggressive Phone Outreach</w:t>
      </w:r>
    </w:p>
    <w:p w14:paraId="5A710F18" w14:textId="23AC84CB" w:rsidR="002068D5" w:rsidRPr="002068D5" w:rsidRDefault="002068D5" w:rsidP="002068D5">
      <w:pPr>
        <w:numPr>
          <w:ilvl w:val="0"/>
          <w:numId w:val="14"/>
        </w:numPr>
        <w:spacing w:after="0" w:line="276" w:lineRule="auto"/>
      </w:pPr>
      <w:r w:rsidRPr="002068D5">
        <w:rPr>
          <w:b/>
          <w:bCs/>
        </w:rPr>
        <w:t>Phone Calls as the Primary Outreach Method</w:t>
      </w:r>
      <w:r w:rsidRPr="002068D5">
        <w:t xml:space="preserve">: Interns should use phone calls as the main channel for outreach to these </w:t>
      </w:r>
      <w:r w:rsidR="000A5B45" w:rsidRPr="002068D5">
        <w:t>high likelihood</w:t>
      </w:r>
      <w:r w:rsidRPr="002068D5">
        <w:t xml:space="preserve"> leads. Phone calls are personal and can help build a stronger connection, increasing the chances of conversion.</w:t>
      </w:r>
    </w:p>
    <w:p w14:paraId="3E5CEBA1" w14:textId="77777777" w:rsidR="002068D5" w:rsidRPr="002068D5" w:rsidRDefault="002068D5" w:rsidP="002068D5">
      <w:pPr>
        <w:numPr>
          <w:ilvl w:val="0"/>
          <w:numId w:val="14"/>
        </w:numPr>
        <w:spacing w:after="0" w:line="276" w:lineRule="auto"/>
      </w:pPr>
      <w:r w:rsidRPr="002068D5">
        <w:rPr>
          <w:b/>
          <w:bCs/>
        </w:rPr>
        <w:t>Personalize the Approach</w:t>
      </w:r>
      <w:r w:rsidRPr="002068D5">
        <w:t xml:space="preserve">: Train interns to tailor their pitch based on available lead data (e.g., </w:t>
      </w:r>
      <w:r w:rsidRPr="002068D5">
        <w:rPr>
          <w:b/>
          <w:bCs/>
        </w:rPr>
        <w:t>Total Time Spent on Website</w:t>
      </w:r>
      <w:r w:rsidRPr="002068D5">
        <w:t xml:space="preserve">, </w:t>
      </w:r>
      <w:r w:rsidRPr="002068D5">
        <w:rPr>
          <w:b/>
          <w:bCs/>
        </w:rPr>
        <w:t>Last Notable Activity</w:t>
      </w:r>
      <w:r w:rsidRPr="002068D5">
        <w:t>, etc.) to make the conversation feel more relevant and compelling.</w:t>
      </w:r>
    </w:p>
    <w:p w14:paraId="0DC84626" w14:textId="77777777" w:rsidR="002068D5" w:rsidRPr="002068D5" w:rsidRDefault="002068D5" w:rsidP="002068D5">
      <w:pPr>
        <w:spacing w:after="0" w:line="276" w:lineRule="auto"/>
        <w:rPr>
          <w:b/>
          <w:bCs/>
        </w:rPr>
      </w:pPr>
      <w:r w:rsidRPr="002068D5">
        <w:rPr>
          <w:b/>
          <w:bCs/>
        </w:rPr>
        <w:t>3. Optimize Interns’ Efforts</w:t>
      </w:r>
    </w:p>
    <w:p w14:paraId="5737DE4B" w14:textId="77777777" w:rsidR="002068D5" w:rsidRPr="002068D5" w:rsidRDefault="002068D5" w:rsidP="002068D5">
      <w:pPr>
        <w:numPr>
          <w:ilvl w:val="0"/>
          <w:numId w:val="15"/>
        </w:numPr>
        <w:spacing w:after="0" w:line="276" w:lineRule="auto"/>
      </w:pPr>
      <w:r w:rsidRPr="002068D5">
        <w:rPr>
          <w:b/>
          <w:bCs/>
        </w:rPr>
        <w:t>Allocate Interns Efficiently</w:t>
      </w:r>
      <w:r w:rsidRPr="002068D5">
        <w:t>: Distribute leads among interns based on priority (higher likelihood leads should be given to more experienced interns). Ensure each intern has a manageable number of leads to contact.</w:t>
      </w:r>
    </w:p>
    <w:p w14:paraId="1557CFD2" w14:textId="77777777" w:rsidR="002068D5" w:rsidRPr="002068D5" w:rsidRDefault="002068D5" w:rsidP="002068D5">
      <w:pPr>
        <w:numPr>
          <w:ilvl w:val="0"/>
          <w:numId w:val="15"/>
        </w:numPr>
        <w:spacing w:after="0" w:line="276" w:lineRule="auto"/>
      </w:pPr>
      <w:r w:rsidRPr="002068D5">
        <w:rPr>
          <w:b/>
          <w:bCs/>
        </w:rPr>
        <w:t>Maximize Call Time</w:t>
      </w:r>
      <w:r w:rsidRPr="002068D5">
        <w:t xml:space="preserve">: Use </w:t>
      </w:r>
      <w:r w:rsidRPr="002068D5">
        <w:rPr>
          <w:b/>
          <w:bCs/>
        </w:rPr>
        <w:t>time-blocking techniques</w:t>
      </w:r>
      <w:r w:rsidRPr="002068D5">
        <w:t xml:space="preserve"> to ensure interns are reaching out to leads during optimal hours (e.g., mornings or evenings based on the leads' time zones).</w:t>
      </w:r>
    </w:p>
    <w:p w14:paraId="64CC6655" w14:textId="77777777" w:rsidR="002068D5" w:rsidRPr="002068D5" w:rsidRDefault="002068D5" w:rsidP="002068D5">
      <w:pPr>
        <w:spacing w:after="0" w:line="276" w:lineRule="auto"/>
        <w:rPr>
          <w:b/>
          <w:bCs/>
        </w:rPr>
      </w:pPr>
      <w:r w:rsidRPr="002068D5">
        <w:rPr>
          <w:b/>
          <w:bCs/>
        </w:rPr>
        <w:t>4. Segment Leads for Targeted Outreach</w:t>
      </w:r>
    </w:p>
    <w:p w14:paraId="107EA9D1" w14:textId="45EDDA12" w:rsidR="002068D5" w:rsidRPr="002068D5" w:rsidRDefault="002068D5" w:rsidP="002068D5">
      <w:pPr>
        <w:numPr>
          <w:ilvl w:val="0"/>
          <w:numId w:val="16"/>
        </w:numPr>
        <w:spacing w:after="0" w:line="276" w:lineRule="auto"/>
      </w:pPr>
      <w:r w:rsidRPr="002068D5">
        <w:rPr>
          <w:b/>
          <w:bCs/>
        </w:rPr>
        <w:t>Lead Segmentation</w:t>
      </w:r>
      <w:r w:rsidRPr="002068D5">
        <w:t xml:space="preserve">: Group the high likelihood leads based on characteristics like </w:t>
      </w:r>
      <w:r w:rsidRPr="002068D5">
        <w:rPr>
          <w:b/>
          <w:bCs/>
        </w:rPr>
        <w:t>Lead Source</w:t>
      </w:r>
      <w:r w:rsidRPr="002068D5">
        <w:t xml:space="preserve">, </w:t>
      </w:r>
      <w:r w:rsidRPr="002068D5">
        <w:rPr>
          <w:b/>
          <w:bCs/>
        </w:rPr>
        <w:t>Lead Origin</w:t>
      </w:r>
      <w:r w:rsidRPr="002068D5">
        <w:t xml:space="preserve">, and </w:t>
      </w:r>
      <w:r w:rsidRPr="002068D5">
        <w:rPr>
          <w:b/>
          <w:bCs/>
        </w:rPr>
        <w:t>Last Notable Activity</w:t>
      </w:r>
      <w:r w:rsidRPr="002068D5">
        <w:t>. This will help tailor the messaging for different segments (e.g., leads from webinars may be approached differently than those from paid ads).</w:t>
      </w:r>
    </w:p>
    <w:p w14:paraId="66456FB8" w14:textId="77777777" w:rsidR="002068D5" w:rsidRPr="002068D5" w:rsidRDefault="002068D5" w:rsidP="002068D5">
      <w:pPr>
        <w:numPr>
          <w:ilvl w:val="0"/>
          <w:numId w:val="16"/>
        </w:numPr>
        <w:spacing w:after="0" w:line="276" w:lineRule="auto"/>
      </w:pPr>
      <w:r w:rsidRPr="002068D5">
        <w:rPr>
          <w:b/>
          <w:bCs/>
        </w:rPr>
        <w:t>Customize the Call Script</w:t>
      </w:r>
      <w:r w:rsidRPr="002068D5">
        <w:t>: Develop customized scripts for each lead segment to increase engagement and make the outreach feel more personalized.</w:t>
      </w:r>
    </w:p>
    <w:p w14:paraId="10DBD9E9" w14:textId="77777777" w:rsidR="002068D5" w:rsidRPr="002068D5" w:rsidRDefault="002068D5" w:rsidP="002068D5">
      <w:pPr>
        <w:spacing w:after="0" w:line="276" w:lineRule="auto"/>
        <w:rPr>
          <w:b/>
          <w:bCs/>
        </w:rPr>
      </w:pPr>
      <w:r w:rsidRPr="002068D5">
        <w:rPr>
          <w:b/>
          <w:bCs/>
        </w:rPr>
        <w:t>5. Use Follow-Up Strategies</w:t>
      </w:r>
    </w:p>
    <w:p w14:paraId="5D4380FB" w14:textId="77777777" w:rsidR="002068D5" w:rsidRPr="002068D5" w:rsidRDefault="002068D5" w:rsidP="002068D5">
      <w:pPr>
        <w:numPr>
          <w:ilvl w:val="0"/>
          <w:numId w:val="17"/>
        </w:numPr>
        <w:spacing w:after="0" w:line="276" w:lineRule="auto"/>
      </w:pPr>
      <w:r w:rsidRPr="002068D5">
        <w:rPr>
          <w:b/>
          <w:bCs/>
        </w:rPr>
        <w:t>Multichannel Follow-Ups</w:t>
      </w:r>
      <w:r w:rsidRPr="002068D5">
        <w:t>: In case a lead is unreachable via phone, interns should follow up with emails or text messages to ensure no potential lead is missed.</w:t>
      </w:r>
    </w:p>
    <w:p w14:paraId="01B80603" w14:textId="77777777" w:rsidR="002068D5" w:rsidRPr="002068D5" w:rsidRDefault="002068D5" w:rsidP="002068D5">
      <w:pPr>
        <w:numPr>
          <w:ilvl w:val="0"/>
          <w:numId w:val="17"/>
        </w:numPr>
        <w:spacing w:after="0" w:line="276" w:lineRule="auto"/>
      </w:pPr>
      <w:r w:rsidRPr="002068D5">
        <w:rPr>
          <w:b/>
          <w:bCs/>
        </w:rPr>
        <w:t>Create Urgency</w:t>
      </w:r>
      <w:r w:rsidRPr="002068D5">
        <w:t>: Encourage urgency in the conversation by mentioning time-sensitive offers or highlighting limited-time benefits. This can nudge leads to take immediate action.</w:t>
      </w:r>
    </w:p>
    <w:p w14:paraId="0BCB58FD" w14:textId="77777777" w:rsidR="002068D5" w:rsidRPr="002068D5" w:rsidRDefault="002068D5" w:rsidP="002068D5">
      <w:pPr>
        <w:spacing w:after="0" w:line="276" w:lineRule="auto"/>
        <w:rPr>
          <w:b/>
          <w:bCs/>
        </w:rPr>
      </w:pPr>
      <w:r w:rsidRPr="002068D5">
        <w:rPr>
          <w:b/>
          <w:bCs/>
        </w:rPr>
        <w:t>6. Track Performance and Adjust in Real-Time</w:t>
      </w:r>
    </w:p>
    <w:p w14:paraId="1321A8B9" w14:textId="77777777" w:rsidR="002068D5" w:rsidRPr="002068D5" w:rsidRDefault="002068D5" w:rsidP="002068D5">
      <w:pPr>
        <w:numPr>
          <w:ilvl w:val="0"/>
          <w:numId w:val="18"/>
        </w:numPr>
        <w:spacing w:after="0" w:line="276" w:lineRule="auto"/>
      </w:pPr>
      <w:r w:rsidRPr="002068D5">
        <w:rPr>
          <w:b/>
          <w:bCs/>
        </w:rPr>
        <w:t>Monitor Conversion Rates</w:t>
      </w:r>
      <w:r w:rsidRPr="002068D5">
        <w:t>: Track how well the leads are converting after being contacted by interns. Adjust the strategy based on which methods (call times, message personalization, etc.) are yielding the best results.</w:t>
      </w:r>
    </w:p>
    <w:p w14:paraId="0D527E45" w14:textId="77777777" w:rsidR="002068D5" w:rsidRPr="002068D5" w:rsidRDefault="002068D5" w:rsidP="002068D5">
      <w:pPr>
        <w:numPr>
          <w:ilvl w:val="0"/>
          <w:numId w:val="18"/>
        </w:numPr>
        <w:spacing w:after="0" w:line="276" w:lineRule="auto"/>
      </w:pPr>
      <w:r w:rsidRPr="002068D5">
        <w:rPr>
          <w:b/>
          <w:bCs/>
        </w:rPr>
        <w:t>Iterative Improvement</w:t>
      </w:r>
      <w:r w:rsidRPr="002068D5">
        <w:t>: Interns should provide feedback on their calls, including common objections or successful approaches, so the outreach process can be continuously refined.</w:t>
      </w:r>
    </w:p>
    <w:p w14:paraId="30C2C2B8" w14:textId="77777777" w:rsidR="002068D5" w:rsidRPr="002068D5" w:rsidRDefault="002068D5" w:rsidP="002068D5">
      <w:pPr>
        <w:spacing w:after="0" w:line="276" w:lineRule="auto"/>
        <w:rPr>
          <w:b/>
          <w:bCs/>
        </w:rPr>
      </w:pPr>
      <w:r w:rsidRPr="002068D5">
        <w:rPr>
          <w:b/>
          <w:bCs/>
        </w:rPr>
        <w:t>7. Maintain Positive Relationships for Future Engagement</w:t>
      </w:r>
    </w:p>
    <w:p w14:paraId="3AB4DE07" w14:textId="77777777" w:rsidR="002068D5" w:rsidRDefault="002068D5" w:rsidP="002068D5">
      <w:pPr>
        <w:numPr>
          <w:ilvl w:val="0"/>
          <w:numId w:val="19"/>
        </w:numPr>
        <w:spacing w:after="0" w:line="276" w:lineRule="auto"/>
      </w:pPr>
      <w:r w:rsidRPr="002068D5">
        <w:t xml:space="preserve">Even if some leads do not convert immediately, interns should aim to </w:t>
      </w:r>
      <w:r w:rsidRPr="002068D5">
        <w:rPr>
          <w:b/>
          <w:bCs/>
        </w:rPr>
        <w:t>build rapport</w:t>
      </w:r>
      <w:r w:rsidRPr="002068D5">
        <w:t xml:space="preserve"> and leave the door open for future engagement, as some leads may convert later.</w:t>
      </w:r>
    </w:p>
    <w:p w14:paraId="0FF8CFDC" w14:textId="77777777" w:rsidR="00736404" w:rsidRPr="002068D5" w:rsidRDefault="00736404" w:rsidP="00736404">
      <w:pPr>
        <w:spacing w:after="0" w:line="276" w:lineRule="auto"/>
        <w:ind w:left="720"/>
      </w:pPr>
    </w:p>
    <w:p w14:paraId="60A27E58" w14:textId="5A0F9885" w:rsidR="000F0D0E" w:rsidRDefault="000F0D0E" w:rsidP="000F0D0E">
      <w:pPr>
        <w:spacing w:after="0" w:line="276" w:lineRule="auto"/>
      </w:pPr>
      <w:r w:rsidRPr="000F0D0E">
        <w:t>This approach helps X Education efficiently maximize conversions during the intern phase.</w:t>
      </w:r>
    </w:p>
    <w:p w14:paraId="5C67888C" w14:textId="77777777" w:rsidR="000F0D0E" w:rsidRDefault="000F0D0E" w:rsidP="000F0D0E">
      <w:pPr>
        <w:spacing w:after="0" w:line="276" w:lineRule="auto"/>
      </w:pPr>
    </w:p>
    <w:p w14:paraId="2707BB70" w14:textId="56FABE51" w:rsidR="000F0D0E" w:rsidRPr="000F0D0E" w:rsidRDefault="000F0D0E" w:rsidP="000F0D0E">
      <w:pPr>
        <w:numPr>
          <w:ilvl w:val="0"/>
          <w:numId w:val="2"/>
        </w:numPr>
        <w:spacing w:after="0" w:line="276" w:lineRule="auto"/>
        <w:rPr>
          <w:b/>
          <w:bCs/>
        </w:rPr>
      </w:pPr>
      <w:r w:rsidRPr="000F0D0E">
        <w:rPr>
          <w:b/>
          <w:bCs/>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8150897" w14:textId="77777777" w:rsidR="000F0D0E" w:rsidRDefault="000F0D0E" w:rsidP="000F0D0E">
      <w:pPr>
        <w:spacing w:after="0" w:line="276" w:lineRule="auto"/>
        <w:rPr>
          <w:b/>
          <w:bCs/>
          <w:u w:val="single"/>
        </w:rPr>
      </w:pPr>
      <w:r w:rsidRPr="000F0D0E">
        <w:rPr>
          <w:b/>
          <w:bCs/>
          <w:u w:val="single"/>
        </w:rPr>
        <w:t>Ans:</w:t>
      </w:r>
    </w:p>
    <w:p w14:paraId="54E2E520" w14:textId="77777777" w:rsidR="002068D5" w:rsidRDefault="002068D5" w:rsidP="000F0D0E">
      <w:pPr>
        <w:spacing w:after="0" w:line="276" w:lineRule="auto"/>
        <w:rPr>
          <w:b/>
          <w:bCs/>
          <w:u w:val="single"/>
        </w:rPr>
      </w:pPr>
    </w:p>
    <w:p w14:paraId="32A6B753" w14:textId="77777777" w:rsidR="002068D5" w:rsidRPr="002068D5" w:rsidRDefault="002068D5" w:rsidP="002068D5">
      <w:pPr>
        <w:spacing w:after="0" w:line="276" w:lineRule="auto"/>
      </w:pPr>
      <w:r w:rsidRPr="002068D5">
        <w:t>To minimize useless phone calls when the company reaches its target early and the goal is to focus on new work, X Education should implement the following strategy:</w:t>
      </w:r>
    </w:p>
    <w:p w14:paraId="40D3AB38" w14:textId="77777777" w:rsidR="002068D5" w:rsidRPr="002068D5" w:rsidRDefault="002068D5" w:rsidP="002068D5">
      <w:pPr>
        <w:spacing w:after="0" w:line="276" w:lineRule="auto"/>
        <w:rPr>
          <w:b/>
          <w:bCs/>
        </w:rPr>
      </w:pPr>
      <w:r w:rsidRPr="002068D5">
        <w:t xml:space="preserve">1. </w:t>
      </w:r>
      <w:r w:rsidRPr="002068D5">
        <w:rPr>
          <w:b/>
          <w:bCs/>
        </w:rPr>
        <w:t>Prioritize High-Value Leads</w:t>
      </w:r>
    </w:p>
    <w:p w14:paraId="135C4DF0" w14:textId="77777777" w:rsidR="002068D5" w:rsidRPr="002068D5" w:rsidRDefault="002068D5" w:rsidP="002068D5">
      <w:pPr>
        <w:numPr>
          <w:ilvl w:val="0"/>
          <w:numId w:val="21"/>
        </w:numPr>
        <w:spacing w:after="0" w:line="276" w:lineRule="auto"/>
      </w:pPr>
      <w:r w:rsidRPr="002068D5">
        <w:t>Focus on Leads with High Conversion Potential: Only engage with leads that are highly likely to convert (e.g., those predicted as 1 by the model with a high confidence score, e.g., &gt;0.8 probability).</w:t>
      </w:r>
    </w:p>
    <w:p w14:paraId="5726B006" w14:textId="77777777" w:rsidR="002068D5" w:rsidRPr="002068D5" w:rsidRDefault="002068D5" w:rsidP="002068D5">
      <w:pPr>
        <w:numPr>
          <w:ilvl w:val="0"/>
          <w:numId w:val="21"/>
        </w:numPr>
        <w:spacing w:after="0" w:line="276" w:lineRule="auto"/>
      </w:pPr>
      <w:r w:rsidRPr="002068D5">
        <w:t>Segment and Rank Leads: Prioritize based on additional factors such as Lead Source, Lead Origin, or Lead Activity (e.g., leads who spent more time on the website or recently interacted with the brand).</w:t>
      </w:r>
    </w:p>
    <w:p w14:paraId="023BCD18" w14:textId="77777777" w:rsidR="002068D5" w:rsidRPr="002068D5" w:rsidRDefault="002068D5" w:rsidP="002068D5">
      <w:pPr>
        <w:spacing w:after="0" w:line="276" w:lineRule="auto"/>
        <w:rPr>
          <w:b/>
          <w:bCs/>
        </w:rPr>
      </w:pPr>
      <w:r w:rsidRPr="002068D5">
        <w:t>2</w:t>
      </w:r>
      <w:r w:rsidRPr="002068D5">
        <w:rPr>
          <w:b/>
          <w:bCs/>
        </w:rPr>
        <w:t>. Automate Outreach</w:t>
      </w:r>
    </w:p>
    <w:p w14:paraId="4B37CF4F" w14:textId="77777777" w:rsidR="002068D5" w:rsidRPr="002068D5" w:rsidRDefault="002068D5" w:rsidP="002068D5">
      <w:pPr>
        <w:numPr>
          <w:ilvl w:val="0"/>
          <w:numId w:val="22"/>
        </w:numPr>
        <w:spacing w:after="0" w:line="276" w:lineRule="auto"/>
      </w:pPr>
      <w:r w:rsidRPr="002068D5">
        <w:t>Use Emails and SMS: Automate the first level of outreach through personalized emails and SMS. These can be tailored based on lead characteristics and help engage leads without requiring immediate phone calls.</w:t>
      </w:r>
    </w:p>
    <w:p w14:paraId="3718EF61" w14:textId="77777777" w:rsidR="002068D5" w:rsidRPr="002068D5" w:rsidRDefault="002068D5" w:rsidP="002068D5">
      <w:pPr>
        <w:numPr>
          <w:ilvl w:val="0"/>
          <w:numId w:val="22"/>
        </w:numPr>
        <w:spacing w:after="0" w:line="276" w:lineRule="auto"/>
      </w:pPr>
      <w:r w:rsidRPr="002068D5">
        <w:t>Follow-up Sequences: Implement automated follow-up sequences (emails or text messages) for leads that do not respond to the initial message, further reducing the need for phone calls.</w:t>
      </w:r>
    </w:p>
    <w:p w14:paraId="52A43960" w14:textId="77777777" w:rsidR="002068D5" w:rsidRPr="002068D5" w:rsidRDefault="002068D5" w:rsidP="002068D5">
      <w:pPr>
        <w:spacing w:after="0" w:line="276" w:lineRule="auto"/>
      </w:pPr>
      <w:r w:rsidRPr="002068D5">
        <w:t xml:space="preserve">3. </w:t>
      </w:r>
      <w:r w:rsidRPr="002068D5">
        <w:rPr>
          <w:b/>
          <w:bCs/>
        </w:rPr>
        <w:t>Set Clear Criteria for Phone Calls</w:t>
      </w:r>
    </w:p>
    <w:p w14:paraId="0139E940" w14:textId="77777777" w:rsidR="002068D5" w:rsidRPr="002068D5" w:rsidRDefault="002068D5" w:rsidP="002068D5">
      <w:pPr>
        <w:numPr>
          <w:ilvl w:val="0"/>
          <w:numId w:val="23"/>
        </w:numPr>
        <w:spacing w:after="0" w:line="276" w:lineRule="auto"/>
      </w:pPr>
      <w:r w:rsidRPr="002068D5">
        <w:t xml:space="preserve">Phone Calls Only for Specific Cases: Phone calls should only be made for leads who: </w:t>
      </w:r>
    </w:p>
    <w:p w14:paraId="25B5F9C5" w14:textId="77777777" w:rsidR="002068D5" w:rsidRPr="002068D5" w:rsidRDefault="002068D5" w:rsidP="002068D5">
      <w:pPr>
        <w:numPr>
          <w:ilvl w:val="1"/>
          <w:numId w:val="23"/>
        </w:numPr>
        <w:spacing w:after="0" w:line="276" w:lineRule="auto"/>
      </w:pPr>
      <w:r w:rsidRPr="002068D5">
        <w:t>Show high interest but do not respond to automated messages.</w:t>
      </w:r>
    </w:p>
    <w:p w14:paraId="513BB2EA" w14:textId="77777777" w:rsidR="002068D5" w:rsidRPr="002068D5" w:rsidRDefault="002068D5" w:rsidP="002068D5">
      <w:pPr>
        <w:numPr>
          <w:ilvl w:val="1"/>
          <w:numId w:val="23"/>
        </w:numPr>
        <w:spacing w:after="0" w:line="276" w:lineRule="auto"/>
      </w:pPr>
      <w:r w:rsidRPr="002068D5">
        <w:t>Have already shown significant engagement and are on the verge of converting.</w:t>
      </w:r>
    </w:p>
    <w:p w14:paraId="7A4B90C3" w14:textId="77777777" w:rsidR="002068D5" w:rsidRPr="002068D5" w:rsidRDefault="002068D5" w:rsidP="002068D5">
      <w:pPr>
        <w:numPr>
          <w:ilvl w:val="0"/>
          <w:numId w:val="23"/>
        </w:numPr>
        <w:spacing w:after="0" w:line="276" w:lineRule="auto"/>
      </w:pPr>
      <w:r w:rsidRPr="002068D5">
        <w:t>Establish a Phone Call Threshold: Define a clear threshold for phone calls—e.g., leads with a conversion probability below 0.8 or leads who have not interacted with email/SMS outreach after multiple attempts should not be contacted by phone unless there’s a clear reason.</w:t>
      </w:r>
    </w:p>
    <w:p w14:paraId="3FFD7197" w14:textId="77777777" w:rsidR="002068D5" w:rsidRPr="002068D5" w:rsidRDefault="002068D5" w:rsidP="002068D5">
      <w:pPr>
        <w:spacing w:after="0" w:line="276" w:lineRule="auto"/>
        <w:rPr>
          <w:b/>
          <w:bCs/>
        </w:rPr>
      </w:pPr>
      <w:r w:rsidRPr="002068D5">
        <w:t xml:space="preserve">4. </w:t>
      </w:r>
      <w:r w:rsidRPr="002068D5">
        <w:rPr>
          <w:b/>
          <w:bCs/>
        </w:rPr>
        <w:t>Shift Focus to New Work</w:t>
      </w:r>
    </w:p>
    <w:p w14:paraId="78FB854B" w14:textId="77777777" w:rsidR="002068D5" w:rsidRPr="002068D5" w:rsidRDefault="002068D5" w:rsidP="002068D5">
      <w:pPr>
        <w:numPr>
          <w:ilvl w:val="0"/>
          <w:numId w:val="24"/>
        </w:numPr>
        <w:spacing w:after="0" w:line="276" w:lineRule="auto"/>
      </w:pPr>
      <w:r w:rsidRPr="002068D5">
        <w:t>Market Research: Redirect sales team efforts to market research, identifying new customer segments or improving the lead scoring model.</w:t>
      </w:r>
    </w:p>
    <w:p w14:paraId="64358D79" w14:textId="77777777" w:rsidR="002068D5" w:rsidRPr="002068D5" w:rsidRDefault="002068D5" w:rsidP="002068D5">
      <w:pPr>
        <w:numPr>
          <w:ilvl w:val="0"/>
          <w:numId w:val="24"/>
        </w:numPr>
        <w:spacing w:after="0" w:line="276" w:lineRule="auto"/>
      </w:pPr>
      <w:r w:rsidRPr="002068D5">
        <w:t>Customer Retention and Engagement: Focus on maintaining and nurturing existing customers to encourage repeat business and long-term engagement.</w:t>
      </w:r>
    </w:p>
    <w:p w14:paraId="75814547" w14:textId="77777777" w:rsidR="002068D5" w:rsidRPr="002068D5" w:rsidRDefault="002068D5" w:rsidP="002068D5">
      <w:pPr>
        <w:numPr>
          <w:ilvl w:val="0"/>
          <w:numId w:val="24"/>
        </w:numPr>
        <w:spacing w:after="0" w:line="276" w:lineRule="auto"/>
      </w:pPr>
      <w:r w:rsidRPr="002068D5">
        <w:t>Content Creation: Sales teams can contribute to creating content (e.g., blog posts, case studies, webinars) that can help generate leads for the next quarter.</w:t>
      </w:r>
    </w:p>
    <w:p w14:paraId="7B4BAB54" w14:textId="77777777" w:rsidR="002068D5" w:rsidRPr="002068D5" w:rsidRDefault="002068D5" w:rsidP="002068D5">
      <w:pPr>
        <w:spacing w:after="0" w:line="276" w:lineRule="auto"/>
      </w:pPr>
      <w:r w:rsidRPr="002068D5">
        <w:t xml:space="preserve">5. </w:t>
      </w:r>
      <w:r w:rsidRPr="002068D5">
        <w:rPr>
          <w:b/>
          <w:bCs/>
        </w:rPr>
        <w:t>Use Data-Driven Insights</w:t>
      </w:r>
    </w:p>
    <w:p w14:paraId="20F89D25" w14:textId="77777777" w:rsidR="002068D5" w:rsidRPr="002068D5" w:rsidRDefault="002068D5" w:rsidP="002068D5">
      <w:pPr>
        <w:numPr>
          <w:ilvl w:val="0"/>
          <w:numId w:val="25"/>
        </w:numPr>
        <w:spacing w:after="0" w:line="276" w:lineRule="auto"/>
      </w:pPr>
      <w:r w:rsidRPr="002068D5">
        <w:t>Monitor Engagement Metrics: Track the success of email and SMS outreach. Adjust communication strategies (e.g., timing, subject lines, personalization) based on which methods are most successful.</w:t>
      </w:r>
    </w:p>
    <w:p w14:paraId="7CB15002" w14:textId="6B7E8EE6" w:rsidR="002068D5" w:rsidRPr="002068D5" w:rsidRDefault="002068D5" w:rsidP="002068D5">
      <w:pPr>
        <w:numPr>
          <w:ilvl w:val="0"/>
          <w:numId w:val="25"/>
        </w:numPr>
        <w:spacing w:after="0" w:line="276" w:lineRule="auto"/>
      </w:pPr>
      <w:r w:rsidRPr="002068D5">
        <w:t xml:space="preserve">Adjust Lead Scoring: Continuously monitor lead </w:t>
      </w:r>
      <w:r w:rsidR="000A5B45" w:rsidRPr="002068D5">
        <w:t>behaviour</w:t>
      </w:r>
      <w:r w:rsidRPr="002068D5">
        <w:t xml:space="preserve"> and adjust the lead scoring algorithm to ensure only the most promising leads are being contacted.</w:t>
      </w:r>
    </w:p>
    <w:p w14:paraId="39574614" w14:textId="77777777" w:rsidR="002068D5" w:rsidRPr="002068D5" w:rsidRDefault="002068D5" w:rsidP="002068D5">
      <w:pPr>
        <w:spacing w:after="0" w:line="276" w:lineRule="auto"/>
        <w:rPr>
          <w:b/>
          <w:bCs/>
        </w:rPr>
      </w:pPr>
      <w:r w:rsidRPr="002068D5">
        <w:t>6</w:t>
      </w:r>
      <w:r w:rsidRPr="002068D5">
        <w:rPr>
          <w:b/>
          <w:bCs/>
        </w:rPr>
        <w:t>. Implement a Feedback Loop</w:t>
      </w:r>
    </w:p>
    <w:p w14:paraId="64282FBA" w14:textId="77777777" w:rsidR="002068D5" w:rsidRDefault="002068D5" w:rsidP="002068D5">
      <w:pPr>
        <w:numPr>
          <w:ilvl w:val="0"/>
          <w:numId w:val="26"/>
        </w:numPr>
        <w:spacing w:after="0" w:line="276" w:lineRule="auto"/>
      </w:pPr>
      <w:r w:rsidRPr="002068D5">
        <w:lastRenderedPageBreak/>
        <w:t>Feedback from Sales Team: Sales interns or team members should regularly provide feedback on the outcomes of phone calls, email campaigns, and SMS outreach to understand what works and optimize strategies moving forward.</w:t>
      </w:r>
    </w:p>
    <w:sectPr w:rsidR="00206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6C14"/>
    <w:multiLevelType w:val="multilevel"/>
    <w:tmpl w:val="CD6C46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3599"/>
    <w:multiLevelType w:val="hybridMultilevel"/>
    <w:tmpl w:val="BC5A6212"/>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7F1593"/>
    <w:multiLevelType w:val="hybridMultilevel"/>
    <w:tmpl w:val="C32AA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52CB5"/>
    <w:multiLevelType w:val="multilevel"/>
    <w:tmpl w:val="BF28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A2B"/>
    <w:multiLevelType w:val="hybridMultilevel"/>
    <w:tmpl w:val="41B29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EB7373"/>
    <w:multiLevelType w:val="multilevel"/>
    <w:tmpl w:val="B77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114FC"/>
    <w:multiLevelType w:val="multilevel"/>
    <w:tmpl w:val="5CAA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63AE5"/>
    <w:multiLevelType w:val="multilevel"/>
    <w:tmpl w:val="CD6C46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94DAD"/>
    <w:multiLevelType w:val="multilevel"/>
    <w:tmpl w:val="62AE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37715"/>
    <w:multiLevelType w:val="multilevel"/>
    <w:tmpl w:val="618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E6E3F"/>
    <w:multiLevelType w:val="multilevel"/>
    <w:tmpl w:val="6F0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92B1E"/>
    <w:multiLevelType w:val="multilevel"/>
    <w:tmpl w:val="D67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F7436"/>
    <w:multiLevelType w:val="multilevel"/>
    <w:tmpl w:val="F88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208D7"/>
    <w:multiLevelType w:val="multilevel"/>
    <w:tmpl w:val="878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95763"/>
    <w:multiLevelType w:val="multilevel"/>
    <w:tmpl w:val="92E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70907"/>
    <w:multiLevelType w:val="multilevel"/>
    <w:tmpl w:val="059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27D2E"/>
    <w:multiLevelType w:val="multilevel"/>
    <w:tmpl w:val="4892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D5A7B"/>
    <w:multiLevelType w:val="multilevel"/>
    <w:tmpl w:val="B7C0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15FDA"/>
    <w:multiLevelType w:val="multilevel"/>
    <w:tmpl w:val="FA6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E5CB4"/>
    <w:multiLevelType w:val="hybridMultilevel"/>
    <w:tmpl w:val="CF0CAFB6"/>
    <w:lvl w:ilvl="0" w:tplc="415A95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875F2"/>
    <w:multiLevelType w:val="hybridMultilevel"/>
    <w:tmpl w:val="13A28E1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4A081B"/>
    <w:multiLevelType w:val="multilevel"/>
    <w:tmpl w:val="42D0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87FF2"/>
    <w:multiLevelType w:val="multilevel"/>
    <w:tmpl w:val="80C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C6B21"/>
    <w:multiLevelType w:val="multilevel"/>
    <w:tmpl w:val="2BB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F4773"/>
    <w:multiLevelType w:val="multilevel"/>
    <w:tmpl w:val="7718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C08A4"/>
    <w:multiLevelType w:val="multilevel"/>
    <w:tmpl w:val="494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7131261">
    <w:abstractNumId w:val="2"/>
  </w:num>
  <w:num w:numId="2" w16cid:durableId="740102888">
    <w:abstractNumId w:val="1"/>
  </w:num>
  <w:num w:numId="3" w16cid:durableId="1785148793">
    <w:abstractNumId w:val="19"/>
  </w:num>
  <w:num w:numId="4" w16cid:durableId="2067559119">
    <w:abstractNumId w:val="23"/>
  </w:num>
  <w:num w:numId="5" w16cid:durableId="1141967447">
    <w:abstractNumId w:val="13"/>
  </w:num>
  <w:num w:numId="6" w16cid:durableId="84766203">
    <w:abstractNumId w:val="22"/>
  </w:num>
  <w:num w:numId="7" w16cid:durableId="1525752778">
    <w:abstractNumId w:val="26"/>
  </w:num>
  <w:num w:numId="8" w16cid:durableId="1724522435">
    <w:abstractNumId w:val="4"/>
  </w:num>
  <w:num w:numId="9" w16cid:durableId="643895016">
    <w:abstractNumId w:val="20"/>
  </w:num>
  <w:num w:numId="10" w16cid:durableId="552739848">
    <w:abstractNumId w:val="16"/>
  </w:num>
  <w:num w:numId="11" w16cid:durableId="1751154065">
    <w:abstractNumId w:val="7"/>
  </w:num>
  <w:num w:numId="12" w16cid:durableId="166016586">
    <w:abstractNumId w:val="0"/>
  </w:num>
  <w:num w:numId="13" w16cid:durableId="29301859">
    <w:abstractNumId w:val="15"/>
  </w:num>
  <w:num w:numId="14" w16cid:durableId="220558902">
    <w:abstractNumId w:val="6"/>
  </w:num>
  <w:num w:numId="15" w16cid:durableId="223761401">
    <w:abstractNumId w:val="18"/>
  </w:num>
  <w:num w:numId="16" w16cid:durableId="866143000">
    <w:abstractNumId w:val="9"/>
  </w:num>
  <w:num w:numId="17" w16cid:durableId="1977099748">
    <w:abstractNumId w:val="3"/>
  </w:num>
  <w:num w:numId="18" w16cid:durableId="127211420">
    <w:abstractNumId w:val="11"/>
  </w:num>
  <w:num w:numId="19" w16cid:durableId="1107696693">
    <w:abstractNumId w:val="21"/>
  </w:num>
  <w:num w:numId="20" w16cid:durableId="464202359">
    <w:abstractNumId w:val="17"/>
  </w:num>
  <w:num w:numId="21" w16cid:durableId="1424449424">
    <w:abstractNumId w:val="5"/>
  </w:num>
  <w:num w:numId="22" w16cid:durableId="207618624">
    <w:abstractNumId w:val="14"/>
  </w:num>
  <w:num w:numId="23" w16cid:durableId="1642618657">
    <w:abstractNumId w:val="24"/>
  </w:num>
  <w:num w:numId="24" w16cid:durableId="1279024877">
    <w:abstractNumId w:val="12"/>
  </w:num>
  <w:num w:numId="25" w16cid:durableId="1949772754">
    <w:abstractNumId w:val="25"/>
  </w:num>
  <w:num w:numId="26" w16cid:durableId="982663153">
    <w:abstractNumId w:val="10"/>
  </w:num>
  <w:num w:numId="27" w16cid:durableId="150685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D"/>
    <w:rsid w:val="000A5B45"/>
    <w:rsid w:val="000F0D0E"/>
    <w:rsid w:val="002068D5"/>
    <w:rsid w:val="004607DD"/>
    <w:rsid w:val="006D5919"/>
    <w:rsid w:val="00736404"/>
    <w:rsid w:val="007A587D"/>
    <w:rsid w:val="008171F8"/>
    <w:rsid w:val="008E07B7"/>
    <w:rsid w:val="00A775CF"/>
    <w:rsid w:val="00AA0D4C"/>
    <w:rsid w:val="00B4624F"/>
    <w:rsid w:val="00C3172B"/>
    <w:rsid w:val="00C92BE0"/>
    <w:rsid w:val="00CF77BB"/>
    <w:rsid w:val="00DA017D"/>
    <w:rsid w:val="00FB7A47"/>
    <w:rsid w:val="00FD55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0C6A"/>
  <w15:chartTrackingRefBased/>
  <w15:docId w15:val="{F5D6F5F7-4C97-4E38-8C58-F32CC28A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17D"/>
    <w:rPr>
      <w:rFonts w:eastAsiaTheme="majorEastAsia" w:cstheme="majorBidi"/>
      <w:color w:val="272727" w:themeColor="text1" w:themeTint="D8"/>
    </w:rPr>
  </w:style>
  <w:style w:type="paragraph" w:styleId="Title">
    <w:name w:val="Title"/>
    <w:basedOn w:val="Normal"/>
    <w:next w:val="Normal"/>
    <w:link w:val="TitleChar"/>
    <w:uiPriority w:val="10"/>
    <w:qFormat/>
    <w:rsid w:val="00DA0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17D"/>
    <w:pPr>
      <w:spacing w:before="160"/>
      <w:jc w:val="center"/>
    </w:pPr>
    <w:rPr>
      <w:i/>
      <w:iCs/>
      <w:color w:val="404040" w:themeColor="text1" w:themeTint="BF"/>
    </w:rPr>
  </w:style>
  <w:style w:type="character" w:customStyle="1" w:styleId="QuoteChar">
    <w:name w:val="Quote Char"/>
    <w:basedOn w:val="DefaultParagraphFont"/>
    <w:link w:val="Quote"/>
    <w:uiPriority w:val="29"/>
    <w:rsid w:val="00DA017D"/>
    <w:rPr>
      <w:i/>
      <w:iCs/>
      <w:color w:val="404040" w:themeColor="text1" w:themeTint="BF"/>
    </w:rPr>
  </w:style>
  <w:style w:type="paragraph" w:styleId="ListParagraph">
    <w:name w:val="List Paragraph"/>
    <w:basedOn w:val="Normal"/>
    <w:uiPriority w:val="34"/>
    <w:qFormat/>
    <w:rsid w:val="00DA017D"/>
    <w:pPr>
      <w:ind w:left="720"/>
      <w:contextualSpacing/>
    </w:pPr>
  </w:style>
  <w:style w:type="character" w:styleId="IntenseEmphasis">
    <w:name w:val="Intense Emphasis"/>
    <w:basedOn w:val="DefaultParagraphFont"/>
    <w:uiPriority w:val="21"/>
    <w:qFormat/>
    <w:rsid w:val="00DA017D"/>
    <w:rPr>
      <w:i/>
      <w:iCs/>
      <w:color w:val="0F4761" w:themeColor="accent1" w:themeShade="BF"/>
    </w:rPr>
  </w:style>
  <w:style w:type="paragraph" w:styleId="IntenseQuote">
    <w:name w:val="Intense Quote"/>
    <w:basedOn w:val="Normal"/>
    <w:next w:val="Normal"/>
    <w:link w:val="IntenseQuoteChar"/>
    <w:uiPriority w:val="30"/>
    <w:qFormat/>
    <w:rsid w:val="00DA0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7D"/>
    <w:rPr>
      <w:i/>
      <w:iCs/>
      <w:color w:val="0F4761" w:themeColor="accent1" w:themeShade="BF"/>
    </w:rPr>
  </w:style>
  <w:style w:type="character" w:styleId="IntenseReference">
    <w:name w:val="Intense Reference"/>
    <w:basedOn w:val="DefaultParagraphFont"/>
    <w:uiPriority w:val="32"/>
    <w:qFormat/>
    <w:rsid w:val="00DA01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82870">
      <w:bodyDiv w:val="1"/>
      <w:marLeft w:val="0"/>
      <w:marRight w:val="0"/>
      <w:marTop w:val="0"/>
      <w:marBottom w:val="0"/>
      <w:divBdr>
        <w:top w:val="none" w:sz="0" w:space="0" w:color="auto"/>
        <w:left w:val="none" w:sz="0" w:space="0" w:color="auto"/>
        <w:bottom w:val="none" w:sz="0" w:space="0" w:color="auto"/>
        <w:right w:val="none" w:sz="0" w:space="0" w:color="auto"/>
      </w:divBdr>
    </w:div>
    <w:div w:id="454446808">
      <w:bodyDiv w:val="1"/>
      <w:marLeft w:val="0"/>
      <w:marRight w:val="0"/>
      <w:marTop w:val="0"/>
      <w:marBottom w:val="0"/>
      <w:divBdr>
        <w:top w:val="none" w:sz="0" w:space="0" w:color="auto"/>
        <w:left w:val="none" w:sz="0" w:space="0" w:color="auto"/>
        <w:bottom w:val="none" w:sz="0" w:space="0" w:color="auto"/>
        <w:right w:val="none" w:sz="0" w:space="0" w:color="auto"/>
      </w:divBdr>
    </w:div>
    <w:div w:id="591865353">
      <w:bodyDiv w:val="1"/>
      <w:marLeft w:val="0"/>
      <w:marRight w:val="0"/>
      <w:marTop w:val="0"/>
      <w:marBottom w:val="0"/>
      <w:divBdr>
        <w:top w:val="none" w:sz="0" w:space="0" w:color="auto"/>
        <w:left w:val="none" w:sz="0" w:space="0" w:color="auto"/>
        <w:bottom w:val="none" w:sz="0" w:space="0" w:color="auto"/>
        <w:right w:val="none" w:sz="0" w:space="0" w:color="auto"/>
      </w:divBdr>
      <w:divsChild>
        <w:div w:id="1263953368">
          <w:marLeft w:val="0"/>
          <w:marRight w:val="0"/>
          <w:marTop w:val="0"/>
          <w:marBottom w:val="0"/>
          <w:divBdr>
            <w:top w:val="none" w:sz="0" w:space="0" w:color="auto"/>
            <w:left w:val="none" w:sz="0" w:space="0" w:color="auto"/>
            <w:bottom w:val="none" w:sz="0" w:space="0" w:color="auto"/>
            <w:right w:val="none" w:sz="0" w:space="0" w:color="auto"/>
          </w:divBdr>
          <w:divsChild>
            <w:div w:id="724328690">
              <w:marLeft w:val="0"/>
              <w:marRight w:val="0"/>
              <w:marTop w:val="0"/>
              <w:marBottom w:val="0"/>
              <w:divBdr>
                <w:top w:val="none" w:sz="0" w:space="0" w:color="auto"/>
                <w:left w:val="none" w:sz="0" w:space="0" w:color="auto"/>
                <w:bottom w:val="none" w:sz="0" w:space="0" w:color="auto"/>
                <w:right w:val="none" w:sz="0" w:space="0" w:color="auto"/>
              </w:divBdr>
              <w:divsChild>
                <w:div w:id="1975911535">
                  <w:marLeft w:val="0"/>
                  <w:marRight w:val="0"/>
                  <w:marTop w:val="0"/>
                  <w:marBottom w:val="0"/>
                  <w:divBdr>
                    <w:top w:val="none" w:sz="0" w:space="0" w:color="auto"/>
                    <w:left w:val="none" w:sz="0" w:space="0" w:color="auto"/>
                    <w:bottom w:val="none" w:sz="0" w:space="0" w:color="auto"/>
                    <w:right w:val="none" w:sz="0" w:space="0" w:color="auto"/>
                  </w:divBdr>
                  <w:divsChild>
                    <w:div w:id="831944712">
                      <w:marLeft w:val="0"/>
                      <w:marRight w:val="0"/>
                      <w:marTop w:val="0"/>
                      <w:marBottom w:val="0"/>
                      <w:divBdr>
                        <w:top w:val="none" w:sz="0" w:space="0" w:color="auto"/>
                        <w:left w:val="none" w:sz="0" w:space="0" w:color="auto"/>
                        <w:bottom w:val="none" w:sz="0" w:space="0" w:color="auto"/>
                        <w:right w:val="none" w:sz="0" w:space="0" w:color="auto"/>
                      </w:divBdr>
                      <w:divsChild>
                        <w:div w:id="1397246482">
                          <w:marLeft w:val="0"/>
                          <w:marRight w:val="0"/>
                          <w:marTop w:val="0"/>
                          <w:marBottom w:val="0"/>
                          <w:divBdr>
                            <w:top w:val="none" w:sz="0" w:space="0" w:color="auto"/>
                            <w:left w:val="none" w:sz="0" w:space="0" w:color="auto"/>
                            <w:bottom w:val="none" w:sz="0" w:space="0" w:color="auto"/>
                            <w:right w:val="none" w:sz="0" w:space="0" w:color="auto"/>
                          </w:divBdr>
                          <w:divsChild>
                            <w:div w:id="18061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29366">
      <w:bodyDiv w:val="1"/>
      <w:marLeft w:val="0"/>
      <w:marRight w:val="0"/>
      <w:marTop w:val="0"/>
      <w:marBottom w:val="0"/>
      <w:divBdr>
        <w:top w:val="none" w:sz="0" w:space="0" w:color="auto"/>
        <w:left w:val="none" w:sz="0" w:space="0" w:color="auto"/>
        <w:bottom w:val="none" w:sz="0" w:space="0" w:color="auto"/>
        <w:right w:val="none" w:sz="0" w:space="0" w:color="auto"/>
      </w:divBdr>
    </w:div>
    <w:div w:id="1017543008">
      <w:bodyDiv w:val="1"/>
      <w:marLeft w:val="0"/>
      <w:marRight w:val="0"/>
      <w:marTop w:val="0"/>
      <w:marBottom w:val="0"/>
      <w:divBdr>
        <w:top w:val="none" w:sz="0" w:space="0" w:color="auto"/>
        <w:left w:val="none" w:sz="0" w:space="0" w:color="auto"/>
        <w:bottom w:val="none" w:sz="0" w:space="0" w:color="auto"/>
        <w:right w:val="none" w:sz="0" w:space="0" w:color="auto"/>
      </w:divBdr>
    </w:div>
    <w:div w:id="1444030059">
      <w:bodyDiv w:val="1"/>
      <w:marLeft w:val="0"/>
      <w:marRight w:val="0"/>
      <w:marTop w:val="0"/>
      <w:marBottom w:val="0"/>
      <w:divBdr>
        <w:top w:val="none" w:sz="0" w:space="0" w:color="auto"/>
        <w:left w:val="none" w:sz="0" w:space="0" w:color="auto"/>
        <w:bottom w:val="none" w:sz="0" w:space="0" w:color="auto"/>
        <w:right w:val="none" w:sz="0" w:space="0" w:color="auto"/>
      </w:divBdr>
    </w:div>
    <w:div w:id="1568804689">
      <w:bodyDiv w:val="1"/>
      <w:marLeft w:val="0"/>
      <w:marRight w:val="0"/>
      <w:marTop w:val="0"/>
      <w:marBottom w:val="0"/>
      <w:divBdr>
        <w:top w:val="none" w:sz="0" w:space="0" w:color="auto"/>
        <w:left w:val="none" w:sz="0" w:space="0" w:color="auto"/>
        <w:bottom w:val="none" w:sz="0" w:space="0" w:color="auto"/>
        <w:right w:val="none" w:sz="0" w:space="0" w:color="auto"/>
      </w:divBdr>
      <w:divsChild>
        <w:div w:id="1134374010">
          <w:marLeft w:val="0"/>
          <w:marRight w:val="0"/>
          <w:marTop w:val="0"/>
          <w:marBottom w:val="0"/>
          <w:divBdr>
            <w:top w:val="none" w:sz="0" w:space="0" w:color="auto"/>
            <w:left w:val="none" w:sz="0" w:space="0" w:color="auto"/>
            <w:bottom w:val="none" w:sz="0" w:space="0" w:color="auto"/>
            <w:right w:val="none" w:sz="0" w:space="0" w:color="auto"/>
          </w:divBdr>
          <w:divsChild>
            <w:div w:id="1178152218">
              <w:marLeft w:val="0"/>
              <w:marRight w:val="0"/>
              <w:marTop w:val="0"/>
              <w:marBottom w:val="0"/>
              <w:divBdr>
                <w:top w:val="none" w:sz="0" w:space="0" w:color="auto"/>
                <w:left w:val="none" w:sz="0" w:space="0" w:color="auto"/>
                <w:bottom w:val="none" w:sz="0" w:space="0" w:color="auto"/>
                <w:right w:val="none" w:sz="0" w:space="0" w:color="auto"/>
              </w:divBdr>
              <w:divsChild>
                <w:div w:id="1285621188">
                  <w:marLeft w:val="0"/>
                  <w:marRight w:val="0"/>
                  <w:marTop w:val="0"/>
                  <w:marBottom w:val="0"/>
                  <w:divBdr>
                    <w:top w:val="none" w:sz="0" w:space="0" w:color="auto"/>
                    <w:left w:val="none" w:sz="0" w:space="0" w:color="auto"/>
                    <w:bottom w:val="none" w:sz="0" w:space="0" w:color="auto"/>
                    <w:right w:val="none" w:sz="0" w:space="0" w:color="auto"/>
                  </w:divBdr>
                  <w:divsChild>
                    <w:div w:id="1065685369">
                      <w:marLeft w:val="0"/>
                      <w:marRight w:val="0"/>
                      <w:marTop w:val="0"/>
                      <w:marBottom w:val="0"/>
                      <w:divBdr>
                        <w:top w:val="none" w:sz="0" w:space="0" w:color="auto"/>
                        <w:left w:val="none" w:sz="0" w:space="0" w:color="auto"/>
                        <w:bottom w:val="none" w:sz="0" w:space="0" w:color="auto"/>
                        <w:right w:val="none" w:sz="0" w:space="0" w:color="auto"/>
                      </w:divBdr>
                      <w:divsChild>
                        <w:div w:id="1606573815">
                          <w:marLeft w:val="0"/>
                          <w:marRight w:val="0"/>
                          <w:marTop w:val="0"/>
                          <w:marBottom w:val="0"/>
                          <w:divBdr>
                            <w:top w:val="none" w:sz="0" w:space="0" w:color="auto"/>
                            <w:left w:val="none" w:sz="0" w:space="0" w:color="auto"/>
                            <w:bottom w:val="none" w:sz="0" w:space="0" w:color="auto"/>
                            <w:right w:val="none" w:sz="0" w:space="0" w:color="auto"/>
                          </w:divBdr>
                          <w:divsChild>
                            <w:div w:id="2792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53945">
      <w:bodyDiv w:val="1"/>
      <w:marLeft w:val="0"/>
      <w:marRight w:val="0"/>
      <w:marTop w:val="0"/>
      <w:marBottom w:val="0"/>
      <w:divBdr>
        <w:top w:val="none" w:sz="0" w:space="0" w:color="auto"/>
        <w:left w:val="none" w:sz="0" w:space="0" w:color="auto"/>
        <w:bottom w:val="none" w:sz="0" w:space="0" w:color="auto"/>
        <w:right w:val="none" w:sz="0" w:space="0" w:color="auto"/>
      </w:divBdr>
    </w:div>
    <w:div w:id="1772164231">
      <w:bodyDiv w:val="1"/>
      <w:marLeft w:val="0"/>
      <w:marRight w:val="0"/>
      <w:marTop w:val="0"/>
      <w:marBottom w:val="0"/>
      <w:divBdr>
        <w:top w:val="none" w:sz="0" w:space="0" w:color="auto"/>
        <w:left w:val="none" w:sz="0" w:space="0" w:color="auto"/>
        <w:bottom w:val="none" w:sz="0" w:space="0" w:color="auto"/>
        <w:right w:val="none" w:sz="0" w:space="0" w:color="auto"/>
      </w:divBdr>
    </w:div>
    <w:div w:id="1975207971">
      <w:bodyDiv w:val="1"/>
      <w:marLeft w:val="0"/>
      <w:marRight w:val="0"/>
      <w:marTop w:val="0"/>
      <w:marBottom w:val="0"/>
      <w:divBdr>
        <w:top w:val="none" w:sz="0" w:space="0" w:color="auto"/>
        <w:left w:val="none" w:sz="0" w:space="0" w:color="auto"/>
        <w:bottom w:val="none" w:sz="0" w:space="0" w:color="auto"/>
        <w:right w:val="none" w:sz="0" w:space="0" w:color="auto"/>
      </w:divBdr>
    </w:div>
    <w:div w:id="2058580270">
      <w:bodyDiv w:val="1"/>
      <w:marLeft w:val="0"/>
      <w:marRight w:val="0"/>
      <w:marTop w:val="0"/>
      <w:marBottom w:val="0"/>
      <w:divBdr>
        <w:top w:val="none" w:sz="0" w:space="0" w:color="auto"/>
        <w:left w:val="none" w:sz="0" w:space="0" w:color="auto"/>
        <w:bottom w:val="none" w:sz="0" w:space="0" w:color="auto"/>
        <w:right w:val="none" w:sz="0" w:space="0" w:color="auto"/>
      </w:divBdr>
    </w:div>
    <w:div w:id="214187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RAJANKUMAR KESKAR RAJANKUMAR</dc:creator>
  <cp:keywords/>
  <dc:description/>
  <cp:lastModifiedBy>SRUSHTI RAJANKUMAR KESKAR RAJANKUMAR</cp:lastModifiedBy>
  <cp:revision>7</cp:revision>
  <dcterms:created xsi:type="dcterms:W3CDTF">2025-01-19T07:09:00Z</dcterms:created>
  <dcterms:modified xsi:type="dcterms:W3CDTF">2025-01-19T13:13:00Z</dcterms:modified>
</cp:coreProperties>
</file>