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BF37" w14:textId="77777777" w:rsidR="00260AA2" w:rsidRDefault="00855FBB" w:rsidP="000F557B">
      <w:pPr>
        <w:pStyle w:val="Heading1"/>
        <w:rPr>
          <w:b/>
          <w:bCs/>
        </w:rPr>
      </w:pPr>
      <w:r w:rsidRPr="00855FBB">
        <w:rPr>
          <w:b/>
          <w:bCs/>
        </w:rPr>
        <w:t xml:space="preserve">AAI-540 ML Design Document  </w:t>
      </w:r>
    </w:p>
    <w:p w14:paraId="3D44ACAC" w14:textId="42502C21" w:rsidR="000F557B" w:rsidRPr="0042683C" w:rsidRDefault="00855FBB" w:rsidP="000F557B">
      <w:pPr>
        <w:pStyle w:val="Heading1"/>
        <w:rPr>
          <w:b/>
          <w:bCs/>
          <w:sz w:val="32"/>
          <w:szCs w:val="32"/>
        </w:rPr>
      </w:pPr>
      <w:r w:rsidRPr="0042683C">
        <w:rPr>
          <w:b/>
          <w:bCs/>
          <w:sz w:val="32"/>
          <w:szCs w:val="32"/>
        </w:rPr>
        <w:t>CMS Open Payments Risk Scoring &amp; Anomaly Detection</w:t>
      </w:r>
    </w:p>
    <w:p w14:paraId="4DE7F291" w14:textId="77777777" w:rsidR="00944745" w:rsidRPr="00944745" w:rsidRDefault="00944745" w:rsidP="00944745">
      <w:pPr>
        <w:pStyle w:val="Heading2"/>
        <w:rPr>
          <w:b/>
          <w:bCs/>
          <w:color w:val="365F91" w:themeColor="accent1" w:themeShade="BF"/>
        </w:rPr>
      </w:pPr>
      <w:r w:rsidRPr="00944745">
        <w:rPr>
          <w:b/>
          <w:bCs/>
          <w:color w:val="365F91" w:themeColor="accent1" w:themeShade="BF"/>
        </w:rPr>
        <w:t>Team Info</w:t>
      </w:r>
    </w:p>
    <w:p w14:paraId="56519465" w14:textId="6F3F9019" w:rsidR="00944745" w:rsidRPr="00944745" w:rsidRDefault="00944745" w:rsidP="00944745">
      <w:pPr>
        <w:rPr>
          <w:bCs/>
        </w:rPr>
      </w:pPr>
      <w:r w:rsidRPr="00944745">
        <w:rPr>
          <w:bCs/>
        </w:rPr>
        <w:t xml:space="preserve">Project Team </w:t>
      </w:r>
      <w:proofErr w:type="gramStart"/>
      <w:r w:rsidRPr="00944745">
        <w:rPr>
          <w:bCs/>
        </w:rPr>
        <w:t>Group #:</w:t>
      </w:r>
      <w:proofErr w:type="gramEnd"/>
      <w:r>
        <w:rPr>
          <w:bCs/>
        </w:rPr>
        <w:t xml:space="preserve"> 3</w:t>
      </w:r>
    </w:p>
    <w:p w14:paraId="12B6B9DD" w14:textId="780BEB50" w:rsidR="00944745" w:rsidRPr="00944745" w:rsidRDefault="00944745" w:rsidP="00944745">
      <w:pPr>
        <w:rPr>
          <w:bCs/>
        </w:rPr>
      </w:pPr>
      <w:r w:rsidRPr="00944745">
        <w:rPr>
          <w:bCs/>
        </w:rPr>
        <w:t>Authors:</w:t>
      </w:r>
      <w:r w:rsidR="0042683C">
        <w:rPr>
          <w:bCs/>
        </w:rPr>
        <w:t xml:space="preserve"> </w:t>
      </w:r>
      <w:r w:rsidR="0042683C" w:rsidRPr="0042683C">
        <w:rPr>
          <w:bCs/>
        </w:rPr>
        <w:t>Swapnil Patil</w:t>
      </w:r>
      <w:r w:rsidR="00FD5F61">
        <w:rPr>
          <w:bCs/>
        </w:rPr>
        <w:t xml:space="preserve">, </w:t>
      </w:r>
      <w:r w:rsidR="0042683C">
        <w:rPr>
          <w:bCs/>
        </w:rPr>
        <w:t>Jamshed Nabizada</w:t>
      </w:r>
      <w:r w:rsidR="00FD5F61">
        <w:rPr>
          <w:bCs/>
        </w:rPr>
        <w:t xml:space="preserve"> and Tej </w:t>
      </w:r>
      <w:r w:rsidR="00630917">
        <w:rPr>
          <w:bCs/>
        </w:rPr>
        <w:t xml:space="preserve">Bahadur </w:t>
      </w:r>
      <w:r w:rsidR="00FD5F61">
        <w:rPr>
          <w:bCs/>
        </w:rPr>
        <w:t>Singh</w:t>
      </w:r>
    </w:p>
    <w:p w14:paraId="07051E98" w14:textId="34B739FD" w:rsidR="00944745" w:rsidRPr="00944745" w:rsidRDefault="00944745" w:rsidP="00944745">
      <w:pPr>
        <w:rPr>
          <w:bCs/>
        </w:rPr>
      </w:pPr>
      <w:r w:rsidRPr="00944745">
        <w:rPr>
          <w:bCs/>
        </w:rPr>
        <w:t>Business Name:</w:t>
      </w:r>
      <w:r w:rsidR="0042683C">
        <w:rPr>
          <w:bCs/>
        </w:rPr>
        <w:t xml:space="preserve"> CMS (Center of Medicare &amp; Medicaid Services)</w:t>
      </w:r>
    </w:p>
    <w:p w14:paraId="6A734F62" w14:textId="3A43D754" w:rsidR="00944745" w:rsidRPr="00944745" w:rsidRDefault="00944745" w:rsidP="00944745">
      <w:pPr>
        <w:rPr>
          <w:bCs/>
        </w:rPr>
      </w:pPr>
      <w:r w:rsidRPr="00944745">
        <w:rPr>
          <w:bCs/>
        </w:rPr>
        <w:t>Publication Date:</w:t>
      </w:r>
      <w:r w:rsidR="0042683C">
        <w:rPr>
          <w:bCs/>
        </w:rPr>
        <w:t xml:space="preserve"> 01/19/2026</w:t>
      </w:r>
    </w:p>
    <w:p w14:paraId="64B95C35" w14:textId="77777777" w:rsidR="00944745" w:rsidRPr="00944745" w:rsidRDefault="00944745" w:rsidP="00944745">
      <w:pPr>
        <w:pStyle w:val="Heading2"/>
        <w:rPr>
          <w:b/>
          <w:bCs/>
          <w:color w:val="365F91" w:themeColor="accent1" w:themeShade="BF"/>
        </w:rPr>
      </w:pPr>
      <w:r w:rsidRPr="00944745">
        <w:rPr>
          <w:b/>
          <w:bCs/>
          <w:color w:val="365F91" w:themeColor="accent1" w:themeShade="BF"/>
        </w:rPr>
        <w:t>Team Workflows</w:t>
      </w:r>
    </w:p>
    <w:p w14:paraId="361355E4" w14:textId="4FF14D6C" w:rsidR="00944745" w:rsidRPr="00944745" w:rsidRDefault="00944745" w:rsidP="00944745">
      <w:pPr>
        <w:rPr>
          <w:bCs/>
        </w:rPr>
      </w:pPr>
      <w:r w:rsidRPr="00944745">
        <w:rPr>
          <w:bCs/>
        </w:rPr>
        <w:t>GitHub Project Link:</w:t>
      </w:r>
      <w:r w:rsidR="0042683C">
        <w:rPr>
          <w:bCs/>
        </w:rPr>
        <w:t xml:space="preserve"> </w:t>
      </w:r>
      <w:hyperlink r:id="rId7" w:history="1">
        <w:r w:rsidR="0042683C" w:rsidRPr="00C43EA0">
          <w:rPr>
            <w:rStyle w:val="Hyperlink"/>
            <w:bCs/>
          </w:rPr>
          <w:t>https://github.com/swapnilprakashpatil/aai540_3proj</w:t>
        </w:r>
      </w:hyperlink>
      <w:r w:rsidR="0042683C">
        <w:rPr>
          <w:bCs/>
        </w:rPr>
        <w:t xml:space="preserve"> </w:t>
      </w:r>
    </w:p>
    <w:p w14:paraId="1ED2D03D" w14:textId="1D64F6E1" w:rsidR="00944745" w:rsidRPr="00944745" w:rsidRDefault="00944745" w:rsidP="00944745">
      <w:pPr>
        <w:rPr>
          <w:bCs/>
        </w:rPr>
      </w:pPr>
      <w:r w:rsidRPr="00944745">
        <w:rPr>
          <w:bCs/>
        </w:rPr>
        <w:t>Asana Board Link:</w:t>
      </w:r>
      <w:r w:rsidR="0042683C">
        <w:rPr>
          <w:bCs/>
        </w:rPr>
        <w:t xml:space="preserve"> </w:t>
      </w:r>
      <w:hyperlink r:id="rId8" w:history="1">
        <w:r w:rsidR="0042683C" w:rsidRPr="00C43EA0">
          <w:rPr>
            <w:rStyle w:val="Hyperlink"/>
            <w:bCs/>
          </w:rPr>
          <w:t>https://app.asana.com/1/952672460738672/project/1212851836514318/list/1212851844967962</w:t>
        </w:r>
      </w:hyperlink>
      <w:r w:rsidR="0042683C">
        <w:rPr>
          <w:bCs/>
        </w:rPr>
        <w:t xml:space="preserve"> </w:t>
      </w:r>
    </w:p>
    <w:p w14:paraId="188B87C8" w14:textId="235FF973" w:rsidR="00944745" w:rsidRPr="00944745" w:rsidRDefault="00944745" w:rsidP="00944745">
      <w:pPr>
        <w:rPr>
          <w:bCs/>
        </w:rPr>
      </w:pPr>
      <w:r w:rsidRPr="00944745">
        <w:rPr>
          <w:bCs/>
        </w:rPr>
        <w:t xml:space="preserve">Team Tracker Link: </w:t>
      </w:r>
      <w:hyperlink r:id="rId9" w:history="1">
        <w:r w:rsidR="0042683C" w:rsidRPr="00C43EA0">
          <w:rPr>
            <w:rStyle w:val="Hyperlink"/>
            <w:bCs/>
          </w:rPr>
          <w:t>https://docs.google.com/document/d/1kD-dVUTuNQrCbTmJ_lkGSUqfJPb4cMDS53SMUyYDtwQ/edit?usp=sharing</w:t>
        </w:r>
      </w:hyperlink>
      <w:r w:rsidR="0042683C">
        <w:rPr>
          <w:bCs/>
        </w:rPr>
        <w:t xml:space="preserve"> </w:t>
      </w:r>
    </w:p>
    <w:p w14:paraId="1AE2B8FC" w14:textId="77777777" w:rsidR="00944745" w:rsidRPr="00944745" w:rsidRDefault="00944745" w:rsidP="00944745"/>
    <w:p w14:paraId="52929E33" w14:textId="5FE0B66C" w:rsidR="000F557B" w:rsidRPr="000F557B" w:rsidRDefault="000F557B" w:rsidP="000F557B">
      <w:pPr>
        <w:pStyle w:val="Heading2"/>
        <w:rPr>
          <w:b/>
          <w:bCs/>
          <w:color w:val="365F91" w:themeColor="accent1" w:themeShade="BF"/>
        </w:rPr>
      </w:pPr>
      <w:r w:rsidRPr="000F557B">
        <w:rPr>
          <w:b/>
          <w:bCs/>
          <w:color w:val="365F91" w:themeColor="accent1" w:themeShade="BF"/>
        </w:rPr>
        <w:t>Project Scope</w:t>
      </w:r>
    </w:p>
    <w:p w14:paraId="00000008" w14:textId="77777777" w:rsidR="00A91A9A" w:rsidRDefault="00000000" w:rsidP="00CB73F2">
      <w:pPr>
        <w:pStyle w:val="Heading3"/>
      </w:pPr>
      <w:r w:rsidRPr="00CB73F2">
        <w:rPr>
          <w:b/>
          <w:color w:val="auto"/>
          <w:sz w:val="22"/>
          <w:szCs w:val="22"/>
        </w:rPr>
        <w:t>Project Background</w:t>
      </w:r>
      <w:r>
        <w:t xml:space="preserve">: </w:t>
      </w:r>
    </w:p>
    <w:p w14:paraId="00000009" w14:textId="77777777" w:rsidR="00A91A9A" w:rsidRDefault="00A91A9A">
      <w:pPr>
        <w:rPr>
          <w:b/>
        </w:rPr>
      </w:pPr>
    </w:p>
    <w:p w14:paraId="6DD42E2F" w14:textId="77777777" w:rsidR="00260AA2" w:rsidRDefault="00260AA2" w:rsidP="00260AA2">
      <w:pPr>
        <w:jc w:val="both"/>
      </w:pPr>
      <w:r>
        <w:t>The CMS Open Payments program publishes information about financial relationships between drug/medical device companies (“reporting entities”) and healthcare providers (“covered recipients”) to promote transparency. These relationships can include payments for items such as meals, travel, gifts, speaking fees, and research-related transfers of value. The published data is open to interpretation and does not inherently indicate an improper relationship (Centers for Medicare &amp; Medicaid Services [CMS], 2025a).</w:t>
      </w:r>
    </w:p>
    <w:p w14:paraId="7FFCBBCE" w14:textId="77777777" w:rsidR="00260AA2" w:rsidRDefault="00260AA2" w:rsidP="00260AA2"/>
    <w:p w14:paraId="0000000D" w14:textId="1DBDBC0F" w:rsidR="00A91A9A" w:rsidRDefault="00260AA2" w:rsidP="00260AA2">
      <w:pPr>
        <w:jc w:val="both"/>
      </w:pPr>
      <w:r>
        <w:t>This project builds an ML system that assigns a risk score to Open Payments records (or aggregated entities) to prioritize statistically unusual payment patterns for compliance review. The system is designed for triage/prioritization and will not label records as fraud. The ML problem is framed as unsupervised anomaly detection on large tabular data.</w:t>
      </w:r>
    </w:p>
    <w:p w14:paraId="0000000E" w14:textId="77777777" w:rsidR="00A91A9A" w:rsidRDefault="00000000" w:rsidP="00CB73F2">
      <w:pPr>
        <w:pStyle w:val="Heading3"/>
        <w:rPr>
          <w:b/>
        </w:rPr>
      </w:pPr>
      <w:r w:rsidRPr="00CB73F2">
        <w:rPr>
          <w:b/>
          <w:color w:val="auto"/>
          <w:sz w:val="22"/>
          <w:szCs w:val="22"/>
        </w:rPr>
        <w:lastRenderedPageBreak/>
        <w:t>Technical</w:t>
      </w:r>
      <w:r>
        <w:rPr>
          <w:b/>
        </w:rPr>
        <w:t xml:space="preserve"> </w:t>
      </w:r>
      <w:r w:rsidRPr="00CB73F2">
        <w:rPr>
          <w:b/>
          <w:color w:val="auto"/>
          <w:sz w:val="22"/>
          <w:szCs w:val="22"/>
        </w:rPr>
        <w:t>Background</w:t>
      </w:r>
      <w:r>
        <w:rPr>
          <w:b/>
        </w:rPr>
        <w:t xml:space="preserve">: </w:t>
      </w:r>
    </w:p>
    <w:p w14:paraId="69615EE2" w14:textId="77777777" w:rsidR="00CB73F2" w:rsidRPr="00CB73F2" w:rsidRDefault="00260AA2" w:rsidP="00CB73F2">
      <w:pPr>
        <w:pStyle w:val="Heading4"/>
        <w:rPr>
          <w:b/>
          <w:bCs/>
          <w:color w:val="auto"/>
          <w:sz w:val="22"/>
          <w:szCs w:val="22"/>
          <w:lang w:val="en-US"/>
        </w:rPr>
      </w:pPr>
      <w:r w:rsidRPr="00CB73F2">
        <w:rPr>
          <w:b/>
          <w:bCs/>
          <w:color w:val="auto"/>
          <w:sz w:val="22"/>
          <w:szCs w:val="22"/>
          <w:lang w:val="en-US"/>
        </w:rPr>
        <w:t>How the model will be evaluated</w:t>
      </w:r>
    </w:p>
    <w:p w14:paraId="05E1FCCD" w14:textId="07FBFE8F" w:rsidR="00260AA2" w:rsidRPr="00260AA2" w:rsidRDefault="00260AA2" w:rsidP="00260AA2">
      <w:pPr>
        <w:rPr>
          <w:lang w:val="en-US"/>
        </w:rPr>
      </w:pPr>
      <w:r w:rsidRPr="00260AA2">
        <w:rPr>
          <w:lang w:val="en-US"/>
        </w:rPr>
        <w:br/>
        <w:t>Because Open Payments does not provide a “fraud” ground-truth label, evaluation focuses on ranking usefulness and stability:</w:t>
      </w:r>
    </w:p>
    <w:p w14:paraId="49ABFD1E" w14:textId="04FE90FA" w:rsidR="00260AA2" w:rsidRPr="00260AA2" w:rsidRDefault="00260AA2" w:rsidP="00260AA2">
      <w:pPr>
        <w:numPr>
          <w:ilvl w:val="0"/>
          <w:numId w:val="3"/>
        </w:numPr>
        <w:rPr>
          <w:lang w:val="en-US"/>
        </w:rPr>
      </w:pPr>
      <w:r w:rsidRPr="00260AA2">
        <w:rPr>
          <w:b/>
          <w:bCs/>
          <w:lang w:val="en-US"/>
        </w:rPr>
        <w:t>Top K utility:</w:t>
      </w:r>
      <w:r w:rsidRPr="00260AA2">
        <w:rPr>
          <w:lang w:val="en-US"/>
        </w:rPr>
        <w:t xml:space="preserve"> The top-ranked anomalies should represent truly unusual patterns. The system will measure concentration of unusual behavior in the top K results (e.g., amount spikes vs peers, unusually high payer diversity).</w:t>
      </w:r>
    </w:p>
    <w:p w14:paraId="661A4E06" w14:textId="77777777" w:rsidR="00260AA2" w:rsidRPr="00260AA2" w:rsidRDefault="00260AA2" w:rsidP="00260AA2">
      <w:pPr>
        <w:numPr>
          <w:ilvl w:val="0"/>
          <w:numId w:val="3"/>
        </w:numPr>
        <w:rPr>
          <w:lang w:val="en-US"/>
        </w:rPr>
      </w:pPr>
      <w:r w:rsidRPr="00260AA2">
        <w:rPr>
          <w:b/>
          <w:bCs/>
          <w:lang w:val="en-US"/>
        </w:rPr>
        <w:t>Temporal stability &amp; drift:</w:t>
      </w:r>
      <w:r w:rsidRPr="00260AA2">
        <w:rPr>
          <w:lang w:val="en-US"/>
        </w:rPr>
        <w:t xml:space="preserve"> Compare score distributions and anomaly rates over time to ensure stability and detect drift.</w:t>
      </w:r>
    </w:p>
    <w:p w14:paraId="1A302C20" w14:textId="77777777" w:rsidR="00260AA2" w:rsidRPr="00260AA2" w:rsidRDefault="00260AA2" w:rsidP="00260AA2">
      <w:pPr>
        <w:numPr>
          <w:ilvl w:val="0"/>
          <w:numId w:val="3"/>
        </w:numPr>
        <w:rPr>
          <w:lang w:val="en-US"/>
        </w:rPr>
      </w:pPr>
      <w:r w:rsidRPr="00260AA2">
        <w:rPr>
          <w:b/>
          <w:bCs/>
          <w:lang w:val="en-US"/>
        </w:rPr>
        <w:t>Qualitative sanity review:</w:t>
      </w:r>
      <w:r w:rsidRPr="00260AA2">
        <w:rPr>
          <w:lang w:val="en-US"/>
        </w:rPr>
        <w:t xml:space="preserve"> Provide “reason codes” (e.g., peer deviation, spikes, unusual mix) for the highest-risk entities.</w:t>
      </w:r>
    </w:p>
    <w:p w14:paraId="00000017" w14:textId="77777777" w:rsidR="00A91A9A" w:rsidRDefault="00A91A9A">
      <w:pPr>
        <w:rPr>
          <w:lang w:val="en-US"/>
        </w:rPr>
      </w:pPr>
    </w:p>
    <w:p w14:paraId="2FE37935" w14:textId="12780B22" w:rsidR="00260AA2" w:rsidRPr="00260AA2" w:rsidRDefault="00260AA2" w:rsidP="00CB73F2">
      <w:pPr>
        <w:pStyle w:val="Heading4"/>
        <w:rPr>
          <w:lang w:val="en-US"/>
        </w:rPr>
      </w:pPr>
      <w:r w:rsidRPr="00260AA2">
        <w:rPr>
          <w:b/>
          <w:bCs/>
          <w:color w:val="auto"/>
          <w:sz w:val="22"/>
          <w:szCs w:val="22"/>
          <w:lang w:val="en-US"/>
        </w:rPr>
        <w:t>Data source and volume</w:t>
      </w:r>
      <w:r w:rsidRPr="00260AA2">
        <w:rPr>
          <w:lang w:val="en-US"/>
        </w:rPr>
        <w:br/>
      </w:r>
      <w:r w:rsidRPr="00260AA2">
        <w:rPr>
          <w:color w:val="auto"/>
          <w:sz w:val="22"/>
          <w:szCs w:val="22"/>
          <w:lang w:val="en-US"/>
        </w:rPr>
        <w:t xml:space="preserve">Primary dataset: Open Payments Program Year 2024 (General Payments). PY2024 was published June 30, </w:t>
      </w:r>
      <w:r w:rsidRPr="00CB73F2">
        <w:rPr>
          <w:color w:val="auto"/>
          <w:sz w:val="22"/>
          <w:szCs w:val="22"/>
          <w:lang w:val="en-US"/>
        </w:rPr>
        <w:t>2025,</w:t>
      </w:r>
      <w:r w:rsidRPr="00260AA2">
        <w:rPr>
          <w:color w:val="auto"/>
          <w:sz w:val="22"/>
          <w:szCs w:val="22"/>
          <w:lang w:val="en-US"/>
        </w:rPr>
        <w:t xml:space="preserve"> and covers payments made between January 1 and December 31, 2024. CMS reports PY2024 includes approximately </w:t>
      </w:r>
      <w:r w:rsidRPr="00260AA2">
        <w:rPr>
          <w:b/>
          <w:bCs/>
          <w:color w:val="auto"/>
          <w:sz w:val="22"/>
          <w:szCs w:val="22"/>
          <w:lang w:val="en-US"/>
        </w:rPr>
        <w:t>16.16 million records</w:t>
      </w:r>
      <w:r w:rsidRPr="00260AA2">
        <w:rPr>
          <w:color w:val="auto"/>
          <w:sz w:val="22"/>
          <w:szCs w:val="22"/>
          <w:lang w:val="en-US"/>
        </w:rPr>
        <w:t xml:space="preserve"> totaling </w:t>
      </w:r>
      <w:r w:rsidRPr="00260AA2">
        <w:rPr>
          <w:b/>
          <w:bCs/>
          <w:color w:val="auto"/>
          <w:sz w:val="22"/>
          <w:szCs w:val="22"/>
          <w:lang w:val="en-US"/>
        </w:rPr>
        <w:t>$13.18B</w:t>
      </w:r>
      <w:r w:rsidRPr="00260AA2">
        <w:rPr>
          <w:color w:val="auto"/>
          <w:sz w:val="22"/>
          <w:szCs w:val="22"/>
          <w:lang w:val="en-US"/>
        </w:rPr>
        <w:t xml:space="preserve"> in payments/transfers of value, and the site reflects the most recent seven years of data (CMS, 2025a).</w:t>
      </w:r>
      <w:r w:rsidR="00CB73F2">
        <w:rPr>
          <w:lang w:val="en-US"/>
        </w:rPr>
        <w:br/>
      </w:r>
      <w:r w:rsidRPr="00260AA2">
        <w:rPr>
          <w:color w:val="auto"/>
          <w:sz w:val="22"/>
          <w:szCs w:val="22"/>
          <w:lang w:val="en-US"/>
        </w:rPr>
        <w:t xml:space="preserve">Project-specific ingestion results: the extracted General Payments table contains </w:t>
      </w:r>
      <w:r w:rsidRPr="00260AA2">
        <w:rPr>
          <w:b/>
          <w:bCs/>
          <w:color w:val="auto"/>
          <w:sz w:val="22"/>
          <w:szCs w:val="22"/>
          <w:lang w:val="en-US"/>
        </w:rPr>
        <w:t>15,397,627 rows</w:t>
      </w:r>
      <w:r w:rsidRPr="00260AA2">
        <w:rPr>
          <w:color w:val="auto"/>
          <w:sz w:val="22"/>
          <w:szCs w:val="22"/>
          <w:lang w:val="en-US"/>
        </w:rPr>
        <w:t xml:space="preserve"> and </w:t>
      </w:r>
      <w:r w:rsidRPr="00260AA2">
        <w:rPr>
          <w:b/>
          <w:bCs/>
          <w:color w:val="auto"/>
          <w:sz w:val="22"/>
          <w:szCs w:val="22"/>
          <w:lang w:val="en-US"/>
        </w:rPr>
        <w:t>91 columns</w:t>
      </w:r>
      <w:r w:rsidRPr="00260AA2">
        <w:rPr>
          <w:color w:val="auto"/>
          <w:sz w:val="22"/>
          <w:szCs w:val="22"/>
          <w:lang w:val="en-US"/>
        </w:rPr>
        <w:t xml:space="preserve"> (computed from the downloaded dataset). The dataset’s size reinforces the need for parquet conversion, partitioning, and batch processing.</w:t>
      </w:r>
    </w:p>
    <w:p w14:paraId="6520D3E5" w14:textId="77777777" w:rsidR="00260AA2" w:rsidRPr="00260AA2" w:rsidRDefault="00260AA2" w:rsidP="00CB73F2">
      <w:pPr>
        <w:pStyle w:val="Heading4"/>
        <w:rPr>
          <w:lang w:val="en-US"/>
        </w:rPr>
      </w:pPr>
      <w:r w:rsidRPr="00260AA2">
        <w:rPr>
          <w:b/>
          <w:bCs/>
          <w:color w:val="auto"/>
          <w:sz w:val="22"/>
          <w:szCs w:val="22"/>
          <w:lang w:val="en-US"/>
        </w:rPr>
        <w:t>Data</w:t>
      </w:r>
      <w:r w:rsidRPr="00260AA2">
        <w:rPr>
          <w:b/>
          <w:bCs/>
          <w:lang w:val="en-US"/>
        </w:rPr>
        <w:t xml:space="preserve"> </w:t>
      </w:r>
      <w:r w:rsidRPr="00260AA2">
        <w:rPr>
          <w:b/>
          <w:bCs/>
          <w:color w:val="auto"/>
          <w:sz w:val="22"/>
          <w:szCs w:val="22"/>
          <w:lang w:val="en-US"/>
        </w:rPr>
        <w:t>preparation</w:t>
      </w:r>
    </w:p>
    <w:p w14:paraId="376DDBA0" w14:textId="77777777" w:rsidR="00260AA2" w:rsidRPr="00260AA2" w:rsidRDefault="00260AA2" w:rsidP="00260AA2">
      <w:pPr>
        <w:numPr>
          <w:ilvl w:val="0"/>
          <w:numId w:val="4"/>
        </w:numPr>
        <w:rPr>
          <w:lang w:val="en-US"/>
        </w:rPr>
      </w:pPr>
      <w:r w:rsidRPr="00260AA2">
        <w:rPr>
          <w:lang w:val="en-US"/>
        </w:rPr>
        <w:t>Download program-year extract → store in S3 (raw)</w:t>
      </w:r>
    </w:p>
    <w:p w14:paraId="0C8F5508" w14:textId="77777777" w:rsidR="00260AA2" w:rsidRPr="00260AA2" w:rsidRDefault="00260AA2" w:rsidP="00260AA2">
      <w:pPr>
        <w:numPr>
          <w:ilvl w:val="0"/>
          <w:numId w:val="4"/>
        </w:numPr>
        <w:rPr>
          <w:lang w:val="en-US"/>
        </w:rPr>
      </w:pPr>
      <w:r w:rsidRPr="00260AA2">
        <w:rPr>
          <w:lang w:val="en-US"/>
        </w:rPr>
        <w:t xml:space="preserve">Convert CSV to </w:t>
      </w:r>
      <w:r w:rsidRPr="00260AA2">
        <w:rPr>
          <w:b/>
          <w:bCs/>
          <w:lang w:val="en-US"/>
        </w:rPr>
        <w:t>partitioned parquet</w:t>
      </w:r>
      <w:r w:rsidRPr="00260AA2">
        <w:rPr>
          <w:lang w:val="en-US"/>
        </w:rPr>
        <w:t xml:space="preserve"> (</w:t>
      </w:r>
      <w:proofErr w:type="spellStart"/>
      <w:r w:rsidRPr="00260AA2">
        <w:rPr>
          <w:lang w:val="en-US"/>
        </w:rPr>
        <w:t>program_year</w:t>
      </w:r>
      <w:proofErr w:type="spellEnd"/>
      <w:r w:rsidRPr="00260AA2">
        <w:rPr>
          <w:lang w:val="en-US"/>
        </w:rPr>
        <w:t xml:space="preserve"> + month)</w:t>
      </w:r>
    </w:p>
    <w:p w14:paraId="71BDC774" w14:textId="77777777" w:rsidR="00260AA2" w:rsidRPr="00260AA2" w:rsidRDefault="00260AA2" w:rsidP="00260AA2">
      <w:pPr>
        <w:numPr>
          <w:ilvl w:val="0"/>
          <w:numId w:val="4"/>
        </w:numPr>
        <w:rPr>
          <w:lang w:val="en-US"/>
        </w:rPr>
      </w:pPr>
      <w:r w:rsidRPr="00260AA2">
        <w:rPr>
          <w:lang w:val="en-US"/>
        </w:rPr>
        <w:t>Type normalization (dates, numeric amounts), missingness handling, and deduplication</w:t>
      </w:r>
    </w:p>
    <w:p w14:paraId="1899AC26" w14:textId="77777777" w:rsidR="00260AA2" w:rsidRPr="00260AA2" w:rsidRDefault="00260AA2" w:rsidP="00260AA2">
      <w:pPr>
        <w:numPr>
          <w:ilvl w:val="0"/>
          <w:numId w:val="4"/>
        </w:numPr>
        <w:rPr>
          <w:lang w:val="en-US"/>
        </w:rPr>
      </w:pPr>
      <w:r w:rsidRPr="00260AA2">
        <w:rPr>
          <w:lang w:val="en-US"/>
        </w:rPr>
        <w:t>Standardize and validate categorical fields; enforce schema constraints based on the CMS data dictionary/methodology documentation (CMS, 2025b).</w:t>
      </w:r>
    </w:p>
    <w:p w14:paraId="4FA71B05" w14:textId="77777777" w:rsidR="00260AA2" w:rsidRPr="00260AA2" w:rsidRDefault="00260AA2" w:rsidP="00CB73F2">
      <w:pPr>
        <w:pStyle w:val="Heading4"/>
        <w:rPr>
          <w:b/>
          <w:bCs/>
          <w:color w:val="auto"/>
          <w:sz w:val="22"/>
          <w:szCs w:val="22"/>
          <w:lang w:val="en-US"/>
        </w:rPr>
      </w:pPr>
      <w:r w:rsidRPr="00260AA2">
        <w:rPr>
          <w:b/>
          <w:bCs/>
          <w:color w:val="auto"/>
          <w:sz w:val="22"/>
          <w:szCs w:val="22"/>
          <w:lang w:val="en-US"/>
        </w:rPr>
        <w:t>Exploratory analysis (EDA)</w:t>
      </w:r>
    </w:p>
    <w:p w14:paraId="58C45E17" w14:textId="77777777" w:rsidR="00260AA2" w:rsidRPr="00260AA2" w:rsidRDefault="00260AA2" w:rsidP="00260AA2">
      <w:pPr>
        <w:numPr>
          <w:ilvl w:val="0"/>
          <w:numId w:val="5"/>
        </w:numPr>
        <w:rPr>
          <w:lang w:val="en-US"/>
        </w:rPr>
      </w:pPr>
      <w:r w:rsidRPr="00260AA2">
        <w:rPr>
          <w:lang w:val="en-US"/>
        </w:rPr>
        <w:t xml:space="preserve">Payment amount distributions (heavy-tailed, </w:t>
      </w:r>
      <w:proofErr w:type="gramStart"/>
      <w:r w:rsidRPr="00260AA2">
        <w:rPr>
          <w:lang w:val="en-US"/>
        </w:rPr>
        <w:t>log</w:t>
      </w:r>
      <w:proofErr w:type="gramEnd"/>
      <w:r w:rsidRPr="00260AA2">
        <w:rPr>
          <w:lang w:val="en-US"/>
        </w:rPr>
        <w:t>-scale)</w:t>
      </w:r>
    </w:p>
    <w:p w14:paraId="005A78F1" w14:textId="77777777" w:rsidR="00260AA2" w:rsidRPr="00260AA2" w:rsidRDefault="00260AA2" w:rsidP="00260AA2">
      <w:pPr>
        <w:numPr>
          <w:ilvl w:val="0"/>
          <w:numId w:val="5"/>
        </w:numPr>
        <w:rPr>
          <w:lang w:val="en-US"/>
        </w:rPr>
      </w:pPr>
      <w:r w:rsidRPr="00260AA2">
        <w:rPr>
          <w:lang w:val="en-US"/>
        </w:rPr>
        <w:t>Variation by provider attributes (specialty, state, covered recipient type)</w:t>
      </w:r>
    </w:p>
    <w:p w14:paraId="29DE6E33" w14:textId="77777777" w:rsidR="00260AA2" w:rsidRPr="00260AA2" w:rsidRDefault="00260AA2" w:rsidP="00260AA2">
      <w:pPr>
        <w:numPr>
          <w:ilvl w:val="0"/>
          <w:numId w:val="5"/>
        </w:numPr>
        <w:rPr>
          <w:lang w:val="en-US"/>
        </w:rPr>
      </w:pPr>
      <w:r w:rsidRPr="00260AA2">
        <w:rPr>
          <w:lang w:val="en-US"/>
        </w:rPr>
        <w:t>Diversity of payment categories (nature/form)</w:t>
      </w:r>
    </w:p>
    <w:p w14:paraId="55365A4B" w14:textId="77777777" w:rsidR="00260AA2" w:rsidRPr="00260AA2" w:rsidRDefault="00260AA2" w:rsidP="00260AA2">
      <w:pPr>
        <w:numPr>
          <w:ilvl w:val="0"/>
          <w:numId w:val="5"/>
        </w:numPr>
        <w:rPr>
          <w:lang w:val="en-US"/>
        </w:rPr>
      </w:pPr>
      <w:r w:rsidRPr="00260AA2">
        <w:rPr>
          <w:lang w:val="en-US"/>
        </w:rPr>
        <w:t>Temporal and seasonality patterns aligned with annual reporting/publication cycles</w:t>
      </w:r>
    </w:p>
    <w:p w14:paraId="4A6D50FE" w14:textId="77777777" w:rsidR="00260AA2" w:rsidRPr="00260AA2" w:rsidRDefault="00260AA2" w:rsidP="00BB5E28">
      <w:pPr>
        <w:pStyle w:val="Heading4"/>
        <w:rPr>
          <w:lang w:val="en-US"/>
        </w:rPr>
      </w:pPr>
      <w:r w:rsidRPr="00260AA2">
        <w:rPr>
          <w:b/>
          <w:bCs/>
          <w:color w:val="auto"/>
          <w:sz w:val="22"/>
          <w:szCs w:val="22"/>
          <w:lang w:val="en-US"/>
        </w:rPr>
        <w:t>Hypothesized</w:t>
      </w:r>
      <w:r w:rsidRPr="00260AA2">
        <w:rPr>
          <w:b/>
          <w:bCs/>
          <w:lang w:val="en-US"/>
        </w:rPr>
        <w:t xml:space="preserve"> </w:t>
      </w:r>
      <w:r w:rsidRPr="00260AA2">
        <w:rPr>
          <w:b/>
          <w:bCs/>
          <w:color w:val="auto"/>
          <w:sz w:val="22"/>
          <w:szCs w:val="22"/>
          <w:lang w:val="en-US"/>
        </w:rPr>
        <w:t>main features</w:t>
      </w:r>
      <w:r w:rsidRPr="00260AA2">
        <w:rPr>
          <w:lang w:val="en-US"/>
        </w:rPr>
        <w:br/>
      </w:r>
      <w:r w:rsidRPr="00260AA2">
        <w:rPr>
          <w:color w:val="auto"/>
          <w:sz w:val="22"/>
          <w:szCs w:val="22"/>
          <w:lang w:val="en-US"/>
        </w:rPr>
        <w:t>The model is expected to learn “unusualness” primarily from:</w:t>
      </w:r>
    </w:p>
    <w:p w14:paraId="5EC8EF65" w14:textId="77777777" w:rsidR="00260AA2" w:rsidRPr="00260AA2" w:rsidRDefault="00260AA2" w:rsidP="00260AA2">
      <w:pPr>
        <w:numPr>
          <w:ilvl w:val="0"/>
          <w:numId w:val="6"/>
        </w:numPr>
        <w:rPr>
          <w:lang w:val="en-US"/>
        </w:rPr>
      </w:pPr>
      <w:r w:rsidRPr="00260AA2">
        <w:rPr>
          <w:lang w:val="en-US"/>
        </w:rPr>
        <w:t>Amount magnitude aggregates (sum/mean/max/std)</w:t>
      </w:r>
    </w:p>
    <w:p w14:paraId="5D94EEB3" w14:textId="77777777" w:rsidR="00260AA2" w:rsidRPr="00260AA2" w:rsidRDefault="00260AA2" w:rsidP="00260AA2">
      <w:pPr>
        <w:numPr>
          <w:ilvl w:val="0"/>
          <w:numId w:val="6"/>
        </w:numPr>
        <w:rPr>
          <w:lang w:val="en-US"/>
        </w:rPr>
      </w:pPr>
      <w:r w:rsidRPr="00260AA2">
        <w:rPr>
          <w:lang w:val="en-US"/>
        </w:rPr>
        <w:lastRenderedPageBreak/>
        <w:t>Frequency (count of payments)</w:t>
      </w:r>
    </w:p>
    <w:p w14:paraId="35963048" w14:textId="77777777" w:rsidR="00260AA2" w:rsidRPr="00260AA2" w:rsidRDefault="00260AA2" w:rsidP="00260AA2">
      <w:pPr>
        <w:numPr>
          <w:ilvl w:val="0"/>
          <w:numId w:val="6"/>
        </w:numPr>
        <w:rPr>
          <w:lang w:val="en-US"/>
        </w:rPr>
      </w:pPr>
      <w:r w:rsidRPr="00260AA2">
        <w:rPr>
          <w:lang w:val="en-US"/>
        </w:rPr>
        <w:t>Diversity metrics (distinct reporting entities paying the same recipient)</w:t>
      </w:r>
    </w:p>
    <w:p w14:paraId="5DC6F92B" w14:textId="77777777" w:rsidR="00260AA2" w:rsidRPr="00260AA2" w:rsidRDefault="00260AA2" w:rsidP="00260AA2">
      <w:pPr>
        <w:numPr>
          <w:ilvl w:val="0"/>
          <w:numId w:val="6"/>
        </w:numPr>
        <w:rPr>
          <w:lang w:val="en-US"/>
        </w:rPr>
      </w:pPr>
      <w:r w:rsidRPr="00260AA2">
        <w:rPr>
          <w:lang w:val="en-US"/>
        </w:rPr>
        <w:t>Mix/entropy of “nature of payment” and “form of payment” categories</w:t>
      </w:r>
    </w:p>
    <w:p w14:paraId="3551DD9C" w14:textId="22F14E5B" w:rsidR="00260AA2" w:rsidRDefault="00260AA2" w:rsidP="00260AA2">
      <w:pPr>
        <w:numPr>
          <w:ilvl w:val="0"/>
          <w:numId w:val="6"/>
        </w:numPr>
        <w:rPr>
          <w:lang w:val="en-US"/>
        </w:rPr>
      </w:pPr>
      <w:r w:rsidRPr="00260AA2">
        <w:rPr>
          <w:lang w:val="en-US"/>
        </w:rPr>
        <w:t>Peer deviations against specialty</w:t>
      </w:r>
      <w:r w:rsidR="00A76797">
        <w:rPr>
          <w:lang w:val="en-US"/>
        </w:rPr>
        <w:t xml:space="preserve"> </w:t>
      </w:r>
      <w:r w:rsidRPr="00260AA2">
        <w:rPr>
          <w:lang w:val="en-US"/>
        </w:rPr>
        <w:t>+</w:t>
      </w:r>
      <w:r w:rsidR="00A76797">
        <w:rPr>
          <w:lang w:val="en-US"/>
        </w:rPr>
        <w:t xml:space="preserve"> </w:t>
      </w:r>
      <w:r w:rsidRPr="00260AA2">
        <w:rPr>
          <w:lang w:val="en-US"/>
        </w:rPr>
        <w:t>state peer groups (recipient vs similar providers)</w:t>
      </w:r>
    </w:p>
    <w:p w14:paraId="0C3C1494" w14:textId="77777777" w:rsidR="00260AA2" w:rsidRPr="00260AA2" w:rsidRDefault="00260AA2" w:rsidP="00BB5E28">
      <w:pPr>
        <w:pStyle w:val="Heading4"/>
        <w:rPr>
          <w:lang w:val="en-US"/>
        </w:rPr>
      </w:pPr>
      <w:r w:rsidRPr="00260AA2">
        <w:rPr>
          <w:b/>
          <w:bCs/>
          <w:color w:val="auto"/>
          <w:sz w:val="22"/>
          <w:szCs w:val="22"/>
          <w:lang w:val="en-US"/>
        </w:rPr>
        <w:t>Model</w:t>
      </w:r>
      <w:r w:rsidRPr="00260AA2">
        <w:rPr>
          <w:b/>
          <w:bCs/>
          <w:lang w:val="en-US"/>
        </w:rPr>
        <w:t xml:space="preserve"> </w:t>
      </w:r>
      <w:r w:rsidRPr="00260AA2">
        <w:rPr>
          <w:b/>
          <w:bCs/>
          <w:color w:val="auto"/>
          <w:sz w:val="22"/>
          <w:szCs w:val="22"/>
          <w:lang w:val="en-US"/>
        </w:rPr>
        <w:t>type</w:t>
      </w:r>
    </w:p>
    <w:p w14:paraId="77EE198D" w14:textId="77777777" w:rsidR="00260AA2" w:rsidRPr="00260AA2" w:rsidRDefault="00260AA2" w:rsidP="00260AA2">
      <w:pPr>
        <w:numPr>
          <w:ilvl w:val="0"/>
          <w:numId w:val="7"/>
        </w:numPr>
        <w:rPr>
          <w:lang w:val="en-US"/>
        </w:rPr>
      </w:pPr>
      <w:r w:rsidRPr="00260AA2">
        <w:rPr>
          <w:lang w:val="en-US"/>
        </w:rPr>
        <w:t>Baseline: robust peer-group outlier scores (median/IQR deviation)</w:t>
      </w:r>
    </w:p>
    <w:p w14:paraId="04572160" w14:textId="77777777" w:rsidR="00260AA2" w:rsidRPr="00260AA2" w:rsidRDefault="00260AA2" w:rsidP="00260AA2">
      <w:pPr>
        <w:numPr>
          <w:ilvl w:val="0"/>
          <w:numId w:val="7"/>
        </w:numPr>
        <w:rPr>
          <w:lang w:val="en-US"/>
        </w:rPr>
      </w:pPr>
      <w:r w:rsidRPr="00260AA2">
        <w:rPr>
          <w:lang w:val="en-US"/>
        </w:rPr>
        <w:t xml:space="preserve">Primary model: </w:t>
      </w:r>
      <w:r w:rsidRPr="009C37C0">
        <w:rPr>
          <w:lang w:val="en-US"/>
        </w:rPr>
        <w:t>Isolation Forest</w:t>
      </w:r>
      <w:r w:rsidRPr="00260AA2">
        <w:rPr>
          <w:lang w:val="en-US"/>
        </w:rPr>
        <w:t xml:space="preserve"> on aggregated features (CPU-friendly, strong tabular anomaly baseline)</w:t>
      </w:r>
    </w:p>
    <w:p w14:paraId="1DA809C3" w14:textId="77777777" w:rsidR="00260AA2" w:rsidRPr="00260AA2" w:rsidRDefault="00260AA2" w:rsidP="00260AA2">
      <w:pPr>
        <w:numPr>
          <w:ilvl w:val="0"/>
          <w:numId w:val="7"/>
        </w:numPr>
        <w:rPr>
          <w:lang w:val="en-US"/>
        </w:rPr>
      </w:pPr>
      <w:r w:rsidRPr="00260AA2">
        <w:rPr>
          <w:lang w:val="en-US"/>
        </w:rPr>
        <w:t>Optional comparator: Local Outlier Factor on sampled/aggregated data</w:t>
      </w:r>
    </w:p>
    <w:p w14:paraId="1701E882" w14:textId="77777777" w:rsidR="00260AA2" w:rsidRDefault="00260AA2">
      <w:pPr>
        <w:rPr>
          <w:lang w:val="en-US"/>
        </w:rPr>
      </w:pPr>
    </w:p>
    <w:p w14:paraId="77AEB105" w14:textId="77777777" w:rsidR="00260AA2" w:rsidRPr="00260AA2" w:rsidRDefault="00260AA2">
      <w:pPr>
        <w:rPr>
          <w:lang w:val="en-US"/>
        </w:rPr>
      </w:pPr>
    </w:p>
    <w:p w14:paraId="00000018" w14:textId="5DA8DA08" w:rsidR="00A91A9A" w:rsidRPr="00CB73F2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t xml:space="preserve">Goals vs </w:t>
      </w:r>
      <w:r w:rsidR="00260AA2" w:rsidRPr="00CB73F2">
        <w:rPr>
          <w:b/>
          <w:color w:val="auto"/>
          <w:sz w:val="22"/>
          <w:szCs w:val="22"/>
        </w:rPr>
        <w:t>non-goals</w:t>
      </w:r>
      <w:r w:rsidRPr="00CB73F2">
        <w:rPr>
          <w:b/>
          <w:color w:val="auto"/>
          <w:sz w:val="22"/>
          <w:szCs w:val="22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0AA2" w14:paraId="2A627688" w14:textId="77777777" w:rsidTr="00CB7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7C5827" w14:textId="3EC07954" w:rsidR="00260AA2" w:rsidRDefault="00260AA2">
            <w:pPr>
              <w:rPr>
                <w:b w:val="0"/>
              </w:rPr>
            </w:pPr>
            <w:r>
              <w:t>Goals</w:t>
            </w:r>
          </w:p>
        </w:tc>
        <w:tc>
          <w:tcPr>
            <w:tcW w:w="4675" w:type="dxa"/>
          </w:tcPr>
          <w:p w14:paraId="314E781B" w14:textId="75E7DD40" w:rsidR="00260AA2" w:rsidRDefault="00260A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Non-goals</w:t>
            </w:r>
          </w:p>
        </w:tc>
      </w:tr>
      <w:tr w:rsidR="00260AA2" w14:paraId="3AC39C95" w14:textId="77777777" w:rsidTr="00CB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6A0744" w14:textId="58599DCE" w:rsidR="00260AA2" w:rsidRPr="00CB73F2" w:rsidRDefault="00260AA2" w:rsidP="00260AA2">
            <w:pPr>
              <w:rPr>
                <w:b w:val="0"/>
                <w:bCs w:val="0"/>
                <w:lang w:val="en-US"/>
              </w:rPr>
            </w:pPr>
            <w:r w:rsidRPr="00CB73F2">
              <w:rPr>
                <w:b w:val="0"/>
                <w:bCs w:val="0"/>
              </w:rPr>
              <w:t>Build an end-to-end AWS ML workflow: ingest → preprocess → feature engineering → train → registry → batch scoring.</w:t>
            </w:r>
          </w:p>
        </w:tc>
        <w:tc>
          <w:tcPr>
            <w:tcW w:w="4675" w:type="dxa"/>
          </w:tcPr>
          <w:p w14:paraId="64A57698" w14:textId="71877FAD" w:rsidR="00260AA2" w:rsidRDefault="00260AA2" w:rsidP="00260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11C7A">
              <w:t>Real-time streaming ingestion or real-time detection.</w:t>
            </w:r>
          </w:p>
        </w:tc>
      </w:tr>
      <w:tr w:rsidR="00260AA2" w14:paraId="3812DEDC" w14:textId="77777777" w:rsidTr="00CB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5AC12A" w14:textId="09A9EE94" w:rsidR="00260AA2" w:rsidRPr="00CB73F2" w:rsidRDefault="00260AA2" w:rsidP="00260AA2">
            <w:pPr>
              <w:rPr>
                <w:b w:val="0"/>
                <w:bCs w:val="0"/>
              </w:rPr>
            </w:pPr>
            <w:r w:rsidRPr="00CB73F2">
              <w:rPr>
                <w:b w:val="0"/>
                <w:bCs w:val="0"/>
              </w:rPr>
              <w:t>Generate interpretable risk scores and top K anomaly lists with “reason codes.”</w:t>
            </w:r>
          </w:p>
        </w:tc>
        <w:tc>
          <w:tcPr>
            <w:tcW w:w="4675" w:type="dxa"/>
          </w:tcPr>
          <w:p w14:paraId="1DB15B93" w14:textId="2C342F32" w:rsidR="00260AA2" w:rsidRDefault="00260AA2" w:rsidP="00260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11C7A">
              <w:t>Automated enforcement actions or definitive fraud claims.</w:t>
            </w:r>
          </w:p>
        </w:tc>
      </w:tr>
      <w:tr w:rsidR="00260AA2" w14:paraId="691EA5A7" w14:textId="77777777" w:rsidTr="00CB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84BF120" w14:textId="6DD3E18F" w:rsidR="00260AA2" w:rsidRPr="00CB73F2" w:rsidRDefault="00260AA2" w:rsidP="00260AA2">
            <w:pPr>
              <w:rPr>
                <w:b w:val="0"/>
                <w:bCs w:val="0"/>
              </w:rPr>
            </w:pPr>
            <w:r w:rsidRPr="00CB73F2">
              <w:rPr>
                <w:b w:val="0"/>
                <w:bCs w:val="0"/>
              </w:rPr>
              <w:t>Add monitoring for data drift and anomaly-rate drift; retrain on schedule or drift thresholds.</w:t>
            </w:r>
          </w:p>
        </w:tc>
        <w:tc>
          <w:tcPr>
            <w:tcW w:w="4675" w:type="dxa"/>
          </w:tcPr>
          <w:p w14:paraId="146E5E26" w14:textId="517F3D49" w:rsidR="00260AA2" w:rsidRDefault="00260AA2" w:rsidP="00260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11C7A">
              <w:t xml:space="preserve">Production </w:t>
            </w:r>
            <w:r w:rsidR="00CB73F2" w:rsidRPr="00711C7A">
              <w:t>UI:</w:t>
            </w:r>
            <w:r w:rsidRPr="00711C7A">
              <w:t xml:space="preserve"> outputs are batch files/tables and demo artifacts.</w:t>
            </w:r>
          </w:p>
        </w:tc>
      </w:tr>
      <w:tr w:rsidR="00260AA2" w14:paraId="6F1F9151" w14:textId="77777777" w:rsidTr="00CB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B0E2E9" w14:textId="6E9A5959" w:rsidR="00260AA2" w:rsidRPr="00CB73F2" w:rsidRDefault="00260AA2" w:rsidP="00260AA2">
            <w:pPr>
              <w:rPr>
                <w:b w:val="0"/>
                <w:bCs w:val="0"/>
              </w:rPr>
            </w:pPr>
            <w:r w:rsidRPr="00CB73F2">
              <w:rPr>
                <w:b w:val="0"/>
                <w:bCs w:val="0"/>
              </w:rPr>
              <w:t>Keep AWS within limited credits using batch inference and small CPU jobs.</w:t>
            </w:r>
          </w:p>
        </w:tc>
        <w:tc>
          <w:tcPr>
            <w:tcW w:w="4675" w:type="dxa"/>
          </w:tcPr>
          <w:p w14:paraId="3CFDC948" w14:textId="1A4D6D46" w:rsidR="00260AA2" w:rsidRDefault="00260AA2" w:rsidP="00260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11C7A">
              <w:t>Linking external datasets to infer protected attributes or intent.</w:t>
            </w:r>
          </w:p>
        </w:tc>
      </w:tr>
      <w:tr w:rsidR="00260AA2" w14:paraId="69D2803F" w14:textId="77777777" w:rsidTr="00CB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16B92D" w14:textId="00FF0C3E" w:rsidR="00260AA2" w:rsidRPr="00CB73F2" w:rsidRDefault="00260AA2" w:rsidP="00260AA2">
            <w:pPr>
              <w:rPr>
                <w:b w:val="0"/>
                <w:bCs w:val="0"/>
              </w:rPr>
            </w:pPr>
            <w:r w:rsidRPr="00CB73F2">
              <w:rPr>
                <w:b w:val="0"/>
                <w:bCs w:val="0"/>
              </w:rPr>
              <w:t>Maintain correct program framing: unusual pattern detection, not wrongdoing/fraud determination.</w:t>
            </w:r>
          </w:p>
        </w:tc>
        <w:tc>
          <w:tcPr>
            <w:tcW w:w="4675" w:type="dxa"/>
          </w:tcPr>
          <w:p w14:paraId="67CACAC9" w14:textId="5DEB89DD" w:rsidR="00260AA2" w:rsidRDefault="00260AA2" w:rsidP="00260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11C7A">
              <w:t>Maximizing state-of-the-art anomaly methods at the cost of simplicity and stability.</w:t>
            </w:r>
          </w:p>
        </w:tc>
      </w:tr>
    </w:tbl>
    <w:p w14:paraId="00000019" w14:textId="77777777" w:rsidR="00A91A9A" w:rsidRDefault="00A91A9A">
      <w:pPr>
        <w:rPr>
          <w:b/>
        </w:rPr>
      </w:pPr>
    </w:p>
    <w:p w14:paraId="0000001D" w14:textId="77777777" w:rsidR="00A91A9A" w:rsidRPr="000F557B" w:rsidRDefault="00000000" w:rsidP="00CB73F2">
      <w:pPr>
        <w:pStyle w:val="Heading2"/>
        <w:rPr>
          <w:b/>
          <w:bCs/>
          <w:color w:val="365F91" w:themeColor="accent1" w:themeShade="BF"/>
        </w:rPr>
      </w:pPr>
      <w:r w:rsidRPr="000F557B">
        <w:rPr>
          <w:b/>
          <w:bCs/>
          <w:color w:val="365F91" w:themeColor="accent1" w:themeShade="BF"/>
        </w:rPr>
        <w:t>Solution Overview</w:t>
      </w:r>
    </w:p>
    <w:p w14:paraId="0000001E" w14:textId="77777777" w:rsidR="00A91A9A" w:rsidRDefault="00A91A9A">
      <w:pPr>
        <w:rPr>
          <w:b/>
        </w:rPr>
      </w:pPr>
    </w:p>
    <w:p w14:paraId="0000001F" w14:textId="09C0D34C" w:rsidR="00A91A9A" w:rsidRDefault="006165F4" w:rsidP="00D268CA">
      <w:pPr>
        <w:jc w:val="both"/>
      </w:pPr>
      <w:r w:rsidRPr="006165F4">
        <w:t xml:space="preserve">The system ingests the PY2024 Open Payments general payments data into S3, converts it to curated parquet, </w:t>
      </w:r>
      <w:r w:rsidR="00605857" w:rsidRPr="006165F4">
        <w:t>engineer’s</w:t>
      </w:r>
      <w:r w:rsidRPr="006165F4">
        <w:t xml:space="preserve"> recipient-month aggregate features, trains an anomaly detection model, and produces batch risk scores. Monitoring checks for feature distribution drift and score/anomaly-rate drift, and retraining is triggered on schedule or drift thresholds. This batch-first design aligns well with the Open Payments annual publication lifecycle and refresh model (CMS, 2025a).</w:t>
      </w:r>
    </w:p>
    <w:p w14:paraId="046D6D0D" w14:textId="02CCC0EA" w:rsidR="00D268CA" w:rsidRDefault="00D268CA" w:rsidP="00D268CA">
      <w:pPr>
        <w:jc w:val="both"/>
      </w:pPr>
      <w:r>
        <w:rPr>
          <w:noProof/>
        </w:rPr>
        <w:lastRenderedPageBreak/>
        <w:drawing>
          <wp:inline distT="0" distB="0" distL="0" distR="0" wp14:anchorId="16DE4CD3" wp14:editId="4B5E781F">
            <wp:extent cx="5943600" cy="3991610"/>
            <wp:effectExtent l="0" t="0" r="0" b="8890"/>
            <wp:docPr id="283736902" name="Picture 1" descr="A diagram of a softwar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6902" name="Picture 1" descr="A diagram of a software flowcha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1" w14:textId="77777777" w:rsidR="00A91A9A" w:rsidRPr="00CB73F2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t>Data Sources:</w:t>
      </w:r>
    </w:p>
    <w:p w14:paraId="00000022" w14:textId="77777777" w:rsidR="00A91A9A" w:rsidRDefault="00A91A9A">
      <w:pPr>
        <w:rPr>
          <w:b/>
        </w:rPr>
      </w:pPr>
    </w:p>
    <w:p w14:paraId="6905D6E8" w14:textId="77777777" w:rsidR="007D175E" w:rsidRDefault="000D30E8" w:rsidP="000D30E8">
      <w:pPr>
        <w:rPr>
          <w:lang w:val="en-US"/>
        </w:rPr>
      </w:pPr>
      <w:r w:rsidRPr="000D30E8">
        <w:rPr>
          <w:lang w:val="en-US"/>
        </w:rPr>
        <w:t>CMS Open Payments Program Year 2024 public dataset (general payments focus) (CMS, 2025a).</w:t>
      </w:r>
      <w:r>
        <w:rPr>
          <w:lang w:val="en-US"/>
        </w:rPr>
        <w:t xml:space="preserve"> </w:t>
      </w:r>
      <w:hyperlink r:id="rId11" w:history="1">
        <w:r w:rsidRPr="00E93238">
          <w:rPr>
            <w:rStyle w:val="Hyperlink"/>
            <w:lang w:val="en-US"/>
          </w:rPr>
          <w:t>https://openpaymentsdata.cms.gov/datasets/download</w:t>
        </w:r>
      </w:hyperlink>
      <w:r>
        <w:rPr>
          <w:lang w:val="en-US"/>
        </w:rPr>
        <w:t xml:space="preserve"> </w:t>
      </w:r>
    </w:p>
    <w:p w14:paraId="00A6266A" w14:textId="77777777" w:rsidR="007D175E" w:rsidRDefault="007D175E" w:rsidP="000D30E8">
      <w:pPr>
        <w:rPr>
          <w:lang w:val="en-US"/>
        </w:rPr>
      </w:pPr>
    </w:p>
    <w:p w14:paraId="3655E0DC" w14:textId="77777777" w:rsidR="000D30E8" w:rsidRPr="000D30E8" w:rsidRDefault="000D30E8" w:rsidP="000D30E8">
      <w:pPr>
        <w:numPr>
          <w:ilvl w:val="0"/>
          <w:numId w:val="8"/>
        </w:numPr>
        <w:rPr>
          <w:lang w:val="en-US"/>
        </w:rPr>
      </w:pPr>
      <w:r w:rsidRPr="000D30E8">
        <w:rPr>
          <w:lang w:val="en-US"/>
        </w:rPr>
        <w:t>CMS summary: ~</w:t>
      </w:r>
      <w:r w:rsidRPr="000D30E8">
        <w:rPr>
          <w:b/>
          <w:bCs/>
          <w:lang w:val="en-US"/>
        </w:rPr>
        <w:t>16.16M records</w:t>
      </w:r>
      <w:r w:rsidRPr="000D30E8">
        <w:rPr>
          <w:lang w:val="en-US"/>
        </w:rPr>
        <w:t xml:space="preserve"> totaling </w:t>
      </w:r>
      <w:r w:rsidRPr="000D30E8">
        <w:rPr>
          <w:b/>
          <w:bCs/>
          <w:lang w:val="en-US"/>
        </w:rPr>
        <w:t>$13.18B</w:t>
      </w:r>
      <w:r w:rsidRPr="000D30E8">
        <w:rPr>
          <w:lang w:val="en-US"/>
        </w:rPr>
        <w:t xml:space="preserve"> for PY2024 (CMS, 2025a).</w:t>
      </w:r>
    </w:p>
    <w:p w14:paraId="17A03416" w14:textId="77777777" w:rsidR="000D30E8" w:rsidRDefault="000D30E8" w:rsidP="000D30E8">
      <w:pPr>
        <w:numPr>
          <w:ilvl w:val="0"/>
          <w:numId w:val="8"/>
        </w:numPr>
        <w:rPr>
          <w:lang w:val="en-US"/>
        </w:rPr>
      </w:pPr>
      <w:r w:rsidRPr="000D30E8">
        <w:rPr>
          <w:lang w:val="en-US"/>
        </w:rPr>
        <w:t xml:space="preserve">Project extract: </w:t>
      </w:r>
      <w:r w:rsidRPr="000D30E8">
        <w:rPr>
          <w:b/>
          <w:bCs/>
          <w:lang w:val="en-US"/>
        </w:rPr>
        <w:t>15,397,627 rows × 91 columns</w:t>
      </w:r>
      <w:r w:rsidRPr="000D30E8">
        <w:rPr>
          <w:lang w:val="en-US"/>
        </w:rPr>
        <w:t xml:space="preserve"> (computed after ingestion).</w:t>
      </w:r>
    </w:p>
    <w:p w14:paraId="7A5E9ED3" w14:textId="77777777" w:rsidR="007D175E" w:rsidRPr="000D30E8" w:rsidRDefault="007D175E" w:rsidP="007D175E">
      <w:pPr>
        <w:ind w:left="720"/>
        <w:rPr>
          <w:lang w:val="en-US"/>
        </w:rPr>
      </w:pPr>
    </w:p>
    <w:p w14:paraId="76AF3AEA" w14:textId="77777777" w:rsidR="007D175E" w:rsidRPr="007D175E" w:rsidRDefault="007D175E" w:rsidP="007D175E">
      <w:pPr>
        <w:rPr>
          <w:b/>
          <w:bCs/>
          <w:lang w:val="en-US"/>
        </w:rPr>
      </w:pPr>
      <w:r w:rsidRPr="007D175E">
        <w:rPr>
          <w:b/>
          <w:bCs/>
          <w:lang w:val="en-US"/>
        </w:rPr>
        <w:t>Why this dataset?</w:t>
      </w:r>
    </w:p>
    <w:p w14:paraId="3B7412F4" w14:textId="77777777" w:rsidR="007D175E" w:rsidRPr="007D175E" w:rsidRDefault="007D175E" w:rsidP="007D175E">
      <w:pPr>
        <w:numPr>
          <w:ilvl w:val="0"/>
          <w:numId w:val="9"/>
        </w:numPr>
        <w:rPr>
          <w:lang w:val="en-US"/>
        </w:rPr>
      </w:pPr>
      <w:r w:rsidRPr="007D175E">
        <w:rPr>
          <w:lang w:val="en-US"/>
        </w:rPr>
        <w:t>Real-world healthcare compliance/ethics transparency domain</w:t>
      </w:r>
    </w:p>
    <w:p w14:paraId="6F07DC80" w14:textId="77777777" w:rsidR="007D175E" w:rsidRPr="007D175E" w:rsidRDefault="007D175E" w:rsidP="007D175E">
      <w:pPr>
        <w:numPr>
          <w:ilvl w:val="0"/>
          <w:numId w:val="9"/>
        </w:numPr>
        <w:rPr>
          <w:lang w:val="en-US"/>
        </w:rPr>
      </w:pPr>
      <w:r w:rsidRPr="007D175E">
        <w:rPr>
          <w:lang w:val="en-US"/>
        </w:rPr>
        <w:t>Large scale supports realistic pipeline engineering</w:t>
      </w:r>
    </w:p>
    <w:p w14:paraId="1BA30DBE" w14:textId="77777777" w:rsidR="007D175E" w:rsidRDefault="007D175E" w:rsidP="007D175E">
      <w:pPr>
        <w:numPr>
          <w:ilvl w:val="0"/>
          <w:numId w:val="9"/>
        </w:numPr>
        <w:rPr>
          <w:lang w:val="en-US"/>
        </w:rPr>
      </w:pPr>
      <w:r w:rsidRPr="007D175E">
        <w:rPr>
          <w:lang w:val="en-US"/>
        </w:rPr>
        <w:t>Annual refresh cycle supports drift + retraining storyline</w:t>
      </w:r>
    </w:p>
    <w:p w14:paraId="52C64198" w14:textId="77777777" w:rsidR="007D175E" w:rsidRDefault="007D175E" w:rsidP="007D175E">
      <w:pPr>
        <w:ind w:left="720"/>
        <w:rPr>
          <w:lang w:val="en-US"/>
        </w:rPr>
      </w:pPr>
    </w:p>
    <w:p w14:paraId="1C614D8E" w14:textId="77777777" w:rsidR="007D175E" w:rsidRPr="007D175E" w:rsidRDefault="007D175E" w:rsidP="007D175E">
      <w:pPr>
        <w:ind w:left="720"/>
        <w:rPr>
          <w:lang w:val="en-US"/>
        </w:rPr>
      </w:pPr>
    </w:p>
    <w:p w14:paraId="44B9C289" w14:textId="77777777" w:rsidR="007D175E" w:rsidRPr="007D175E" w:rsidRDefault="007D175E" w:rsidP="007D175E">
      <w:pPr>
        <w:rPr>
          <w:b/>
          <w:bCs/>
          <w:lang w:val="en-US"/>
        </w:rPr>
      </w:pPr>
      <w:r w:rsidRPr="007D175E">
        <w:rPr>
          <w:b/>
          <w:bCs/>
          <w:lang w:val="en-US"/>
        </w:rPr>
        <w:t>Risks</w:t>
      </w:r>
    </w:p>
    <w:p w14:paraId="2568D35E" w14:textId="77777777" w:rsidR="007D175E" w:rsidRPr="007D175E" w:rsidRDefault="007D175E" w:rsidP="007D175E">
      <w:pPr>
        <w:numPr>
          <w:ilvl w:val="0"/>
          <w:numId w:val="10"/>
        </w:numPr>
        <w:rPr>
          <w:lang w:val="en-US"/>
        </w:rPr>
      </w:pPr>
      <w:r w:rsidRPr="007D175E">
        <w:rPr>
          <w:lang w:val="en-US"/>
        </w:rPr>
        <w:t xml:space="preserve">Potential </w:t>
      </w:r>
      <w:r w:rsidRPr="007D175E">
        <w:rPr>
          <w:b/>
          <w:bCs/>
          <w:lang w:val="en-US"/>
        </w:rPr>
        <w:t>PII</w:t>
      </w:r>
      <w:r w:rsidRPr="007D175E">
        <w:rPr>
          <w:lang w:val="en-US"/>
        </w:rPr>
        <w:t xml:space="preserve"> exposure (provider identity/location); minimize use of direct identifiers in modeling.</w:t>
      </w:r>
    </w:p>
    <w:p w14:paraId="41818F92" w14:textId="3085381E" w:rsidR="007D175E" w:rsidRPr="007D175E" w:rsidRDefault="007D175E" w:rsidP="007D175E">
      <w:pPr>
        <w:numPr>
          <w:ilvl w:val="0"/>
          <w:numId w:val="10"/>
        </w:numPr>
        <w:rPr>
          <w:lang w:val="en-US"/>
        </w:rPr>
      </w:pPr>
      <w:r w:rsidRPr="007D175E">
        <w:rPr>
          <w:lang w:val="en-US"/>
        </w:rPr>
        <w:t>Interpretation risk: outputs must be framed as “unusual patterns,” consistent with CMS transparency guidance.</w:t>
      </w:r>
    </w:p>
    <w:p w14:paraId="00000028" w14:textId="77777777" w:rsidR="00A91A9A" w:rsidRPr="00CB73F2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lastRenderedPageBreak/>
        <w:t>Data Engineering:</w:t>
      </w:r>
    </w:p>
    <w:p w14:paraId="4FCA220F" w14:textId="77777777" w:rsidR="007D175E" w:rsidRPr="007D175E" w:rsidRDefault="007D175E" w:rsidP="007D175E">
      <w:pPr>
        <w:rPr>
          <w:b/>
          <w:bCs/>
          <w:lang w:val="en-US"/>
        </w:rPr>
      </w:pPr>
      <w:r w:rsidRPr="007D175E">
        <w:rPr>
          <w:b/>
          <w:bCs/>
          <w:lang w:val="en-US"/>
        </w:rPr>
        <w:t>Storage</w:t>
      </w:r>
    </w:p>
    <w:p w14:paraId="18898C9E" w14:textId="77777777" w:rsidR="007D175E" w:rsidRPr="007D175E" w:rsidRDefault="007D175E" w:rsidP="007D175E">
      <w:pPr>
        <w:numPr>
          <w:ilvl w:val="0"/>
          <w:numId w:val="11"/>
        </w:numPr>
        <w:rPr>
          <w:lang w:val="en-US"/>
        </w:rPr>
      </w:pPr>
      <w:r w:rsidRPr="007D175E">
        <w:rPr>
          <w:lang w:val="en-US"/>
        </w:rPr>
        <w:t>s3://opayments-raw/ — raw downloads</w:t>
      </w:r>
    </w:p>
    <w:p w14:paraId="6FE443D7" w14:textId="77777777" w:rsidR="007D175E" w:rsidRPr="007D175E" w:rsidRDefault="007D175E" w:rsidP="007D175E">
      <w:pPr>
        <w:numPr>
          <w:ilvl w:val="0"/>
          <w:numId w:val="11"/>
        </w:numPr>
        <w:rPr>
          <w:lang w:val="en-US"/>
        </w:rPr>
      </w:pPr>
      <w:r w:rsidRPr="007D175E">
        <w:rPr>
          <w:lang w:val="en-US"/>
        </w:rPr>
        <w:t>s3://opayments-curated/ — cleaned parquet (partitioned)</w:t>
      </w:r>
    </w:p>
    <w:p w14:paraId="230B8306" w14:textId="77777777" w:rsidR="007D175E" w:rsidRPr="007D175E" w:rsidRDefault="007D175E" w:rsidP="007D175E">
      <w:pPr>
        <w:numPr>
          <w:ilvl w:val="0"/>
          <w:numId w:val="11"/>
        </w:numPr>
        <w:rPr>
          <w:lang w:val="en-US"/>
        </w:rPr>
      </w:pPr>
      <w:r w:rsidRPr="007D175E">
        <w:rPr>
          <w:lang w:val="en-US"/>
        </w:rPr>
        <w:t>s3://opayments-features/ — feature tables for training/scoring</w:t>
      </w:r>
    </w:p>
    <w:p w14:paraId="0BAE30A9" w14:textId="77777777" w:rsidR="007D175E" w:rsidRPr="007D175E" w:rsidRDefault="007D175E" w:rsidP="007D175E">
      <w:pPr>
        <w:numPr>
          <w:ilvl w:val="0"/>
          <w:numId w:val="11"/>
        </w:numPr>
        <w:rPr>
          <w:lang w:val="en-US"/>
        </w:rPr>
      </w:pPr>
      <w:r w:rsidRPr="007D175E">
        <w:rPr>
          <w:lang w:val="en-US"/>
        </w:rPr>
        <w:t>s3://opayments-preds/ — scored outputs</w:t>
      </w:r>
    </w:p>
    <w:p w14:paraId="007E9808" w14:textId="77777777" w:rsidR="007D175E" w:rsidRDefault="007D175E"/>
    <w:p w14:paraId="51AF6C9A" w14:textId="77777777" w:rsidR="00AF5F3A" w:rsidRPr="00AF5F3A" w:rsidRDefault="00AF5F3A" w:rsidP="00AF5F3A">
      <w:pPr>
        <w:rPr>
          <w:lang w:val="en-US"/>
        </w:rPr>
      </w:pPr>
      <w:r w:rsidRPr="00AF5F3A">
        <w:rPr>
          <w:b/>
          <w:bCs/>
          <w:lang w:val="en-US"/>
        </w:rPr>
        <w:t xml:space="preserve">Preprocessing </w:t>
      </w:r>
    </w:p>
    <w:p w14:paraId="0BA526F9" w14:textId="66687DCF" w:rsidR="007D175E" w:rsidRPr="007D175E" w:rsidRDefault="007D175E" w:rsidP="007D175E">
      <w:pPr>
        <w:numPr>
          <w:ilvl w:val="0"/>
          <w:numId w:val="11"/>
        </w:numPr>
        <w:rPr>
          <w:lang w:val="en-US"/>
        </w:rPr>
      </w:pPr>
      <w:r w:rsidRPr="007D175E">
        <w:rPr>
          <w:lang w:val="en-US"/>
        </w:rPr>
        <w:t>CSV → parquet conversion + partitioning</w:t>
      </w:r>
    </w:p>
    <w:p w14:paraId="59D4E843" w14:textId="6D895E9A" w:rsidR="007D175E" w:rsidRPr="007D175E" w:rsidRDefault="007D175E" w:rsidP="007D175E">
      <w:pPr>
        <w:numPr>
          <w:ilvl w:val="0"/>
          <w:numId w:val="11"/>
        </w:numPr>
        <w:rPr>
          <w:lang w:val="en-US"/>
        </w:rPr>
      </w:pPr>
      <w:r w:rsidRPr="007D175E">
        <w:rPr>
          <w:lang w:val="en-US"/>
        </w:rPr>
        <w:t>Type casts + standardization</w:t>
      </w:r>
    </w:p>
    <w:p w14:paraId="57DF28F5" w14:textId="708E5D95" w:rsidR="007D175E" w:rsidRPr="007D175E" w:rsidRDefault="007D175E" w:rsidP="007D175E">
      <w:pPr>
        <w:numPr>
          <w:ilvl w:val="0"/>
          <w:numId w:val="11"/>
        </w:numPr>
        <w:rPr>
          <w:lang w:val="en-US"/>
        </w:rPr>
      </w:pPr>
      <w:r w:rsidRPr="007D175E">
        <w:rPr>
          <w:lang w:val="en-US"/>
        </w:rPr>
        <w:t>Missing value handling</w:t>
      </w:r>
    </w:p>
    <w:p w14:paraId="273317F2" w14:textId="48F32E62" w:rsidR="007D175E" w:rsidRPr="007D175E" w:rsidRDefault="007D175E" w:rsidP="007D175E">
      <w:pPr>
        <w:numPr>
          <w:ilvl w:val="0"/>
          <w:numId w:val="11"/>
        </w:numPr>
        <w:rPr>
          <w:lang w:val="en-US"/>
        </w:rPr>
      </w:pPr>
      <w:r w:rsidRPr="007D175E">
        <w:rPr>
          <w:lang w:val="en-US"/>
        </w:rPr>
        <w:t>Deduplication by record identifier fields per CMS data definitions.</w:t>
      </w:r>
    </w:p>
    <w:p w14:paraId="0000002D" w14:textId="77777777" w:rsidR="00A91A9A" w:rsidRPr="00CB73F2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t>Training Data:</w:t>
      </w:r>
    </w:p>
    <w:p w14:paraId="1047A416" w14:textId="4114977B" w:rsidR="007D175E" w:rsidRDefault="00AF5F3A">
      <w:r w:rsidRPr="00AF5F3A">
        <w:rPr>
          <w:b/>
          <w:bCs/>
        </w:rPr>
        <w:t>Split strategy</w:t>
      </w:r>
    </w:p>
    <w:p w14:paraId="47A1BF53" w14:textId="0A79641A" w:rsidR="007D175E" w:rsidRPr="007D175E" w:rsidRDefault="007D175E" w:rsidP="007D175E">
      <w:pPr>
        <w:rPr>
          <w:lang w:val="en-US"/>
        </w:rPr>
      </w:pPr>
      <w:r w:rsidRPr="007D175E">
        <w:rPr>
          <w:lang w:val="en-US"/>
        </w:rPr>
        <w:t>Time-based split:</w:t>
      </w:r>
    </w:p>
    <w:p w14:paraId="2335BAA1" w14:textId="77777777" w:rsidR="007D175E" w:rsidRPr="007D175E" w:rsidRDefault="007D175E" w:rsidP="007D175E">
      <w:pPr>
        <w:numPr>
          <w:ilvl w:val="0"/>
          <w:numId w:val="12"/>
        </w:numPr>
        <w:rPr>
          <w:lang w:val="en-US"/>
        </w:rPr>
      </w:pPr>
      <w:r w:rsidRPr="007D175E">
        <w:rPr>
          <w:lang w:val="en-US"/>
        </w:rPr>
        <w:t xml:space="preserve">Train </w:t>
      </w:r>
      <w:proofErr w:type="gramStart"/>
      <w:r w:rsidRPr="007D175E">
        <w:rPr>
          <w:lang w:val="en-US"/>
        </w:rPr>
        <w:t>on</w:t>
      </w:r>
      <w:proofErr w:type="gramEnd"/>
      <w:r w:rsidRPr="007D175E">
        <w:rPr>
          <w:lang w:val="en-US"/>
        </w:rPr>
        <w:t xml:space="preserve"> early months (or prior year)</w:t>
      </w:r>
    </w:p>
    <w:p w14:paraId="5F458668" w14:textId="77777777" w:rsidR="007D175E" w:rsidRPr="007D175E" w:rsidRDefault="007D175E" w:rsidP="007D175E">
      <w:pPr>
        <w:numPr>
          <w:ilvl w:val="0"/>
          <w:numId w:val="12"/>
        </w:numPr>
        <w:rPr>
          <w:lang w:val="en-US"/>
        </w:rPr>
      </w:pPr>
      <w:r w:rsidRPr="007D175E">
        <w:rPr>
          <w:lang w:val="en-US"/>
        </w:rPr>
        <w:t xml:space="preserve">Validate </w:t>
      </w:r>
      <w:proofErr w:type="gramStart"/>
      <w:r w:rsidRPr="007D175E">
        <w:rPr>
          <w:lang w:val="en-US"/>
        </w:rPr>
        <w:t>on</w:t>
      </w:r>
      <w:proofErr w:type="gramEnd"/>
      <w:r w:rsidRPr="007D175E">
        <w:rPr>
          <w:lang w:val="en-US"/>
        </w:rPr>
        <w:t xml:space="preserve"> middle months</w:t>
      </w:r>
    </w:p>
    <w:p w14:paraId="09422E68" w14:textId="77777777" w:rsidR="007D175E" w:rsidRPr="007D175E" w:rsidRDefault="007D175E" w:rsidP="007D175E">
      <w:pPr>
        <w:numPr>
          <w:ilvl w:val="0"/>
          <w:numId w:val="12"/>
        </w:numPr>
        <w:rPr>
          <w:lang w:val="en-US"/>
        </w:rPr>
      </w:pPr>
      <w:r w:rsidRPr="007D175E">
        <w:rPr>
          <w:lang w:val="en-US"/>
        </w:rPr>
        <w:t xml:space="preserve">Test </w:t>
      </w:r>
      <w:proofErr w:type="gramStart"/>
      <w:r w:rsidRPr="007D175E">
        <w:rPr>
          <w:lang w:val="en-US"/>
        </w:rPr>
        <w:t>on</w:t>
      </w:r>
      <w:proofErr w:type="gramEnd"/>
      <w:r w:rsidRPr="007D175E">
        <w:rPr>
          <w:lang w:val="en-US"/>
        </w:rPr>
        <w:t xml:space="preserve"> later months (or next year)</w:t>
      </w:r>
    </w:p>
    <w:p w14:paraId="753B6862" w14:textId="77777777" w:rsidR="007D175E" w:rsidRPr="007D175E" w:rsidRDefault="007D175E">
      <w:pPr>
        <w:rPr>
          <w:lang w:val="en-US"/>
        </w:rPr>
      </w:pPr>
    </w:p>
    <w:p w14:paraId="0386906A" w14:textId="749EE498" w:rsidR="007D175E" w:rsidRDefault="00AF5F3A">
      <w:r w:rsidRPr="00AF5F3A">
        <w:rPr>
          <w:b/>
          <w:bCs/>
        </w:rPr>
        <w:t>Labeling techniques</w:t>
      </w:r>
    </w:p>
    <w:p w14:paraId="00000031" w14:textId="6CD0719D" w:rsidR="00A91A9A" w:rsidRPr="007D175E" w:rsidRDefault="007D175E">
      <w:pPr>
        <w:rPr>
          <w:bCs/>
        </w:rPr>
      </w:pPr>
      <w:r w:rsidRPr="007D175E">
        <w:rPr>
          <w:bCs/>
        </w:rPr>
        <w:t>Weak evaluation signals from publication metadata such as changed vs unchanged records</w:t>
      </w:r>
    </w:p>
    <w:p w14:paraId="00000033" w14:textId="0EB49714" w:rsidR="00A91A9A" w:rsidRDefault="00000000" w:rsidP="00AF5F3A">
      <w:pPr>
        <w:pStyle w:val="Heading3"/>
      </w:pPr>
      <w:r w:rsidRPr="00CB73F2">
        <w:rPr>
          <w:b/>
          <w:color w:val="auto"/>
          <w:sz w:val="22"/>
          <w:szCs w:val="22"/>
        </w:rPr>
        <w:t>Feature Engineering:</w:t>
      </w:r>
    </w:p>
    <w:p w14:paraId="00000034" w14:textId="53D2DBDA" w:rsidR="00A91A9A" w:rsidRPr="007D175E" w:rsidRDefault="00AF5F3A">
      <w:pPr>
        <w:rPr>
          <w:b/>
          <w:bCs/>
          <w:lang w:val="en-US"/>
        </w:rPr>
      </w:pPr>
      <w:r w:rsidRPr="00AF5F3A">
        <w:rPr>
          <w:b/>
          <w:bCs/>
        </w:rPr>
        <w:t>Fields to use / exclude</w:t>
      </w:r>
    </w:p>
    <w:p w14:paraId="2549C326" w14:textId="4E0432E2" w:rsidR="007D175E" w:rsidRDefault="007D175E">
      <w:r w:rsidRPr="007D175E">
        <w:rPr>
          <w:b/>
          <w:bCs/>
        </w:rPr>
        <w:t>Use:</w:t>
      </w:r>
      <w:r w:rsidRPr="007D175E">
        <w:t xml:space="preserve"> amount, payment date, nature/form, reporting entity identifiers, specialty/taxonomy, state, recipient type.</w:t>
      </w:r>
      <w:r w:rsidRPr="007D175E">
        <w:br/>
      </w:r>
      <w:r w:rsidRPr="007D175E">
        <w:rPr>
          <w:b/>
          <w:bCs/>
        </w:rPr>
        <w:t>Exclude:</w:t>
      </w:r>
      <w:r w:rsidRPr="007D175E">
        <w:t xml:space="preserve"> provider names and free text fields; avoid features that personalize to individuals.</w:t>
      </w:r>
    </w:p>
    <w:p w14:paraId="27EAC546" w14:textId="77777777" w:rsidR="00AF5F3A" w:rsidRDefault="00AF5F3A">
      <w:pPr>
        <w:rPr>
          <w:b/>
          <w:bCs/>
          <w:lang w:val="en-US"/>
        </w:rPr>
      </w:pPr>
    </w:p>
    <w:p w14:paraId="00000035" w14:textId="0C049C3F" w:rsidR="00A91A9A" w:rsidRDefault="00AF5F3A">
      <w:pPr>
        <w:rPr>
          <w:b/>
          <w:bCs/>
          <w:lang w:val="en-US"/>
        </w:rPr>
      </w:pPr>
      <w:r w:rsidRPr="00AF5F3A">
        <w:rPr>
          <w:b/>
          <w:bCs/>
        </w:rPr>
        <w:t>Combinations / bucketing</w:t>
      </w:r>
    </w:p>
    <w:p w14:paraId="089A6865" w14:textId="77777777" w:rsidR="0048385C" w:rsidRPr="0048385C" w:rsidRDefault="0048385C" w:rsidP="0048385C">
      <w:pPr>
        <w:numPr>
          <w:ilvl w:val="0"/>
          <w:numId w:val="13"/>
        </w:numPr>
        <w:rPr>
          <w:lang w:val="en-US"/>
        </w:rPr>
      </w:pPr>
      <w:r w:rsidRPr="0048385C">
        <w:rPr>
          <w:lang w:val="en-US"/>
        </w:rPr>
        <w:t>Aggregate to recipient-month</w:t>
      </w:r>
    </w:p>
    <w:p w14:paraId="26A3958D" w14:textId="038659EC" w:rsidR="0048385C" w:rsidRPr="0048385C" w:rsidRDefault="0048385C" w:rsidP="0048385C">
      <w:pPr>
        <w:numPr>
          <w:ilvl w:val="0"/>
          <w:numId w:val="13"/>
        </w:numPr>
        <w:rPr>
          <w:lang w:val="en-US"/>
        </w:rPr>
      </w:pPr>
      <w:r w:rsidRPr="0048385C">
        <w:rPr>
          <w:lang w:val="en-US"/>
        </w:rPr>
        <w:t>Amount of log transforms</w:t>
      </w:r>
    </w:p>
    <w:p w14:paraId="6CAD182A" w14:textId="77777777" w:rsidR="0048385C" w:rsidRPr="0048385C" w:rsidRDefault="0048385C" w:rsidP="0048385C">
      <w:pPr>
        <w:numPr>
          <w:ilvl w:val="0"/>
          <w:numId w:val="13"/>
        </w:numPr>
        <w:rPr>
          <w:lang w:val="en-US"/>
        </w:rPr>
      </w:pPr>
      <w:r w:rsidRPr="0048385C">
        <w:rPr>
          <w:lang w:val="en-US"/>
        </w:rPr>
        <w:t>Peer group normalization (specialty + state + recipient type)</w:t>
      </w:r>
    </w:p>
    <w:p w14:paraId="1737AD70" w14:textId="77777777" w:rsidR="0048385C" w:rsidRDefault="0048385C">
      <w:pPr>
        <w:rPr>
          <w:b/>
          <w:bCs/>
          <w:lang w:val="en-US"/>
        </w:rPr>
      </w:pPr>
    </w:p>
    <w:p w14:paraId="20CE82AB" w14:textId="77777777" w:rsidR="0048385C" w:rsidRPr="007D175E" w:rsidRDefault="0048385C">
      <w:pPr>
        <w:rPr>
          <w:b/>
          <w:bCs/>
          <w:lang w:val="en-US"/>
        </w:rPr>
      </w:pPr>
    </w:p>
    <w:p w14:paraId="00000036" w14:textId="22A5BAEC" w:rsidR="00A91A9A" w:rsidRPr="007D175E" w:rsidRDefault="00AF5F3A">
      <w:pPr>
        <w:rPr>
          <w:b/>
          <w:bCs/>
          <w:lang w:val="en-US"/>
        </w:rPr>
      </w:pPr>
      <w:r w:rsidRPr="00AF5F3A">
        <w:rPr>
          <w:b/>
          <w:bCs/>
        </w:rPr>
        <w:t>Transformations</w:t>
      </w:r>
    </w:p>
    <w:p w14:paraId="00000037" w14:textId="77777777" w:rsidR="00A91A9A" w:rsidRDefault="00A91A9A">
      <w:pPr>
        <w:rPr>
          <w:b/>
        </w:rPr>
      </w:pPr>
    </w:p>
    <w:p w14:paraId="3AED8A04" w14:textId="77777777" w:rsidR="0048385C" w:rsidRPr="0048385C" w:rsidRDefault="0048385C" w:rsidP="0048385C">
      <w:pPr>
        <w:numPr>
          <w:ilvl w:val="0"/>
          <w:numId w:val="14"/>
        </w:numPr>
        <w:rPr>
          <w:lang w:val="en-US"/>
        </w:rPr>
      </w:pPr>
      <w:r w:rsidRPr="0048385C">
        <w:rPr>
          <w:lang w:val="en-US"/>
        </w:rPr>
        <w:t>log1p(amount)</w:t>
      </w:r>
    </w:p>
    <w:p w14:paraId="45D49FDB" w14:textId="77777777" w:rsidR="0048385C" w:rsidRPr="0048385C" w:rsidRDefault="0048385C" w:rsidP="0048385C">
      <w:pPr>
        <w:numPr>
          <w:ilvl w:val="0"/>
          <w:numId w:val="14"/>
        </w:numPr>
        <w:rPr>
          <w:lang w:val="en-US"/>
        </w:rPr>
      </w:pPr>
      <w:r w:rsidRPr="0048385C">
        <w:rPr>
          <w:lang w:val="en-US"/>
        </w:rPr>
        <w:t>robust scaling (median/IQR)</w:t>
      </w:r>
    </w:p>
    <w:p w14:paraId="09057DB0" w14:textId="77777777" w:rsidR="0048385C" w:rsidRPr="0048385C" w:rsidRDefault="0048385C" w:rsidP="0048385C">
      <w:pPr>
        <w:numPr>
          <w:ilvl w:val="0"/>
          <w:numId w:val="14"/>
        </w:numPr>
        <w:rPr>
          <w:lang w:val="en-US"/>
        </w:rPr>
      </w:pPr>
      <w:r w:rsidRPr="0048385C">
        <w:rPr>
          <w:lang w:val="en-US"/>
        </w:rPr>
        <w:t>limited encoding for high-cardinality categories (frequency encoding)</w:t>
      </w:r>
    </w:p>
    <w:p w14:paraId="75108E28" w14:textId="77777777" w:rsidR="0048385C" w:rsidRPr="0048385C" w:rsidRDefault="0048385C">
      <w:pPr>
        <w:rPr>
          <w:b/>
          <w:lang w:val="en-US"/>
        </w:rPr>
      </w:pPr>
    </w:p>
    <w:p w14:paraId="00000038" w14:textId="77777777" w:rsidR="00A91A9A" w:rsidRPr="00CB73F2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lastRenderedPageBreak/>
        <w:t>Model Training &amp; Evaluation:</w:t>
      </w:r>
    </w:p>
    <w:p w14:paraId="11FF13CC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t>Training method</w:t>
      </w:r>
    </w:p>
    <w:p w14:paraId="01A732CF" w14:textId="77777777" w:rsidR="00AF5F3A" w:rsidRDefault="00AF5F3A" w:rsidP="00AF5F3A">
      <w:pPr>
        <w:rPr>
          <w:bCs/>
          <w:lang w:val="en-US"/>
        </w:rPr>
      </w:pPr>
      <w:r w:rsidRPr="00AF5F3A">
        <w:rPr>
          <w:bCs/>
          <w:lang w:val="en-US"/>
        </w:rPr>
        <w:t>Train Isolation Forest on aggregated feature table; tune contamination level to match review capacity (e.g., top 0.5–2%).</w:t>
      </w:r>
    </w:p>
    <w:p w14:paraId="38BCB3C7" w14:textId="77777777" w:rsidR="00AF5F3A" w:rsidRPr="00AF5F3A" w:rsidRDefault="00AF5F3A" w:rsidP="00AF5F3A">
      <w:pPr>
        <w:rPr>
          <w:bCs/>
          <w:lang w:val="en-US"/>
        </w:rPr>
      </w:pPr>
    </w:p>
    <w:p w14:paraId="0654DD6F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t>Algorithm</w:t>
      </w:r>
    </w:p>
    <w:p w14:paraId="00BFA194" w14:textId="77777777" w:rsidR="00AF5F3A" w:rsidRPr="00AF5F3A" w:rsidRDefault="00AF5F3A" w:rsidP="00AF5F3A">
      <w:pPr>
        <w:rPr>
          <w:bCs/>
          <w:lang w:val="en-US"/>
        </w:rPr>
      </w:pPr>
      <w:r w:rsidRPr="00AF5F3A">
        <w:rPr>
          <w:bCs/>
          <w:lang w:val="en-US"/>
        </w:rPr>
        <w:t>Isolation Forest + baseline robust peer outlier scoring.</w:t>
      </w:r>
    </w:p>
    <w:p w14:paraId="52A656DB" w14:textId="77777777" w:rsidR="00AF5F3A" w:rsidRPr="00AF5F3A" w:rsidRDefault="00AF5F3A" w:rsidP="00AF5F3A">
      <w:pPr>
        <w:rPr>
          <w:lang w:val="en-US"/>
        </w:rPr>
      </w:pPr>
      <w:r w:rsidRPr="00AF5F3A">
        <w:rPr>
          <w:lang w:val="en-US"/>
        </w:rPr>
        <w:t>Key parameters (initial)</w:t>
      </w:r>
    </w:p>
    <w:p w14:paraId="525EF0F1" w14:textId="77777777" w:rsidR="00AF5F3A" w:rsidRPr="00AF5F3A" w:rsidRDefault="00AF5F3A" w:rsidP="00AF5F3A">
      <w:pPr>
        <w:numPr>
          <w:ilvl w:val="0"/>
          <w:numId w:val="15"/>
        </w:numPr>
        <w:rPr>
          <w:lang w:val="en-US"/>
        </w:rPr>
      </w:pPr>
      <w:proofErr w:type="spellStart"/>
      <w:r w:rsidRPr="00AF5F3A">
        <w:rPr>
          <w:lang w:val="en-US"/>
        </w:rPr>
        <w:t>n_estimators</w:t>
      </w:r>
      <w:proofErr w:type="spellEnd"/>
      <w:r w:rsidRPr="00AF5F3A">
        <w:rPr>
          <w:lang w:val="en-US"/>
        </w:rPr>
        <w:t>: 200–500</w:t>
      </w:r>
    </w:p>
    <w:p w14:paraId="1F4E382D" w14:textId="77777777" w:rsidR="00AF5F3A" w:rsidRPr="00AF5F3A" w:rsidRDefault="00AF5F3A" w:rsidP="00AF5F3A">
      <w:pPr>
        <w:numPr>
          <w:ilvl w:val="0"/>
          <w:numId w:val="15"/>
        </w:numPr>
        <w:rPr>
          <w:lang w:val="en-US"/>
        </w:rPr>
      </w:pPr>
      <w:r w:rsidRPr="00AF5F3A">
        <w:rPr>
          <w:lang w:val="en-US"/>
        </w:rPr>
        <w:t>contamination: 0.005–0.02</w:t>
      </w:r>
    </w:p>
    <w:p w14:paraId="16CDDC09" w14:textId="77777777" w:rsidR="00AF5F3A" w:rsidRPr="00AF5F3A" w:rsidRDefault="00AF5F3A" w:rsidP="00AF5F3A">
      <w:pPr>
        <w:numPr>
          <w:ilvl w:val="0"/>
          <w:numId w:val="15"/>
        </w:numPr>
        <w:rPr>
          <w:lang w:val="en-US"/>
        </w:rPr>
      </w:pPr>
      <w:proofErr w:type="spellStart"/>
      <w:r w:rsidRPr="00AF5F3A">
        <w:rPr>
          <w:lang w:val="en-US"/>
        </w:rPr>
        <w:t>max_samples</w:t>
      </w:r>
      <w:proofErr w:type="spellEnd"/>
      <w:r w:rsidRPr="00AF5F3A">
        <w:rPr>
          <w:lang w:val="en-US"/>
        </w:rPr>
        <w:t>: 256 or auto</w:t>
      </w:r>
    </w:p>
    <w:p w14:paraId="727EF5E5" w14:textId="77777777" w:rsidR="00AF5F3A" w:rsidRPr="00AF5F3A" w:rsidRDefault="00AF5F3A" w:rsidP="00AF5F3A">
      <w:pPr>
        <w:numPr>
          <w:ilvl w:val="0"/>
          <w:numId w:val="15"/>
        </w:numPr>
        <w:rPr>
          <w:lang w:val="en-US"/>
        </w:rPr>
      </w:pPr>
      <w:proofErr w:type="spellStart"/>
      <w:r w:rsidRPr="00AF5F3A">
        <w:rPr>
          <w:lang w:val="en-US"/>
        </w:rPr>
        <w:t>max_features</w:t>
      </w:r>
      <w:proofErr w:type="spellEnd"/>
      <w:r w:rsidRPr="00AF5F3A">
        <w:rPr>
          <w:lang w:val="en-US"/>
        </w:rPr>
        <w:t>: 0.7–1.0</w:t>
      </w:r>
    </w:p>
    <w:p w14:paraId="0BAC4DFA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t>Evaluation</w:t>
      </w:r>
    </w:p>
    <w:p w14:paraId="6C3825FE" w14:textId="5C8BD567" w:rsidR="00AF5F3A" w:rsidRPr="00AF5F3A" w:rsidRDefault="00AF5F3A" w:rsidP="00AF5F3A">
      <w:pPr>
        <w:numPr>
          <w:ilvl w:val="0"/>
          <w:numId w:val="16"/>
        </w:numPr>
        <w:rPr>
          <w:bCs/>
          <w:lang w:val="en-US"/>
        </w:rPr>
      </w:pPr>
      <w:r w:rsidRPr="00AF5F3A">
        <w:rPr>
          <w:bCs/>
          <w:lang w:val="en-US"/>
        </w:rPr>
        <w:t>Top K utility + stability checks</w:t>
      </w:r>
    </w:p>
    <w:p w14:paraId="411667A0" w14:textId="77777777" w:rsidR="00AF5F3A" w:rsidRPr="00AF5F3A" w:rsidRDefault="00AF5F3A" w:rsidP="00AF5F3A">
      <w:pPr>
        <w:numPr>
          <w:ilvl w:val="0"/>
          <w:numId w:val="16"/>
        </w:numPr>
        <w:rPr>
          <w:bCs/>
          <w:lang w:val="en-US"/>
        </w:rPr>
      </w:pPr>
      <w:r w:rsidRPr="00AF5F3A">
        <w:rPr>
          <w:bCs/>
          <w:lang w:val="en-US"/>
        </w:rPr>
        <w:t>Drift checks on features and scores</w:t>
      </w:r>
    </w:p>
    <w:p w14:paraId="139243C3" w14:textId="77777777" w:rsidR="00AF5F3A" w:rsidRPr="00AF5F3A" w:rsidRDefault="00AF5F3A" w:rsidP="00AF5F3A">
      <w:pPr>
        <w:numPr>
          <w:ilvl w:val="0"/>
          <w:numId w:val="16"/>
        </w:numPr>
        <w:rPr>
          <w:bCs/>
          <w:lang w:val="en-US"/>
        </w:rPr>
      </w:pPr>
      <w:r w:rsidRPr="00AF5F3A">
        <w:rPr>
          <w:bCs/>
          <w:lang w:val="en-US"/>
        </w:rPr>
        <w:t>Manual review of reason codes for top anomalies</w:t>
      </w:r>
    </w:p>
    <w:p w14:paraId="0000003E" w14:textId="77777777" w:rsidR="00A91A9A" w:rsidRPr="00AF5F3A" w:rsidRDefault="00A91A9A">
      <w:pPr>
        <w:rPr>
          <w:b/>
          <w:lang w:val="en-US"/>
        </w:rPr>
      </w:pPr>
    </w:p>
    <w:p w14:paraId="0000003F" w14:textId="77777777" w:rsidR="00A91A9A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t>Model Deployment:</w:t>
      </w:r>
    </w:p>
    <w:p w14:paraId="208DF305" w14:textId="77777777" w:rsidR="00A376F1" w:rsidRDefault="00A376F1" w:rsidP="00A376F1"/>
    <w:p w14:paraId="18EFE983" w14:textId="2E570EB6" w:rsidR="00A376F1" w:rsidRDefault="00A376F1" w:rsidP="00A376F1">
      <w:r w:rsidRPr="00A376F1">
        <w:rPr>
          <w:noProof/>
        </w:rPr>
        <w:drawing>
          <wp:inline distT="0" distB="0" distL="0" distR="0" wp14:anchorId="5CDC39DA" wp14:editId="1E53995E">
            <wp:extent cx="5934075" cy="3695445"/>
            <wp:effectExtent l="0" t="0" r="0" b="635"/>
            <wp:docPr id="119289483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94830" name="Picture 1" descr="A diagram of a computer network&#10;&#10;AI-generated content may be incorrect."/>
                    <pic:cNvPicPr/>
                  </pic:nvPicPr>
                  <pic:blipFill rotWithShape="1">
                    <a:blip r:embed="rId12"/>
                    <a:srcRect r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42" cy="36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B6533" w14:textId="77777777" w:rsidR="00A376F1" w:rsidRPr="00A376F1" w:rsidRDefault="00A376F1" w:rsidP="00A376F1"/>
    <w:p w14:paraId="5E3F3C1A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lastRenderedPageBreak/>
        <w:t>Instance size</w:t>
      </w:r>
    </w:p>
    <w:p w14:paraId="3AF19E04" w14:textId="6C3D52D9" w:rsidR="00AF5F3A" w:rsidRPr="00AF5F3A" w:rsidRDefault="00AF5F3A" w:rsidP="00AF5F3A">
      <w:pPr>
        <w:rPr>
          <w:lang w:val="en-US"/>
        </w:rPr>
      </w:pPr>
      <w:r w:rsidRPr="00AF5F3A">
        <w:rPr>
          <w:lang w:val="en-US"/>
        </w:rPr>
        <w:t>Small CPU instances for processing/training/batch scoring (e.g., m5. large) to fit $50 credits.</w:t>
      </w:r>
    </w:p>
    <w:p w14:paraId="00000043" w14:textId="77777777" w:rsidR="00A91A9A" w:rsidRDefault="00A91A9A">
      <w:pPr>
        <w:rPr>
          <w:b/>
          <w:lang w:val="en-US"/>
        </w:rPr>
      </w:pPr>
    </w:p>
    <w:p w14:paraId="531948A1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t>Batch or real time</w:t>
      </w:r>
    </w:p>
    <w:p w14:paraId="0C043C8E" w14:textId="77777777" w:rsidR="00AF5F3A" w:rsidRPr="00AF5F3A" w:rsidRDefault="00AF5F3A" w:rsidP="00AF5F3A">
      <w:pPr>
        <w:rPr>
          <w:lang w:val="en-US"/>
        </w:rPr>
      </w:pPr>
      <w:r w:rsidRPr="00AF5F3A">
        <w:rPr>
          <w:lang w:val="en-US"/>
        </w:rPr>
        <w:t>Batch only (monthly/on-demand). This avoids always-on endpoint costs and matches the publication cadence.</w:t>
      </w:r>
    </w:p>
    <w:p w14:paraId="00000044" w14:textId="77777777" w:rsidR="00A91A9A" w:rsidRPr="00CB73F2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t>Model Monitoring:</w:t>
      </w:r>
    </w:p>
    <w:p w14:paraId="037F27E9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t>Model monitoring</w:t>
      </w:r>
    </w:p>
    <w:p w14:paraId="402ACAB2" w14:textId="77777777" w:rsidR="00AF5F3A" w:rsidRPr="00AF5F3A" w:rsidRDefault="00AF5F3A" w:rsidP="00AF5F3A">
      <w:pPr>
        <w:numPr>
          <w:ilvl w:val="0"/>
          <w:numId w:val="17"/>
        </w:numPr>
        <w:rPr>
          <w:bCs/>
          <w:lang w:val="en-US"/>
        </w:rPr>
      </w:pPr>
      <w:r w:rsidRPr="00AF5F3A">
        <w:rPr>
          <w:bCs/>
          <w:lang w:val="en-US"/>
        </w:rPr>
        <w:t>anomaly rate drift</w:t>
      </w:r>
    </w:p>
    <w:p w14:paraId="44AED938" w14:textId="77777777" w:rsidR="00AF5F3A" w:rsidRPr="00AF5F3A" w:rsidRDefault="00AF5F3A" w:rsidP="00AF5F3A">
      <w:pPr>
        <w:numPr>
          <w:ilvl w:val="0"/>
          <w:numId w:val="17"/>
        </w:numPr>
        <w:rPr>
          <w:bCs/>
          <w:lang w:val="en-US"/>
        </w:rPr>
      </w:pPr>
      <w:r w:rsidRPr="00AF5F3A">
        <w:rPr>
          <w:bCs/>
          <w:lang w:val="en-US"/>
        </w:rPr>
        <w:t>score distribution drift</w:t>
      </w:r>
    </w:p>
    <w:p w14:paraId="02D008EC" w14:textId="77777777" w:rsidR="00AF5F3A" w:rsidRPr="00AF5F3A" w:rsidRDefault="00AF5F3A" w:rsidP="00AF5F3A">
      <w:pPr>
        <w:numPr>
          <w:ilvl w:val="0"/>
          <w:numId w:val="17"/>
        </w:numPr>
        <w:rPr>
          <w:bCs/>
          <w:lang w:val="en-US"/>
        </w:rPr>
      </w:pPr>
      <w:r w:rsidRPr="00AF5F3A">
        <w:rPr>
          <w:bCs/>
          <w:lang w:val="en-US"/>
        </w:rPr>
        <w:t>reason-code distribution drift</w:t>
      </w:r>
    </w:p>
    <w:p w14:paraId="01F2F578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t>Infrastructure monitoring</w:t>
      </w:r>
    </w:p>
    <w:p w14:paraId="60BFA4C2" w14:textId="77777777" w:rsidR="00AF5F3A" w:rsidRPr="00AF5F3A" w:rsidRDefault="00AF5F3A" w:rsidP="00AF5F3A">
      <w:pPr>
        <w:numPr>
          <w:ilvl w:val="0"/>
          <w:numId w:val="18"/>
        </w:numPr>
        <w:rPr>
          <w:bCs/>
          <w:lang w:val="en-US"/>
        </w:rPr>
      </w:pPr>
      <w:r w:rsidRPr="00AF5F3A">
        <w:rPr>
          <w:bCs/>
          <w:lang w:val="en-US"/>
        </w:rPr>
        <w:t>job failure alarms</w:t>
      </w:r>
    </w:p>
    <w:p w14:paraId="33207EBD" w14:textId="77777777" w:rsidR="00AF5F3A" w:rsidRPr="00AF5F3A" w:rsidRDefault="00AF5F3A" w:rsidP="00AF5F3A">
      <w:pPr>
        <w:numPr>
          <w:ilvl w:val="0"/>
          <w:numId w:val="18"/>
        </w:numPr>
        <w:rPr>
          <w:bCs/>
          <w:lang w:val="en-US"/>
        </w:rPr>
      </w:pPr>
      <w:r w:rsidRPr="00AF5F3A">
        <w:rPr>
          <w:bCs/>
          <w:lang w:val="en-US"/>
        </w:rPr>
        <w:t>runtime anomalies</w:t>
      </w:r>
    </w:p>
    <w:p w14:paraId="00AAE9D0" w14:textId="77777777" w:rsidR="00AF5F3A" w:rsidRPr="00AF5F3A" w:rsidRDefault="00AF5F3A" w:rsidP="00AF5F3A">
      <w:pPr>
        <w:numPr>
          <w:ilvl w:val="0"/>
          <w:numId w:val="18"/>
        </w:numPr>
        <w:rPr>
          <w:bCs/>
          <w:lang w:val="en-US"/>
        </w:rPr>
      </w:pPr>
      <w:r w:rsidRPr="00AF5F3A">
        <w:rPr>
          <w:bCs/>
          <w:lang w:val="en-US"/>
        </w:rPr>
        <w:t>S3 input/output completeness checks</w:t>
      </w:r>
    </w:p>
    <w:p w14:paraId="37D8792D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t>Data monitoring</w:t>
      </w:r>
    </w:p>
    <w:p w14:paraId="06AD7810" w14:textId="77777777" w:rsidR="00AF5F3A" w:rsidRPr="00AF5F3A" w:rsidRDefault="00AF5F3A" w:rsidP="00AF5F3A">
      <w:pPr>
        <w:numPr>
          <w:ilvl w:val="0"/>
          <w:numId w:val="19"/>
        </w:numPr>
        <w:rPr>
          <w:bCs/>
          <w:lang w:val="en-US"/>
        </w:rPr>
      </w:pPr>
      <w:r w:rsidRPr="00AF5F3A">
        <w:rPr>
          <w:bCs/>
          <w:lang w:val="en-US"/>
        </w:rPr>
        <w:t>schema drift</w:t>
      </w:r>
    </w:p>
    <w:p w14:paraId="47E3AC0B" w14:textId="06237AB9" w:rsidR="00AF5F3A" w:rsidRPr="00AF5F3A" w:rsidRDefault="00AF5F3A" w:rsidP="00AF5F3A">
      <w:pPr>
        <w:numPr>
          <w:ilvl w:val="0"/>
          <w:numId w:val="19"/>
        </w:numPr>
        <w:rPr>
          <w:bCs/>
          <w:lang w:val="en-US"/>
        </w:rPr>
      </w:pPr>
      <w:r w:rsidRPr="00AF5F3A">
        <w:rPr>
          <w:bCs/>
          <w:lang w:val="en-US"/>
        </w:rPr>
        <w:t>Missingness drift</w:t>
      </w:r>
    </w:p>
    <w:p w14:paraId="044BFE9D" w14:textId="77777777" w:rsidR="00AF5F3A" w:rsidRPr="00AF5F3A" w:rsidRDefault="00AF5F3A" w:rsidP="00AF5F3A">
      <w:pPr>
        <w:numPr>
          <w:ilvl w:val="0"/>
          <w:numId w:val="19"/>
        </w:numPr>
        <w:rPr>
          <w:bCs/>
          <w:lang w:val="en-US"/>
        </w:rPr>
      </w:pPr>
      <w:r w:rsidRPr="00AF5F3A">
        <w:rPr>
          <w:bCs/>
          <w:lang w:val="en-US"/>
        </w:rPr>
        <w:t>feature distribution drift (amounts, category mix, payer diversity)</w:t>
      </w:r>
    </w:p>
    <w:p w14:paraId="00000049" w14:textId="77777777" w:rsidR="00A91A9A" w:rsidRPr="00AF5F3A" w:rsidRDefault="00A91A9A">
      <w:pPr>
        <w:rPr>
          <w:lang w:val="en-US"/>
        </w:rPr>
      </w:pPr>
    </w:p>
    <w:p w14:paraId="0000004A" w14:textId="77777777" w:rsidR="00A91A9A" w:rsidRPr="00CB73F2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t>Model CI/CD:</w:t>
      </w:r>
    </w:p>
    <w:p w14:paraId="5ACD1199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t>Checkpoints</w:t>
      </w:r>
    </w:p>
    <w:p w14:paraId="082903EF" w14:textId="77777777" w:rsidR="00AF5F3A" w:rsidRPr="00AF5F3A" w:rsidRDefault="00AF5F3A" w:rsidP="00AF5F3A">
      <w:pPr>
        <w:numPr>
          <w:ilvl w:val="0"/>
          <w:numId w:val="20"/>
        </w:numPr>
        <w:rPr>
          <w:lang w:val="en-US"/>
        </w:rPr>
      </w:pPr>
      <w:r w:rsidRPr="00AF5F3A">
        <w:rPr>
          <w:lang w:val="en-US"/>
        </w:rPr>
        <w:t>lint + unit tests</w:t>
      </w:r>
    </w:p>
    <w:p w14:paraId="2888AA23" w14:textId="77777777" w:rsidR="00AF5F3A" w:rsidRPr="00AF5F3A" w:rsidRDefault="00AF5F3A" w:rsidP="00AF5F3A">
      <w:pPr>
        <w:numPr>
          <w:ilvl w:val="0"/>
          <w:numId w:val="20"/>
        </w:numPr>
        <w:rPr>
          <w:lang w:val="en-US"/>
        </w:rPr>
      </w:pPr>
      <w:r w:rsidRPr="00AF5F3A">
        <w:rPr>
          <w:lang w:val="en-US"/>
        </w:rPr>
        <w:t>schema tests</w:t>
      </w:r>
    </w:p>
    <w:p w14:paraId="1DF3D10A" w14:textId="77777777" w:rsidR="00AF5F3A" w:rsidRPr="00AF5F3A" w:rsidRDefault="00AF5F3A" w:rsidP="00AF5F3A">
      <w:pPr>
        <w:numPr>
          <w:ilvl w:val="0"/>
          <w:numId w:val="20"/>
        </w:numPr>
        <w:rPr>
          <w:lang w:val="en-US"/>
        </w:rPr>
      </w:pPr>
      <w:r w:rsidRPr="00AF5F3A">
        <w:rPr>
          <w:lang w:val="en-US"/>
        </w:rPr>
        <w:t>pipeline integration test on sampled data</w:t>
      </w:r>
    </w:p>
    <w:p w14:paraId="2DA73BAF" w14:textId="77777777" w:rsidR="00AF5F3A" w:rsidRPr="00AF5F3A" w:rsidRDefault="00AF5F3A" w:rsidP="00AF5F3A">
      <w:pPr>
        <w:numPr>
          <w:ilvl w:val="0"/>
          <w:numId w:val="20"/>
        </w:numPr>
        <w:rPr>
          <w:lang w:val="en-US"/>
        </w:rPr>
      </w:pPr>
      <w:r w:rsidRPr="00AF5F3A">
        <w:rPr>
          <w:lang w:val="en-US"/>
        </w:rPr>
        <w:t>train + evaluate gate</w:t>
      </w:r>
    </w:p>
    <w:p w14:paraId="03A97441" w14:textId="1D2F9568" w:rsidR="00AF5F3A" w:rsidRPr="00AF5F3A" w:rsidRDefault="00AF5F3A" w:rsidP="00AF5F3A">
      <w:pPr>
        <w:numPr>
          <w:ilvl w:val="0"/>
          <w:numId w:val="20"/>
        </w:numPr>
        <w:rPr>
          <w:lang w:val="en-US"/>
        </w:rPr>
      </w:pPr>
      <w:r w:rsidRPr="00AF5F3A">
        <w:rPr>
          <w:lang w:val="en-US"/>
        </w:rPr>
        <w:t>register model + approval</w:t>
      </w:r>
    </w:p>
    <w:p w14:paraId="16DDA6A0" w14:textId="77777777" w:rsidR="00AF5F3A" w:rsidRPr="00AF5F3A" w:rsidRDefault="00AF5F3A" w:rsidP="00AF5F3A">
      <w:pPr>
        <w:numPr>
          <w:ilvl w:val="0"/>
          <w:numId w:val="20"/>
        </w:numPr>
        <w:rPr>
          <w:lang w:val="en-US"/>
        </w:rPr>
      </w:pPr>
      <w:r w:rsidRPr="00AF5F3A">
        <w:rPr>
          <w:lang w:val="en-US"/>
        </w:rPr>
        <w:t>batch scoring job post-approval</w:t>
      </w:r>
    </w:p>
    <w:p w14:paraId="504E06C4" w14:textId="77777777" w:rsidR="00AF5F3A" w:rsidRPr="00AF5F3A" w:rsidRDefault="00AF5F3A" w:rsidP="00AF5F3A">
      <w:pPr>
        <w:rPr>
          <w:b/>
          <w:bCs/>
          <w:lang w:val="en-US"/>
        </w:rPr>
      </w:pPr>
      <w:r w:rsidRPr="00AF5F3A">
        <w:rPr>
          <w:b/>
          <w:bCs/>
          <w:lang w:val="en-US"/>
        </w:rPr>
        <w:t>Tests</w:t>
      </w:r>
    </w:p>
    <w:p w14:paraId="5C666159" w14:textId="77777777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lang w:val="en-US"/>
        </w:rPr>
        <w:t>schema validation</w:t>
      </w:r>
    </w:p>
    <w:p w14:paraId="5EB16C7F" w14:textId="77777777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lang w:val="en-US"/>
        </w:rPr>
        <w:t>feature quality checks (ranges/missingness)</w:t>
      </w:r>
    </w:p>
    <w:p w14:paraId="579C23D2" w14:textId="77777777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lang w:val="en-US"/>
        </w:rPr>
        <w:t>evaluation gates (stability + anomaly rate bounds)</w:t>
      </w:r>
    </w:p>
    <w:p w14:paraId="1C170768" w14:textId="77777777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lang w:val="en-US"/>
        </w:rPr>
        <w:t>security checks (IAM least privilege, S3 encryption)</w:t>
      </w:r>
    </w:p>
    <w:p w14:paraId="0000004D" w14:textId="77777777" w:rsidR="00A91A9A" w:rsidRPr="00AF5F3A" w:rsidRDefault="00A91A9A">
      <w:pPr>
        <w:rPr>
          <w:b/>
          <w:lang w:val="en-US"/>
        </w:rPr>
      </w:pPr>
    </w:p>
    <w:p w14:paraId="0000004E" w14:textId="77777777" w:rsidR="00A91A9A" w:rsidRPr="00CB73F2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t>Security Checklist, Privacy and Other Risks:</w:t>
      </w:r>
    </w:p>
    <w:p w14:paraId="0000004F" w14:textId="77777777" w:rsidR="00A91A9A" w:rsidRDefault="00A91A9A"/>
    <w:p w14:paraId="38611099" w14:textId="47AE2E1E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b/>
          <w:bCs/>
          <w:lang w:val="en-US"/>
        </w:rPr>
        <w:t>PHI:</w:t>
      </w:r>
      <w:r w:rsidRPr="00AF5F3A">
        <w:rPr>
          <w:lang w:val="en-US"/>
        </w:rPr>
        <w:t xml:space="preserve"> No</w:t>
      </w:r>
    </w:p>
    <w:p w14:paraId="7EC69984" w14:textId="26AA7EAD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b/>
          <w:bCs/>
          <w:lang w:val="en-US"/>
        </w:rPr>
        <w:lastRenderedPageBreak/>
        <w:t>PII:</w:t>
      </w:r>
      <w:r w:rsidRPr="00AF5F3A">
        <w:rPr>
          <w:lang w:val="en-US"/>
        </w:rPr>
        <w:t xml:space="preserve"> Yes (provider identity/location). Justification: comes from public dataset; mitigation: encrypt storage, restrict access, do not use names as features, and present results as “review prioritization,” not wrongdoing claims.</w:t>
      </w:r>
    </w:p>
    <w:p w14:paraId="23FC584A" w14:textId="33C95351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b/>
          <w:bCs/>
          <w:lang w:val="en-US"/>
        </w:rPr>
        <w:t>User behavior tracked:</w:t>
      </w:r>
      <w:r w:rsidRPr="00AF5F3A">
        <w:rPr>
          <w:lang w:val="en-US"/>
        </w:rPr>
        <w:t xml:space="preserve"> No</w:t>
      </w:r>
    </w:p>
    <w:p w14:paraId="22D3C1C3" w14:textId="261A2B35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b/>
          <w:bCs/>
          <w:lang w:val="en-US"/>
        </w:rPr>
        <w:t>Credit card info:</w:t>
      </w:r>
      <w:r w:rsidRPr="00AF5F3A">
        <w:rPr>
          <w:lang w:val="en-US"/>
        </w:rPr>
        <w:t xml:space="preserve"> No</w:t>
      </w:r>
    </w:p>
    <w:p w14:paraId="30BD1621" w14:textId="6DC1816F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b/>
          <w:bCs/>
          <w:lang w:val="en-US"/>
        </w:rPr>
        <w:t>S3 buckets:</w:t>
      </w:r>
      <w:r w:rsidRPr="00AF5F3A">
        <w:rPr>
          <w:lang w:val="en-US"/>
        </w:rPr>
        <w:t xml:space="preserve"> raw/curated/features/preds (as listed)</w:t>
      </w:r>
    </w:p>
    <w:p w14:paraId="6106C3FB" w14:textId="0C00AA26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b/>
          <w:bCs/>
          <w:lang w:val="en-US"/>
        </w:rPr>
        <w:t>Bias considerations:</w:t>
      </w:r>
      <w:r w:rsidRPr="00AF5F3A">
        <w:rPr>
          <w:lang w:val="en-US"/>
        </w:rPr>
        <w:t xml:space="preserve"> differing payment patterns across specialties/regions may be legitimate; use peer-group comparisons and subgroup monitoring.</w:t>
      </w:r>
    </w:p>
    <w:p w14:paraId="5B9965C6" w14:textId="3C9CCD32" w:rsidR="00AF5F3A" w:rsidRPr="00AF5F3A" w:rsidRDefault="00AF5F3A" w:rsidP="00AF5F3A">
      <w:pPr>
        <w:numPr>
          <w:ilvl w:val="0"/>
          <w:numId w:val="21"/>
        </w:numPr>
        <w:rPr>
          <w:lang w:val="en-US"/>
        </w:rPr>
      </w:pPr>
      <w:r w:rsidRPr="00AF5F3A">
        <w:rPr>
          <w:b/>
          <w:bCs/>
          <w:lang w:val="en-US"/>
        </w:rPr>
        <w:t>Ethical concerns:</w:t>
      </w:r>
      <w:r w:rsidRPr="00AF5F3A">
        <w:rPr>
          <w:lang w:val="en-US"/>
        </w:rPr>
        <w:t xml:space="preserve"> outputs can be misused or misinterpreted; align wording and documentation with CMS guidance on interpretation</w:t>
      </w:r>
      <w:r>
        <w:rPr>
          <w:lang w:val="en-US"/>
        </w:rPr>
        <w:t>.</w:t>
      </w:r>
    </w:p>
    <w:p w14:paraId="00000059" w14:textId="77777777" w:rsidR="00A91A9A" w:rsidRPr="00AF5F3A" w:rsidRDefault="00A91A9A">
      <w:pPr>
        <w:rPr>
          <w:lang w:val="en-US"/>
        </w:rPr>
      </w:pPr>
    </w:p>
    <w:p w14:paraId="29A2E7A0" w14:textId="77777777" w:rsidR="00AF5F3A" w:rsidRDefault="00AF5F3A">
      <w:pPr>
        <w:rPr>
          <w:b/>
        </w:rPr>
      </w:pPr>
      <w:r>
        <w:rPr>
          <w:b/>
        </w:rPr>
        <w:br w:type="page"/>
      </w:r>
    </w:p>
    <w:p w14:paraId="0000005A" w14:textId="79B4D6D7" w:rsidR="00A91A9A" w:rsidRPr="00CB73F2" w:rsidRDefault="00000000" w:rsidP="00CB73F2">
      <w:pPr>
        <w:pStyle w:val="Heading3"/>
        <w:rPr>
          <w:b/>
          <w:color w:val="auto"/>
          <w:sz w:val="22"/>
          <w:szCs w:val="22"/>
        </w:rPr>
      </w:pPr>
      <w:r w:rsidRPr="00CB73F2">
        <w:rPr>
          <w:b/>
          <w:color w:val="auto"/>
          <w:sz w:val="22"/>
          <w:szCs w:val="22"/>
        </w:rPr>
        <w:lastRenderedPageBreak/>
        <w:t>Future Enhancements:</w:t>
      </w:r>
    </w:p>
    <w:p w14:paraId="0000005B" w14:textId="77777777" w:rsidR="00A91A9A" w:rsidRDefault="00A91A9A"/>
    <w:p w14:paraId="3DFE069B" w14:textId="77777777" w:rsidR="00AF5F3A" w:rsidRPr="00AF5F3A" w:rsidRDefault="00AF5F3A" w:rsidP="00AF5F3A">
      <w:pPr>
        <w:numPr>
          <w:ilvl w:val="0"/>
          <w:numId w:val="22"/>
        </w:numPr>
        <w:rPr>
          <w:lang w:val="en-US"/>
        </w:rPr>
      </w:pPr>
      <w:r w:rsidRPr="00AF5F3A">
        <w:rPr>
          <w:lang w:val="en-US"/>
        </w:rPr>
        <w:t>Add multi-level scoring (recipient-month + company-month + specialty-state benchmarks).</w:t>
      </w:r>
    </w:p>
    <w:p w14:paraId="5550503C" w14:textId="77777777" w:rsidR="00AF5F3A" w:rsidRPr="00AF5F3A" w:rsidRDefault="00AF5F3A" w:rsidP="00AF5F3A">
      <w:pPr>
        <w:numPr>
          <w:ilvl w:val="0"/>
          <w:numId w:val="22"/>
        </w:numPr>
        <w:rPr>
          <w:lang w:val="en-US"/>
        </w:rPr>
      </w:pPr>
      <w:r w:rsidRPr="00AF5F3A">
        <w:rPr>
          <w:lang w:val="en-US"/>
        </w:rPr>
        <w:t>Add semi-supervised learning from reviewer feedback (“expected/unexpected”) to improve precision.</w:t>
      </w:r>
    </w:p>
    <w:p w14:paraId="0522E52B" w14:textId="77777777" w:rsidR="00AF5F3A" w:rsidRPr="00AF5F3A" w:rsidRDefault="00AF5F3A" w:rsidP="00AF5F3A">
      <w:pPr>
        <w:numPr>
          <w:ilvl w:val="0"/>
          <w:numId w:val="22"/>
        </w:numPr>
        <w:rPr>
          <w:lang w:val="en-US"/>
        </w:rPr>
      </w:pPr>
      <w:r w:rsidRPr="00AF5F3A">
        <w:rPr>
          <w:lang w:val="en-US"/>
        </w:rPr>
        <w:t>Improve explanations (e.g., SHAP on a supervised model trained from pseudo-labels).</w:t>
      </w:r>
    </w:p>
    <w:p w14:paraId="26BE4E28" w14:textId="77777777" w:rsidR="00AF5F3A" w:rsidRPr="00AF5F3A" w:rsidRDefault="00AF5F3A" w:rsidP="00AF5F3A">
      <w:pPr>
        <w:numPr>
          <w:ilvl w:val="0"/>
          <w:numId w:val="22"/>
        </w:numPr>
        <w:rPr>
          <w:lang w:val="en-US"/>
        </w:rPr>
      </w:pPr>
      <w:r w:rsidRPr="00AF5F3A">
        <w:rPr>
          <w:lang w:val="en-US"/>
        </w:rPr>
        <w:t>Extend to Research Payments and Ownership/Investment datasets (separate pipelines).</w:t>
      </w:r>
    </w:p>
    <w:p w14:paraId="6DC91C76" w14:textId="77777777" w:rsidR="00AF5F3A" w:rsidRPr="00AF5F3A" w:rsidRDefault="00AF5F3A" w:rsidP="00AF5F3A">
      <w:pPr>
        <w:numPr>
          <w:ilvl w:val="0"/>
          <w:numId w:val="22"/>
        </w:numPr>
        <w:rPr>
          <w:lang w:val="en-US"/>
        </w:rPr>
      </w:pPr>
      <w:r w:rsidRPr="00AF5F3A">
        <w:rPr>
          <w:lang w:val="en-US"/>
        </w:rPr>
        <w:t>Add automated data quality rules (missingness anomalies, schema changes across program years).</w:t>
      </w:r>
    </w:p>
    <w:p w14:paraId="0797D38E" w14:textId="59FE77AB" w:rsidR="00DF7EF2" w:rsidRPr="00DF7EF2" w:rsidRDefault="00DF7EF2" w:rsidP="00DF7EF2">
      <w:pPr>
        <w:pStyle w:val="Heading3"/>
        <w:rPr>
          <w:b/>
          <w:bCs/>
          <w:lang w:val="en-US"/>
        </w:rPr>
      </w:pPr>
      <w:r w:rsidRPr="00DF7EF2">
        <w:rPr>
          <w:b/>
          <w:color w:val="auto"/>
          <w:sz w:val="22"/>
          <w:szCs w:val="22"/>
        </w:rPr>
        <w:t>References</w:t>
      </w:r>
    </w:p>
    <w:p w14:paraId="669BA941" w14:textId="7AA47C18" w:rsidR="00DF7EF2" w:rsidRPr="00DF7EF2" w:rsidRDefault="00DF7EF2" w:rsidP="00DF7EF2">
      <w:pPr>
        <w:rPr>
          <w:bCs/>
          <w:lang w:val="en-US"/>
        </w:rPr>
      </w:pPr>
      <w:r w:rsidRPr="00DF7EF2">
        <w:rPr>
          <w:bCs/>
          <w:lang w:val="en-US"/>
        </w:rPr>
        <w:t xml:space="preserve">Centers for Medicare &amp; Medicaid Services. (2025a). </w:t>
      </w:r>
      <w:r w:rsidRPr="00DF7EF2">
        <w:rPr>
          <w:bCs/>
          <w:i/>
          <w:iCs/>
          <w:lang w:val="en-US"/>
        </w:rPr>
        <w:t>Open Payments: Program overview and data updates (Program Year 2024 publication)</w:t>
      </w:r>
      <w:r w:rsidRPr="00DF7EF2">
        <w:rPr>
          <w:bCs/>
          <w:lang w:val="en-US"/>
        </w:rPr>
        <w:t>. Open Payments.</w:t>
      </w:r>
      <w:r w:rsidRPr="00DF7EF2">
        <w:t xml:space="preserve"> </w:t>
      </w:r>
      <w:hyperlink r:id="rId13" w:history="1">
        <w:r w:rsidRPr="00E93238">
          <w:rPr>
            <w:rStyle w:val="Hyperlink"/>
            <w:bCs/>
            <w:lang w:val="en-US"/>
          </w:rPr>
          <w:t>https://openpaymentsdata.cms.gov/datasets/download</w:t>
        </w:r>
      </w:hyperlink>
      <w:r>
        <w:rPr>
          <w:bCs/>
          <w:lang w:val="en-US"/>
        </w:rPr>
        <w:t xml:space="preserve"> </w:t>
      </w:r>
    </w:p>
    <w:p w14:paraId="7CB90511" w14:textId="30E5B1DB" w:rsidR="00DF7EF2" w:rsidRPr="00DF7EF2" w:rsidRDefault="00DF7EF2" w:rsidP="00DF7EF2">
      <w:pPr>
        <w:rPr>
          <w:bCs/>
          <w:lang w:val="en-US"/>
        </w:rPr>
      </w:pPr>
      <w:r w:rsidRPr="00DF7EF2">
        <w:rPr>
          <w:bCs/>
          <w:lang w:val="en-US"/>
        </w:rPr>
        <w:t xml:space="preserve">Centers for Medicare &amp; Medicaid Services. (2025b). </w:t>
      </w:r>
      <w:r w:rsidRPr="00DF7EF2">
        <w:rPr>
          <w:bCs/>
          <w:i/>
          <w:iCs/>
          <w:lang w:val="en-US"/>
        </w:rPr>
        <w:t>Open Payments data dictionary / methodology documentation for public use files</w:t>
      </w:r>
      <w:r w:rsidRPr="00DF7EF2">
        <w:rPr>
          <w:bCs/>
          <w:lang w:val="en-US"/>
        </w:rPr>
        <w:t>. Open Payments.</w:t>
      </w:r>
      <w:r w:rsidRPr="00DF7EF2">
        <w:t xml:space="preserve"> </w:t>
      </w:r>
      <w:hyperlink r:id="rId14" w:anchor="data-dictionary" w:history="1">
        <w:r w:rsidRPr="00E93238">
          <w:rPr>
            <w:rStyle w:val="Hyperlink"/>
            <w:bCs/>
            <w:lang w:val="en-US"/>
          </w:rPr>
          <w:t>https://openpaymentsdata.cms.gov/dataset/e6b17c6a-2534-4207-a4a1-6746a14911ff#data-dictionary</w:t>
        </w:r>
      </w:hyperlink>
      <w:r>
        <w:rPr>
          <w:bCs/>
          <w:lang w:val="en-US"/>
        </w:rPr>
        <w:t xml:space="preserve"> </w:t>
      </w:r>
    </w:p>
    <w:p w14:paraId="12B182D6" w14:textId="77777777" w:rsidR="00DF7EF2" w:rsidRDefault="00DF7EF2">
      <w:pPr>
        <w:rPr>
          <w:b/>
        </w:rPr>
      </w:pPr>
    </w:p>
    <w:sectPr w:rsidR="00DF7EF2" w:rsidSect="0034058B">
      <w:headerReference w:type="default" r:id="rId15"/>
      <w:footerReference w:type="default" r:id="rId16"/>
      <w:pgSz w:w="12240" w:h="15840"/>
      <w:pgMar w:top="1440" w:right="1440" w:bottom="1440" w:left="144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07F09" w14:textId="77777777" w:rsidR="00A46DD9" w:rsidRDefault="00A46DD9">
      <w:pPr>
        <w:spacing w:line="240" w:lineRule="auto"/>
      </w:pPr>
      <w:r>
        <w:separator/>
      </w:r>
    </w:p>
  </w:endnote>
  <w:endnote w:type="continuationSeparator" w:id="0">
    <w:p w14:paraId="4C0AD1F7" w14:textId="77777777" w:rsidR="00A46DD9" w:rsidRDefault="00A46D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477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39A8E8" w14:textId="61957DEA" w:rsidR="00CF245F" w:rsidRDefault="00CF245F" w:rsidP="00CF24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ED96" w14:textId="77777777" w:rsidR="00A46DD9" w:rsidRDefault="00A46DD9">
      <w:pPr>
        <w:spacing w:line="240" w:lineRule="auto"/>
      </w:pPr>
      <w:r>
        <w:separator/>
      </w:r>
    </w:p>
  </w:footnote>
  <w:footnote w:type="continuationSeparator" w:id="0">
    <w:p w14:paraId="59F40357" w14:textId="77777777" w:rsidR="00A46DD9" w:rsidRDefault="00A46D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D" w14:textId="3CEEC5D1" w:rsidR="00A91A9A" w:rsidRDefault="00CF245F" w:rsidP="00CF245F">
    <w:pPr>
      <w:jc w:val="right"/>
    </w:pPr>
    <w:r>
      <w:rPr>
        <w:noProof/>
      </w:rPr>
      <w:drawing>
        <wp:inline distT="114300" distB="114300" distL="114300" distR="114300" wp14:anchorId="2F27AC22" wp14:editId="7F1FB60C">
          <wp:extent cx="1077954" cy="1042633"/>
          <wp:effectExtent l="0" t="0" r="8255" b="5715"/>
          <wp:docPr id="1" name="image1.png" descr="A logo for a university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logo for a university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705" cy="10452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850"/>
    <w:multiLevelType w:val="multilevel"/>
    <w:tmpl w:val="4986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4B49"/>
    <w:multiLevelType w:val="multilevel"/>
    <w:tmpl w:val="D03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779F7"/>
    <w:multiLevelType w:val="multilevel"/>
    <w:tmpl w:val="BD5E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974E0"/>
    <w:multiLevelType w:val="multilevel"/>
    <w:tmpl w:val="077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C4E16"/>
    <w:multiLevelType w:val="multilevel"/>
    <w:tmpl w:val="D7D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11963"/>
    <w:multiLevelType w:val="multilevel"/>
    <w:tmpl w:val="3B7A0A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B35D38"/>
    <w:multiLevelType w:val="multilevel"/>
    <w:tmpl w:val="0C6C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D223F"/>
    <w:multiLevelType w:val="multilevel"/>
    <w:tmpl w:val="F75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B76D9"/>
    <w:multiLevelType w:val="multilevel"/>
    <w:tmpl w:val="638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C6178"/>
    <w:multiLevelType w:val="multilevel"/>
    <w:tmpl w:val="10F280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E04DBB"/>
    <w:multiLevelType w:val="multilevel"/>
    <w:tmpl w:val="9E7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033A0"/>
    <w:multiLevelType w:val="multilevel"/>
    <w:tmpl w:val="763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059D8"/>
    <w:multiLevelType w:val="multilevel"/>
    <w:tmpl w:val="F2F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B1369"/>
    <w:multiLevelType w:val="multilevel"/>
    <w:tmpl w:val="8D8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A317E"/>
    <w:multiLevelType w:val="multilevel"/>
    <w:tmpl w:val="CC8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459D8"/>
    <w:multiLevelType w:val="multilevel"/>
    <w:tmpl w:val="02A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344EC"/>
    <w:multiLevelType w:val="multilevel"/>
    <w:tmpl w:val="9CC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C47C2"/>
    <w:multiLevelType w:val="multilevel"/>
    <w:tmpl w:val="367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E1EB0"/>
    <w:multiLevelType w:val="multilevel"/>
    <w:tmpl w:val="D4F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A7512"/>
    <w:multiLevelType w:val="multilevel"/>
    <w:tmpl w:val="1E0A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C4F88"/>
    <w:multiLevelType w:val="multilevel"/>
    <w:tmpl w:val="9C4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C4FB7"/>
    <w:multiLevelType w:val="multilevel"/>
    <w:tmpl w:val="E234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928801">
    <w:abstractNumId w:val="9"/>
  </w:num>
  <w:num w:numId="2" w16cid:durableId="351304583">
    <w:abstractNumId w:val="5"/>
  </w:num>
  <w:num w:numId="3" w16cid:durableId="1543052145">
    <w:abstractNumId w:val="10"/>
  </w:num>
  <w:num w:numId="4" w16cid:durableId="293023176">
    <w:abstractNumId w:val="7"/>
  </w:num>
  <w:num w:numId="5" w16cid:durableId="1518815486">
    <w:abstractNumId w:val="13"/>
  </w:num>
  <w:num w:numId="6" w16cid:durableId="1868442230">
    <w:abstractNumId w:val="20"/>
  </w:num>
  <w:num w:numId="7" w16cid:durableId="1250501122">
    <w:abstractNumId w:val="14"/>
  </w:num>
  <w:num w:numId="8" w16cid:durableId="1000740174">
    <w:abstractNumId w:val="15"/>
  </w:num>
  <w:num w:numId="9" w16cid:durableId="478231940">
    <w:abstractNumId w:val="0"/>
  </w:num>
  <w:num w:numId="10" w16cid:durableId="2010869391">
    <w:abstractNumId w:val="6"/>
  </w:num>
  <w:num w:numId="11" w16cid:durableId="653796404">
    <w:abstractNumId w:val="18"/>
  </w:num>
  <w:num w:numId="12" w16cid:durableId="168830502">
    <w:abstractNumId w:val="1"/>
  </w:num>
  <w:num w:numId="13" w16cid:durableId="1901208365">
    <w:abstractNumId w:val="21"/>
  </w:num>
  <w:num w:numId="14" w16cid:durableId="1014185614">
    <w:abstractNumId w:val="4"/>
  </w:num>
  <w:num w:numId="15" w16cid:durableId="284821267">
    <w:abstractNumId w:val="2"/>
  </w:num>
  <w:num w:numId="16" w16cid:durableId="1078097623">
    <w:abstractNumId w:val="3"/>
  </w:num>
  <w:num w:numId="17" w16cid:durableId="60714780">
    <w:abstractNumId w:val="11"/>
  </w:num>
  <w:num w:numId="18" w16cid:durableId="544103168">
    <w:abstractNumId w:val="12"/>
  </w:num>
  <w:num w:numId="19" w16cid:durableId="1284196046">
    <w:abstractNumId w:val="17"/>
  </w:num>
  <w:num w:numId="20" w16cid:durableId="794131786">
    <w:abstractNumId w:val="8"/>
  </w:num>
  <w:num w:numId="21" w16cid:durableId="1902717967">
    <w:abstractNumId w:val="16"/>
  </w:num>
  <w:num w:numId="22" w16cid:durableId="5135724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9A"/>
    <w:rsid w:val="000D30E8"/>
    <w:rsid w:val="000F557B"/>
    <w:rsid w:val="0010735E"/>
    <w:rsid w:val="00150DE1"/>
    <w:rsid w:val="00156593"/>
    <w:rsid w:val="001F0855"/>
    <w:rsid w:val="00260AA2"/>
    <w:rsid w:val="00337B54"/>
    <w:rsid w:val="0034058B"/>
    <w:rsid w:val="00387AA5"/>
    <w:rsid w:val="0042683C"/>
    <w:rsid w:val="00443E51"/>
    <w:rsid w:val="0046693E"/>
    <w:rsid w:val="0048385C"/>
    <w:rsid w:val="004B2D84"/>
    <w:rsid w:val="004D2236"/>
    <w:rsid w:val="00554062"/>
    <w:rsid w:val="005C344E"/>
    <w:rsid w:val="00605857"/>
    <w:rsid w:val="006165F4"/>
    <w:rsid w:val="00630917"/>
    <w:rsid w:val="00632C1B"/>
    <w:rsid w:val="00781334"/>
    <w:rsid w:val="007D175E"/>
    <w:rsid w:val="007F2DB8"/>
    <w:rsid w:val="00814E7B"/>
    <w:rsid w:val="00855FBB"/>
    <w:rsid w:val="0094346C"/>
    <w:rsid w:val="00944745"/>
    <w:rsid w:val="009C37C0"/>
    <w:rsid w:val="00A0756A"/>
    <w:rsid w:val="00A15B9D"/>
    <w:rsid w:val="00A376F1"/>
    <w:rsid w:val="00A46DD9"/>
    <w:rsid w:val="00A57541"/>
    <w:rsid w:val="00A76797"/>
    <w:rsid w:val="00A91A9A"/>
    <w:rsid w:val="00AF5F3A"/>
    <w:rsid w:val="00B742CD"/>
    <w:rsid w:val="00BB575E"/>
    <w:rsid w:val="00BB5E28"/>
    <w:rsid w:val="00BD1B0E"/>
    <w:rsid w:val="00CB73F2"/>
    <w:rsid w:val="00CE050B"/>
    <w:rsid w:val="00CF245F"/>
    <w:rsid w:val="00D268CA"/>
    <w:rsid w:val="00DB4CC9"/>
    <w:rsid w:val="00DF7EF2"/>
    <w:rsid w:val="00E25581"/>
    <w:rsid w:val="00E419DA"/>
    <w:rsid w:val="00F3742E"/>
    <w:rsid w:val="00FD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D515"/>
  <w15:docId w15:val="{03EFD297-5F67-4C22-A88D-55D0F07C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F245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45F"/>
  </w:style>
  <w:style w:type="paragraph" w:styleId="Footer">
    <w:name w:val="footer"/>
    <w:basedOn w:val="Normal"/>
    <w:link w:val="FooterChar"/>
    <w:uiPriority w:val="99"/>
    <w:unhideWhenUsed/>
    <w:rsid w:val="00CF245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45F"/>
  </w:style>
  <w:style w:type="table" w:styleId="TableGrid">
    <w:name w:val="Table Grid"/>
    <w:basedOn w:val="TableNormal"/>
    <w:uiPriority w:val="39"/>
    <w:rsid w:val="00260A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B73F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D30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0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5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asana.com/1/952672460738672/project/1212851836514318/list/1212851844967962" TargetMode="External"/><Relationship Id="rId13" Type="http://schemas.openxmlformats.org/officeDocument/2006/relationships/hyperlink" Target="https://openpaymentsdata.cms.gov/datasets/downloa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wapnilprakashpatil/aai540_3proj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paymentsdata.cms.gov/datasets/download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kD-dVUTuNQrCbTmJ_lkGSUqfJPb4cMDS53SMUyYDtwQ/edit?usp=sharing" TargetMode="External"/><Relationship Id="rId14" Type="http://schemas.openxmlformats.org/officeDocument/2006/relationships/hyperlink" Target="https://openpaymentsdata.cms.gov/dataset/e6b17c6a-2534-4207-a4a1-6746a14911f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9</Pages>
  <Words>1296</Words>
  <Characters>9019</Characters>
  <Application>Microsoft Office Word</Application>
  <DocSecurity>0</DocSecurity>
  <Lines>257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Swapnil Prakash Patil</cp:lastModifiedBy>
  <cp:revision>30</cp:revision>
  <cp:lastPrinted>2026-01-21T01:00:00Z</cp:lastPrinted>
  <dcterms:created xsi:type="dcterms:W3CDTF">2023-08-18T21:39:00Z</dcterms:created>
  <dcterms:modified xsi:type="dcterms:W3CDTF">2026-01-21T01:00:00Z</dcterms:modified>
</cp:coreProperties>
</file>