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80"/>
      </w:pPr>
      <w:r>
        <w:rPr>
          <w:rFonts w:ascii="Arial" w:cs="Arial" w:eastAsia="Arial" w:hAnsi="Arial"/>
          <w:b/>
          <w:bCs/>
          <w:color w:val="1D9E75"/>
          <w:sz w:val="52"/>
          <w:szCs w:val="52"/>
        </w:rPr>
        <w:t xml:space="preserve">GardenBuddy</w:t>
      </w:r>
    </w:p>
    <w:p>
      <w:pPr>
        <w:spacing w:before="0" w:after="60"/>
      </w:pPr>
      <w:r>
        <w:rPr>
          <w:rFonts w:ascii="Arial" w:cs="Arial" w:eastAsia="Arial" w:hAnsi="Arial"/>
          <w:color w:val="1A1A1A"/>
          <w:sz w:val="36"/>
          <w:szCs w:val="36"/>
        </w:rPr>
        <w:t xml:space="preserve">Product Requirements Document</w:t>
      </w:r>
    </w:p>
    <w:p>
      <w:pPr>
        <w:spacing w:before="0" w:after="240"/>
      </w:pPr>
      <w:r>
        <w:rPr>
          <w:rFonts w:ascii="Arial" w:cs="Arial" w:eastAsia="Arial" w:hAnsi="Arial"/>
          <w:color w:val="888888"/>
          <w:sz w:val="26"/>
          <w:szCs w:val="26"/>
        </w:rPr>
        <w:t xml:space="preserve">Onboarding Flow  |  Web-First  |  v1.0</w:t>
      </w:r>
    </w:p>
    <w:p>
      <w:pPr>
        <w:pBdr>
          <w:bottom w:val="single" w:color="E0E0E0" w:sz="4" w:space="1"/>
        </w:pBdr>
        <w:spacing w:before="160" w:after="16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Author</w:t>
            </w:r>
          </w:p>
        </w:tc>
        <w:tc>
          <w:tcPr>
            <w:tcW w:type="dxa" w:w="716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color w:val="555555"/>
                <w:sz w:val="20"/>
                <w:szCs w:val="20"/>
              </w:rPr>
              <w:t xml:space="preserve">Product Team</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Status</w:t>
            </w:r>
          </w:p>
        </w:tc>
        <w:tc>
          <w:tcPr>
            <w:tcW w:type="dxa" w:w="716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color w:val="555555"/>
                <w:sz w:val="20"/>
                <w:szCs w:val="20"/>
              </w:rPr>
              <w:t xml:space="preserve">Draft — For Review</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Version</w:t>
            </w:r>
          </w:p>
        </w:tc>
        <w:tc>
          <w:tcPr>
            <w:tcW w:type="dxa" w:w="716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color w:val="555555"/>
                <w:sz w:val="20"/>
                <w:szCs w:val="20"/>
              </w:rPr>
              <w:t xml:space="preserve">1.0</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Date</w:t>
            </w:r>
          </w:p>
        </w:tc>
        <w:tc>
          <w:tcPr>
            <w:tcW w:type="dxa" w:w="716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color w:val="555555"/>
                <w:sz w:val="20"/>
                <w:szCs w:val="20"/>
              </w:rPr>
              <w:t xml:space="preserve">March 2026</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Platform</w:t>
            </w:r>
          </w:p>
        </w:tc>
        <w:tc>
          <w:tcPr>
            <w:tcW w:type="dxa" w:w="716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color w:val="555555"/>
                <w:sz w:val="20"/>
                <w:szCs w:val="20"/>
              </w:rPr>
              <w:t xml:space="preserve">Web-first, hybrid (mobile to follow)</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Target User</w:t>
            </w:r>
          </w:p>
        </w:tc>
        <w:tc>
          <w:tcPr>
            <w:tcW w:type="dxa" w:w="716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color w:val="555555"/>
                <w:sz w:val="20"/>
                <w:szCs w:val="20"/>
              </w:rPr>
              <w:t xml:space="preserve">Beginner hobbyist gardener (balcony &amp; indoor)</w:t>
            </w:r>
          </w:p>
        </w:tc>
      </w:tr>
    </w:tbl>
    <w:p>
      <w:pPr>
        <w:spacing w:before="200" w:after="0"/>
      </w:pPr>
      <w:r>
        <w:t xml:space="preserve"/>
      </w:r>
    </w:p>
    <w:p>
      <w:pPr>
        <w:pStyle w:val="Heading1"/>
        <w:spacing w:before="360" w:after="120"/>
      </w:pPr>
      <w:r>
        <w:rPr>
          <w:rFonts w:ascii="Arial" w:cs="Arial" w:eastAsia="Arial" w:hAnsi="Arial"/>
          <w:b/>
          <w:bCs/>
          <w:color w:val="1A1A1A"/>
          <w:sz w:val="32"/>
          <w:szCs w:val="32"/>
        </w:rPr>
        <w:t xml:space="preserve">1. Overview</w:t>
      </w:r>
    </w:p>
    <w:p>
      <w:pPr>
        <w:spacing w:before="60" w:after="100"/>
      </w:pPr>
      <w:r>
        <w:rPr>
          <w:rFonts w:ascii="Arial" w:cs="Arial" w:eastAsia="Arial" w:hAnsi="Arial"/>
          <w:color w:val="555555"/>
          <w:sz w:val="22"/>
          <w:szCs w:val="22"/>
        </w:rPr>
        <w:t xml:space="preserve">This document defines the requirements for the GardenBuddy new user onboarding flow. It covers the full journey from account creation to the user's first completed care task, targeting beginner hobbyist gardeners growing plants on balconies or indoors.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180"/>
              <w:bottom w:type="dxa" w:w="120"/>
              <w:right w:type="dxa" w:w="180"/>
            </w:tcMar>
          </w:tcPr>
          <w:p>
            <w:pPr>
              <w:spacing w:before="0" w:after="60"/>
            </w:pPr>
            <w:r>
              <w:rPr>
                <w:rFonts w:ascii="Arial" w:cs="Arial" w:eastAsia="Arial" w:hAnsi="Arial"/>
                <w:b/>
                <w:bCs/>
                <w:color w:val="0F6E56"/>
                <w:sz w:val="20"/>
                <w:szCs w:val="20"/>
              </w:rPr>
              <w:t xml:space="preserve">Design principle</w:t>
            </w:r>
          </w:p>
          <w:p>
            <w:pPr>
              <w:spacing w:before="0" w:after="0"/>
            </w:pPr>
            <w:r>
              <w:rPr>
                <w:rFonts w:ascii="Arial" w:cs="Arial" w:eastAsia="Arial" w:hAnsi="Arial"/>
                <w:color w:val="2A5545"/>
                <w:sz w:val="20"/>
                <w:szCs w:val="20"/>
              </w:rPr>
              <w:t xml:space="preserve">Every screen should reduce fear, build curiosity, or celebrate a small win. A beginner's biggest enemy is not knowing what to do next — the onboarding flow must always answer "what should I do today?" with zero ambiguity by the time it ends.</w:t>
            </w:r>
          </w:p>
        </w:tc>
      </w:tr>
    </w:tbl>
    <w:p>
      <w:pPr>
        <w:spacing w:before="120" w:after="0"/>
      </w:pPr>
      <w:r>
        <w:t xml:space="preserve"/>
      </w:r>
    </w:p>
    <w:p>
      <w:pPr>
        <w:pStyle w:val="Heading1"/>
        <w:spacing w:before="360" w:after="120"/>
      </w:pPr>
      <w:r>
        <w:rPr>
          <w:rFonts w:ascii="Arial" w:cs="Arial" w:eastAsia="Arial" w:hAnsi="Arial"/>
          <w:b/>
          <w:bCs/>
          <w:color w:val="1A1A1A"/>
          <w:sz w:val="32"/>
          <w:szCs w:val="32"/>
        </w:rPr>
        <w:t xml:space="preserve">2. Goals &amp; success metrics</w:t>
      </w:r>
    </w:p>
    <w:p>
      <w:pPr>
        <w:pStyle w:val="Heading2"/>
        <w:spacing w:before="280" w:after="100"/>
      </w:pPr>
      <w:r>
        <w:rPr>
          <w:rFonts w:ascii="Arial" w:cs="Arial" w:eastAsia="Arial" w:hAnsi="Arial"/>
          <w:b/>
          <w:bCs/>
          <w:color w:val="0F6E56"/>
          <w:sz w:val="26"/>
          <w:szCs w:val="26"/>
        </w:rPr>
        <w:t xml:space="preserve">2.1  Primary goals</w:t>
      </w:r>
    </w:p>
    <w:p>
      <w:pPr>
        <w:pStyle w:val="ListParagraph"/>
        <w:numPr>
          <w:ilvl w:val="0"/>
          <w:numId w:val="2"/>
        </w:numPr>
        <w:spacing w:before="40" w:after="40"/>
      </w:pPr>
      <w:r>
        <w:rPr>
          <w:rFonts w:ascii="Arial" w:cs="Arial" w:eastAsia="Arial" w:hAnsi="Arial"/>
          <w:color w:val="555555"/>
          <w:sz w:val="22"/>
          <w:szCs w:val="22"/>
        </w:rPr>
        <w:t xml:space="preserve">Get users from signup to their first personalised care reminder in under 3 minutes</w:t>
      </w:r>
    </w:p>
    <w:p>
      <w:pPr>
        <w:pStyle w:val="ListParagraph"/>
        <w:numPr>
          <w:ilvl w:val="0"/>
          <w:numId w:val="2"/>
        </w:numPr>
        <w:spacing w:before="40" w:after="40"/>
      </w:pPr>
      <w:r>
        <w:rPr>
          <w:rFonts w:ascii="Arial" w:cs="Arial" w:eastAsia="Arial" w:hAnsi="Arial"/>
          <w:color w:val="555555"/>
          <w:sz w:val="22"/>
          <w:szCs w:val="22"/>
        </w:rPr>
        <w:t xml:space="preserve">Establish emotional investment in at least one plant before the flow ends</w:t>
      </w:r>
    </w:p>
    <w:p>
      <w:pPr>
        <w:pStyle w:val="ListParagraph"/>
        <w:numPr>
          <w:ilvl w:val="0"/>
          <w:numId w:val="2"/>
        </w:numPr>
        <w:spacing w:before="40" w:after="40"/>
      </w:pPr>
      <w:r>
        <w:rPr>
          <w:rFonts w:ascii="Arial" w:cs="Arial" w:eastAsia="Arial" w:hAnsi="Arial"/>
          <w:color w:val="555555"/>
          <w:sz w:val="22"/>
          <w:szCs w:val="22"/>
        </w:rPr>
        <w:t xml:space="preserve">Ensure users see a populated dashboard — not an empty state — as their first home screen view</w:t>
      </w:r>
    </w:p>
    <w:p>
      <w:pPr>
        <w:pStyle w:val="ListParagraph"/>
        <w:numPr>
          <w:ilvl w:val="0"/>
          <w:numId w:val="2"/>
        </w:numPr>
        <w:spacing w:before="40" w:after="40"/>
      </w:pPr>
      <w:r>
        <w:rPr>
          <w:rFonts w:ascii="Arial" w:cs="Arial" w:eastAsia="Arial" w:hAnsi="Arial"/>
          <w:color w:val="555555"/>
          <w:sz w:val="22"/>
          <w:szCs w:val="22"/>
        </w:rPr>
        <w:t xml:space="preserve">Collect enough context (location, space type) to personalise all subsequent content</w:t>
      </w:r>
    </w:p>
    <w:p>
      <w:pPr>
        <w:spacing w:before="80" w:after="0"/>
      </w:pPr>
      <w:r>
        <w:t xml:space="preserve"/>
      </w:r>
    </w:p>
    <w:p>
      <w:pPr>
        <w:pStyle w:val="Heading2"/>
        <w:spacing w:before="280" w:after="100"/>
      </w:pPr>
      <w:r>
        <w:rPr>
          <w:rFonts w:ascii="Arial" w:cs="Arial" w:eastAsia="Arial" w:hAnsi="Arial"/>
          <w:b/>
          <w:bCs/>
          <w:color w:val="0F6E56"/>
          <w:sz w:val="26"/>
          <w:szCs w:val="26"/>
        </w:rPr>
        <w:t xml:space="preserve">2.2  Success metrics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56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Onboarding completion rate</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of users who reach the dashboard after signup</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&gt; 70%</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Time to first reminder</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Median time from account creation to first reminder set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&lt; 3 min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Day-1 task completion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of users who complete at least one care task on day 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&gt; 40%</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Day-3 retention</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 of users still active 3 days after signup</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&gt; 50%</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Pack selection rate</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of users who choose a starter pack vs. manual plant add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&gt; 60%</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Notification opt-in rate</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 of users who enable browser / push notifications</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&gt; 55%</w:t>
            </w:r>
          </w:p>
        </w:tc>
      </w:tr>
    </w:tbl>
    <w:p>
      <w:pPr>
        <w:spacing w:before="120" w:after="0"/>
      </w:pPr>
      <w:r>
        <w:t xml:space="preserve"/>
      </w:r>
    </w:p>
    <w:p>
      <w:pPr>
        <w:pStyle w:val="Heading1"/>
        <w:spacing w:before="360" w:after="120"/>
      </w:pPr>
      <w:r>
        <w:rPr>
          <w:rFonts w:ascii="Arial" w:cs="Arial" w:eastAsia="Arial" w:hAnsi="Arial"/>
          <w:b/>
          <w:bCs/>
          <w:color w:val="1A1A1A"/>
          <w:sz w:val="32"/>
          <w:szCs w:val="32"/>
        </w:rPr>
        <w:t xml:space="preserve">3. Target user &amp; context</w:t>
      </w:r>
    </w:p>
    <w:p>
      <w:pPr>
        <w:pStyle w:val="Heading2"/>
        <w:spacing w:before="280" w:after="100"/>
      </w:pPr>
      <w:r>
        <w:rPr>
          <w:rFonts w:ascii="Arial" w:cs="Arial" w:eastAsia="Arial" w:hAnsi="Arial"/>
          <w:b/>
          <w:bCs/>
          <w:color w:val="0F6E56"/>
          <w:sz w:val="26"/>
          <w:szCs w:val="26"/>
        </w:rPr>
        <w:t xml:space="preserve">3.1  Primary persona</w:t>
      </w:r>
    </w:p>
    <w:p>
      <w:pPr>
        <w:spacing w:before="60" w:after="100"/>
      </w:pPr>
      <w:r>
        <w:rPr>
          <w:rFonts w:ascii="Arial" w:cs="Arial" w:eastAsia="Arial" w:hAnsi="Arial"/>
          <w:color w:val="555555"/>
          <w:sz w:val="22"/>
          <w:szCs w:val="22"/>
        </w:rPr>
        <w:t xml:space="preserve">Sam, 28 — first-time plant parent. Has a sunny balcony and wants to grow herbs. Excited but nervous about killing plants. Not sure where to start, doesn't know botanical terminology, and does not want to read a manual.</w:t>
      </w:r>
    </w:p>
    <w:p>
      <w:pPr>
        <w:spacing w:before="80" w:after="0"/>
      </w:pPr>
      <w:r>
        <w:t xml:space="preserve"/>
      </w:r>
    </w:p>
    <w:p>
      <w:pPr>
        <w:pStyle w:val="Heading2"/>
        <w:spacing w:before="280" w:after="100"/>
      </w:pPr>
      <w:r>
        <w:rPr>
          <w:rFonts w:ascii="Arial" w:cs="Arial" w:eastAsia="Arial" w:hAnsi="Arial"/>
          <w:b/>
          <w:bCs/>
          <w:color w:val="0F6E56"/>
          <w:sz w:val="26"/>
          <w:szCs w:val="26"/>
        </w:rPr>
        <w:t xml:space="preserve">3.2  Growing context</w:t>
      </w:r>
    </w:p>
    <w:p>
      <w:pPr>
        <w:pStyle w:val="ListParagraph"/>
        <w:numPr>
          <w:ilvl w:val="0"/>
          <w:numId w:val="2"/>
        </w:numPr>
        <w:spacing w:before="40" w:after="40"/>
      </w:pPr>
      <w:r>
        <w:rPr>
          <w:rFonts w:ascii="Arial" w:cs="Arial" w:eastAsia="Arial" w:hAnsi="Arial"/>
          <w:color w:val="555555"/>
          <w:sz w:val="22"/>
          <w:szCs w:val="22"/>
        </w:rPr>
        <w:t xml:space="preserve">Balcony / container growing (pots, window boxes, grow bags)</w:t>
      </w:r>
    </w:p>
    <w:p>
      <w:pPr>
        <w:pStyle w:val="ListParagraph"/>
        <w:numPr>
          <w:ilvl w:val="0"/>
          <w:numId w:val="2"/>
        </w:numPr>
        <w:spacing w:before="40" w:after="40"/>
      </w:pPr>
      <w:r>
        <w:rPr>
          <w:rFonts w:ascii="Arial" w:cs="Arial" w:eastAsia="Arial" w:hAnsi="Arial"/>
          <w:color w:val="555555"/>
          <w:sz w:val="22"/>
          <w:szCs w:val="22"/>
        </w:rPr>
        <w:t xml:space="preserve">Indoor houseplants (windowsill, shelves, rooms)</w:t>
      </w:r>
    </w:p>
    <w:p>
      <w:pPr>
        <w:pStyle w:val="ListParagraph"/>
        <w:numPr>
          <w:ilvl w:val="0"/>
          <w:numId w:val="2"/>
        </w:numPr>
        <w:spacing w:before="40" w:after="40"/>
      </w:pPr>
      <w:r>
        <w:rPr>
          <w:rFonts w:ascii="Arial" w:cs="Arial" w:eastAsia="Arial" w:hAnsi="Arial"/>
          <w:color w:val="555555"/>
          <w:sz w:val="22"/>
          <w:szCs w:val="22"/>
        </w:rPr>
        <w:t xml:space="preserve">No garden beds, allotments, or outdoor ground growing in scope for v1</w:t>
      </w:r>
    </w:p>
    <w:p>
      <w:pPr>
        <w:spacing w:before="80" w:after="0"/>
      </w:pPr>
      <w:r>
        <w:t xml:space="preserve"/>
      </w:r>
    </w:p>
    <w:p>
      <w:pPr>
        <w:pStyle w:val="Heading2"/>
        <w:spacing w:before="280" w:after="100"/>
      </w:pPr>
      <w:r>
        <w:rPr>
          <w:rFonts w:ascii="Arial" w:cs="Arial" w:eastAsia="Arial" w:hAnsi="Arial"/>
          <w:b/>
          <w:bCs/>
          <w:color w:val="0F6E56"/>
          <w:sz w:val="26"/>
          <w:szCs w:val="26"/>
        </w:rPr>
        <w:t xml:space="preserve">3.3  Platform context</w:t>
      </w:r>
    </w:p>
    <w:p>
      <w:pPr>
        <w:pStyle w:val="ListParagraph"/>
        <w:numPr>
          <w:ilvl w:val="0"/>
          <w:numId w:val="2"/>
        </w:numPr>
        <w:spacing w:before="40" w:after="40"/>
      </w:pPr>
      <w:r>
        <w:rPr>
          <w:rFonts w:ascii="Arial" w:cs="Arial" w:eastAsia="Arial" w:hAnsi="Arial"/>
          <w:color w:val="555555"/>
          <w:sz w:val="22"/>
          <w:szCs w:val="22"/>
        </w:rPr>
        <w:t xml:space="preserve">Web-first: primary experience is desktop and tablet browser</w:t>
      </w:r>
    </w:p>
    <w:p>
      <w:pPr>
        <w:pStyle w:val="ListParagraph"/>
        <w:numPr>
          <w:ilvl w:val="0"/>
          <w:numId w:val="2"/>
        </w:numPr>
        <w:spacing w:before="40" w:after="40"/>
      </w:pPr>
      <w:r>
        <w:rPr>
          <w:rFonts w:ascii="Arial" w:cs="Arial" w:eastAsia="Arial" w:hAnsi="Arial"/>
          <w:color w:val="555555"/>
          <w:sz w:val="22"/>
          <w:szCs w:val="22"/>
        </w:rPr>
        <w:t xml:space="preserve">Mobile web must be fully functional (responsive)</w:t>
      </w:r>
    </w:p>
    <w:p>
      <w:pPr>
        <w:pStyle w:val="ListParagraph"/>
        <w:numPr>
          <w:ilvl w:val="0"/>
          <w:numId w:val="2"/>
        </w:numPr>
        <w:spacing w:before="40" w:after="40"/>
      </w:pPr>
      <w:r>
        <w:rPr>
          <w:rFonts w:ascii="Arial" w:cs="Arial" w:eastAsia="Arial" w:hAnsi="Arial"/>
          <w:color w:val="555555"/>
          <w:sz w:val="22"/>
          <w:szCs w:val="22"/>
        </w:rPr>
        <w:t xml:space="preserve">Native mobile apps are out of scope for this release</w:t>
      </w:r>
    </w:p>
    <w:p>
      <w:pPr>
        <w:spacing w:before="120" w:after="0"/>
      </w:pPr>
      <w:r>
        <w:t xml:space="preserve"/>
      </w:r>
    </w:p>
    <w:p>
      <w:pPr>
        <w:pStyle w:val="Heading1"/>
        <w:spacing w:before="360" w:after="120"/>
      </w:pPr>
      <w:r>
        <w:rPr>
          <w:rFonts w:ascii="Arial" w:cs="Arial" w:eastAsia="Arial" w:hAnsi="Arial"/>
          <w:b/>
          <w:bCs/>
          <w:color w:val="1A1A1A"/>
          <w:sz w:val="32"/>
          <w:szCs w:val="32"/>
        </w:rPr>
        <w:t xml:space="preserve">4. Flow overview</w:t>
      </w:r>
    </w:p>
    <w:p>
      <w:pPr>
        <w:spacing w:before="60" w:after="100"/>
      </w:pPr>
      <w:r>
        <w:rPr>
          <w:rFonts w:ascii="Arial" w:cs="Arial" w:eastAsia="Arial" w:hAnsi="Arial"/>
          <w:color w:val="555555"/>
          <w:sz w:val="22"/>
          <w:szCs w:val="22"/>
        </w:rPr>
        <w:t xml:space="preserve">The onboarding flow consists of 8 screens, designed to complete in under 3 minutes. A skip-to-dashboard option is always available from step 2 onwards for users who want to bypass setup.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68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Screen name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Sign up — email or social login</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2</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Welcome — name and location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Choose your space — balcony or indoors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4</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Experience level — always set to beginner default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Pick a starter pack — curated plant bundles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6</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Meet your first plant — review auto-filled care card</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7</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Enable reminders — notification permission</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8</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Aha moment — populated dashboard, first tasks visible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180"/>
              <w:bottom w:type="dxa" w:w="120"/>
              <w:right w:type="dxa" w:w="180"/>
            </w:tcMar>
          </w:tcPr>
          <w:p>
            <w:pPr>
              <w:spacing w:before="0" w:after="60"/>
            </w:pPr>
            <w:r>
              <w:rPr>
                <w:rFonts w:ascii="Arial" w:cs="Arial" w:eastAsia="Arial" w:hAnsi="Arial"/>
                <w:b/>
                <w:bCs/>
                <w:color w:val="0F6E56"/>
                <w:sz w:val="20"/>
                <w:szCs w:val="20"/>
              </w:rPr>
              <w:t xml:space="preserve">Skip path</w:t>
            </w:r>
          </w:p>
          <w:p>
            <w:pPr>
              <w:spacing w:before="0" w:after="0"/>
            </w:pPr>
            <w:r>
              <w:rPr>
                <w:rFonts w:ascii="Arial" w:cs="Arial" w:eastAsia="Arial" w:hAnsi="Arial"/>
                <w:color w:val="2A5545"/>
                <w:sz w:val="20"/>
                <w:szCs w:val="20"/>
              </w:rPr>
              <w:t xml:space="preserve">A persistent 'Skip to dashboard' link is shown from step 2 onwards. Users who skip land on an empty-state dashboard with a prominent prompt to add their first plant. This should not be the default experience, but must always be available.</w:t>
            </w:r>
          </w:p>
        </w:tc>
      </w:tr>
    </w:tbl>
    <w:p>
      <w:pPr>
        <w:spacing w:before="120" w:after="0"/>
      </w:pPr>
      <w:r>
        <w:t xml:space="preserve"/>
      </w:r>
    </w:p>
    <w:p>
      <w:pPr>
        <w:pStyle w:val="Heading1"/>
        <w:spacing w:before="360" w:after="120"/>
      </w:pPr>
      <w:r>
        <w:rPr>
          <w:rFonts w:ascii="Arial" w:cs="Arial" w:eastAsia="Arial" w:hAnsi="Arial"/>
          <w:b/>
          <w:bCs/>
          <w:color w:val="1A1A1A"/>
          <w:sz w:val="32"/>
          <w:szCs w:val="32"/>
        </w:rPr>
        <w:t xml:space="preserve">5. Screen-by-screen requirements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DDDDDD" w:sz="1"/>
              <w:left w:val="single" w:color="DDDDDD" w:sz="1"/>
              <w:bottom w:val="single" w:color="DDDDDD" w:sz="1"/>
              <w:right w:val="single" w:color="DDDDDD" w:sz="1"/>
            </w:tcBorders>
            <w:shd w:fill="0F6E56" w:val="clear"/>
            <w:tcMar>
              <w:top w:type="dxa" w:w="100"/>
              <w:left w:type="dxa" w:w="160"/>
              <w:bottom w:type="dxa" w:w="100"/>
              <w:right w:type="dxa" w:w="160"/>
            </w:tcMar>
          </w:tcPr>
          <w:p>
            <w:r>
              <w:rPr>
                <w:rFonts w:ascii="Arial" w:cs="Arial" w:eastAsia="Arial" w:hAnsi="Arial"/>
                <w:b/>
                <w:bCs/>
                <w:color w:val="FFFFFF"/>
                <w:sz w:val="22"/>
                <w:szCs w:val="22"/>
              </w:rPr>
              <w:t xml:space="preserve">Step 1: Sign up</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Goal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Create an account with minimal friction.</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User inputs</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Email + password, or OAuth (Google, Apple).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System outputs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Account created. Session token issued. User redirected to step 2.</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Validation</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Email must be valid format. Password minimum 8 characters. Real-time inline errors.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OAuth</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Google and Apple sign-in supported. No password required for OAuth users.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Copy</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Headline: 'Start growing with confidence.' Subtext: 'Your personal garden helper — free to start.'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No</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 phone number, date of birth, or any fields beyond name/email/password at this stage.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DDDDDD" w:sz="1"/>
              <w:left w:val="single" w:color="DDDDDD" w:sz="1"/>
              <w:bottom w:val="single" w:color="DDDDDD" w:sz="1"/>
              <w:right w:val="single" w:color="DDDDDD" w:sz="1"/>
            </w:tcBorders>
            <w:shd w:fill="0F6E56" w:val="clear"/>
            <w:tcMar>
              <w:top w:type="dxa" w:w="100"/>
              <w:left w:type="dxa" w:w="160"/>
              <w:bottom w:type="dxa" w:w="100"/>
              <w:right w:type="dxa" w:w="160"/>
            </w:tcMar>
          </w:tcPr>
          <w:p>
            <w:r>
              <w:rPr>
                <w:rFonts w:ascii="Arial" w:cs="Arial" w:eastAsia="Arial" w:hAnsi="Arial"/>
                <w:b/>
                <w:bCs/>
                <w:color w:val="FFFFFF"/>
                <w:sz w:val="22"/>
                <w:szCs w:val="22"/>
              </w:rPr>
              <w:t xml:space="preserve">Step 2: Welcome — name and location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Goal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Personalise the experience and capture location for climate-aware advice.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User inputs</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First name (or nickname). City / postcode for location.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System outputs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User profile created. Frost date and climate zone resolved from location.</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Location use</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Used to determine hardiness zone, frost dates, and seasonal content. Never shown to other users.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Privacy note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Single line below input: 'Used only to personalise your care advice.'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Fallback</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If location cannot be resolved, prompt for country and nearest major city.</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Copy</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Headline: 'Nice to meet you, [name]!' Subtext: 'Where are you growing from?'</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DDDDDD" w:sz="1"/>
              <w:left w:val="single" w:color="DDDDDD" w:sz="1"/>
              <w:bottom w:val="single" w:color="DDDDDD" w:sz="1"/>
              <w:right w:val="single" w:color="DDDDDD" w:sz="1"/>
            </w:tcBorders>
            <w:shd w:fill="0F6E56" w:val="clear"/>
            <w:tcMar>
              <w:top w:type="dxa" w:w="100"/>
              <w:left w:type="dxa" w:w="160"/>
              <w:bottom w:type="dxa" w:w="100"/>
              <w:right w:type="dxa" w:w="160"/>
            </w:tcMar>
          </w:tcPr>
          <w:p>
            <w:r>
              <w:rPr>
                <w:rFonts w:ascii="Arial" w:cs="Arial" w:eastAsia="Arial" w:hAnsi="Arial"/>
                <w:b/>
                <w:bCs/>
                <w:color w:val="FFFFFF"/>
                <w:sz w:val="22"/>
                <w:szCs w:val="22"/>
              </w:rPr>
              <w:t xml:space="preserve">Step 3: Choose your space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Goal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Understand the growing context to filter plant recommendations and care advice.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User inputs</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Single or multiple selection from: Balcony, Indoors, Garden bed, Not sure yet.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System outputs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Space type stored on profile. Used to filter starter pack options in step 5.</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Multi-select</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Users can pick more than one space. A small link below the grid reads 'Pick multiple spaces'.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Not sure yet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Always shown as an option. Maps to a mixed indoor/balcony profile internally.</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Visual style</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2x2 tile grid with icon, label, and short descriptor per option. Selected state uses teal border + light fill.</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Skip</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First screen where 'Skip to dashboard' link appears. Shown as small secondary text below CTA.</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DDDDDD" w:sz="1"/>
              <w:left w:val="single" w:color="DDDDDD" w:sz="1"/>
              <w:bottom w:val="single" w:color="DDDDDD" w:sz="1"/>
              <w:right w:val="single" w:color="DDDDDD" w:sz="1"/>
            </w:tcBorders>
            <w:shd w:fill="0F6E56" w:val="clear"/>
            <w:tcMar>
              <w:top w:type="dxa" w:w="100"/>
              <w:left w:type="dxa" w:w="160"/>
              <w:bottom w:type="dxa" w:w="100"/>
              <w:right w:type="dxa" w:w="160"/>
            </w:tcMar>
          </w:tcPr>
          <w:p>
            <w:r>
              <w:rPr>
                <w:rFonts w:ascii="Arial" w:cs="Arial" w:eastAsia="Arial" w:hAnsi="Arial"/>
                <w:b/>
                <w:bCs/>
                <w:color w:val="FFFFFF"/>
                <w:sz w:val="22"/>
                <w:szCs w:val="22"/>
              </w:rPr>
              <w:t xml:space="preserve">Step 4: Experience level</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Goal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Set expectations and adjust content complexity for the beginner persona.</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User inputs</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Selection from: Total beginner, Some experience, Confident gardener.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System outputs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Experience level stored. Beginner level unlocks simplified language throughout the app.</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Default</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Total beginner is pre-selected for all new users. No action required to proceed.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Tone impact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Beginner mode: plain English only, no botanical jargon, tooltips on all technical terms.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Copy</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Headline: 'How much do you know about plants?' Subtext: 'No judgement — we all start somewhere.'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Time budget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This screen should complete in &lt; 10 seconds. Consider auto-advancing after 3 seconds if no change.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DDDDDD" w:sz="1"/>
              <w:left w:val="single" w:color="DDDDDD" w:sz="1"/>
              <w:bottom w:val="single" w:color="DDDDDD" w:sz="1"/>
              <w:right w:val="single" w:color="DDDDDD" w:sz="1"/>
            </w:tcBorders>
            <w:shd w:fill="0F6E56" w:val="clear"/>
            <w:tcMar>
              <w:top w:type="dxa" w:w="100"/>
              <w:left w:type="dxa" w:w="160"/>
              <w:bottom w:type="dxa" w:w="100"/>
              <w:right w:type="dxa" w:w="160"/>
            </w:tcMar>
          </w:tcPr>
          <w:p>
            <w:r>
              <w:rPr>
                <w:rFonts w:ascii="Arial" w:cs="Arial" w:eastAsia="Arial" w:hAnsi="Arial"/>
                <w:b/>
                <w:bCs/>
                <w:color w:val="FFFFFF"/>
                <w:sz w:val="22"/>
                <w:szCs w:val="22"/>
              </w:rPr>
              <w:t xml:space="preserve">Step 5: Pick a starter pack</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Goal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Eliminate the blank slate problem by pre-populating the garden with curated plants.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User inputs</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User selects one starter pack from a vertically stacked list of 3–4 options.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System outputs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3–5 plants added to the user's garden with pre-filled care schedules. User advances to step 6.</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Pack options (v1)</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Easy balcony herbs (basil, mint, chives) | Beginner houseplants (pothos, snake plant, peace lily) | Balcony flowers (petunias, marigolds, lavender).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Filtering</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Packs are filtered by the space type chosen in step 3. Indoor users do not see the balcony pack as first option.</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First pack pre-selected</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The best-fit pack is pre-selected based on space type. User just needs to confirm.</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Manual option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 ghost-style link below the CTA reads 'I'll add plants myself'. Routes to plant search.</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Copy</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Headline: 'Start with a bundle?' Subtext: 'We've pre-picked plants perfect for beginners — all easy to keep alive.'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DDDDDD" w:sz="1"/>
              <w:left w:val="single" w:color="DDDDDD" w:sz="1"/>
              <w:bottom w:val="single" w:color="DDDDDD" w:sz="1"/>
              <w:right w:val="single" w:color="DDDDDD" w:sz="1"/>
            </w:tcBorders>
            <w:shd w:fill="0F6E56" w:val="clear"/>
            <w:tcMar>
              <w:top w:type="dxa" w:w="100"/>
              <w:left w:type="dxa" w:w="160"/>
              <w:bottom w:type="dxa" w:w="100"/>
              <w:right w:type="dxa" w:w="160"/>
            </w:tcMar>
          </w:tcPr>
          <w:p>
            <w:r>
              <w:rPr>
                <w:rFonts w:ascii="Arial" w:cs="Arial" w:eastAsia="Arial" w:hAnsi="Arial"/>
                <w:b/>
                <w:bCs/>
                <w:color w:val="FFFFFF"/>
                <w:sz w:val="22"/>
                <w:szCs w:val="22"/>
              </w:rPr>
              <w:t xml:space="preserve">Step 6: Meet your first plant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Goal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Create emotional investment and confirm the auto-generated care schedule.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User inputs</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Optional: nickname for the plant. No other required inputs.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System outputs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Plant profile confirmed. Care schedule locked in. User advances to step 7.</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Plant shown</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The first plant from the selected pack is shown. Remaining plants are added silently.</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Care card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Displays watering frequency, light needs, difficulty level. Plain English only.</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Nickname prompt</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Tappable subtext below the plant name: 'Tap to give it a nickname'. Optional. Shown once.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Copy</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Headline: 'Say hi to your [plant name]!' CTA: 'Looks good — set my reminders'.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No editing</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Users cannot edit the care schedule on this screen. That is a post-onboarding feature.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DDDDDD" w:sz="1"/>
              <w:left w:val="single" w:color="DDDDDD" w:sz="1"/>
              <w:bottom w:val="single" w:color="DDDDDD" w:sz="1"/>
              <w:right w:val="single" w:color="DDDDDD" w:sz="1"/>
            </w:tcBorders>
            <w:shd w:fill="0F6E56" w:val="clear"/>
            <w:tcMar>
              <w:top w:type="dxa" w:w="100"/>
              <w:left w:type="dxa" w:w="160"/>
              <w:bottom w:type="dxa" w:w="100"/>
              <w:right w:type="dxa" w:w="160"/>
            </w:tcMar>
          </w:tcPr>
          <w:p>
            <w:r>
              <w:rPr>
                <w:rFonts w:ascii="Arial" w:cs="Arial" w:eastAsia="Arial" w:hAnsi="Arial"/>
                <w:b/>
                <w:bCs/>
                <w:color w:val="FFFFFF"/>
                <w:sz w:val="22"/>
                <w:szCs w:val="22"/>
              </w:rPr>
              <w:t xml:space="preserve">Step 7: Enable reminders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Goal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Obtain browser notification permission. This is the highest-value permission in the app.</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User inputs</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User taps 'Turn on reminders' to trigger the browser permission dialog.</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System outputs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Permission granted or denied. Either way, user advances to step 8.</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Timing</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Notification permission is asked last — after the user has seen their plant and care schedule. Context dramatically improves opt-in rates.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If denied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User still completes onboarding. In-app notification bell is used as fallback. Re-prompt after 7 days.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Copy</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Headline: 'Never forget to water again.' Body: 'We'll remind you exactly when each plant needs care — nothing more.' CTA: 'Turn on reminders'. Ghost CTA: 'Maybe later'.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No dark patterns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 pre-ticked boxes, no fake urgency, no penalty copy for declining.</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DDDDDD" w:sz="1"/>
              <w:left w:val="single" w:color="DDDDDD" w:sz="1"/>
              <w:bottom w:val="single" w:color="DDDDDD" w:sz="1"/>
              <w:right w:val="single" w:color="DDDDDD" w:sz="1"/>
            </w:tcBorders>
            <w:shd w:fill="0F6E56" w:val="clear"/>
            <w:tcMar>
              <w:top w:type="dxa" w:w="100"/>
              <w:left w:type="dxa" w:w="160"/>
              <w:bottom w:type="dxa" w:w="100"/>
              <w:right w:type="dxa" w:w="160"/>
            </w:tcMar>
          </w:tcPr>
          <w:p>
            <w:r>
              <w:rPr>
                <w:rFonts w:ascii="Arial" w:cs="Arial" w:eastAsia="Arial" w:hAnsi="Arial"/>
                <w:b/>
                <w:bCs/>
                <w:color w:val="FFFFFF"/>
                <w:sz w:val="22"/>
                <w:szCs w:val="22"/>
              </w:rPr>
              <w:t xml:space="preserve">Step 8: Aha moment — dashboard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Goal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Deliver the core product value immediately. User sees a personalised, populated dashboard.</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User inputs</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None. This is an output-only screen.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System outputs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User sees today's task list, their plants, and a first tip card. Onboarding is complete.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Confetti banner</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 one-time celebration banner at the top: 'Your garden is ready! [N] plants added.'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Today's tasks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Watering tasks for all added plants, pre-scheduled for today and tomorrow.</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Tip card</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 single contextual tip about one of the user's plants. 2 sentences maximum.</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No tutorial overlay</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 modals, tooltips, or coach marks. The dashboard speaks for itself.</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Empty state if skipped</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Users who skipped onboarding see an empty dashboard with a single prominent CTA: 'Add your first plant'.</w:t>
            </w:r>
          </w:p>
        </w:tc>
      </w:tr>
    </w:tbl>
    <w:p>
      <w:pPr>
        <w:spacing w:before="120" w:after="0"/>
      </w:pPr>
      <w:r>
        <w:t xml:space="preserve"/>
      </w:r>
    </w:p>
    <w:p>
      <w:pPr>
        <w:pStyle w:val="Heading1"/>
        <w:spacing w:before="360" w:after="120"/>
      </w:pPr>
      <w:r>
        <w:rPr>
          <w:rFonts w:ascii="Arial" w:cs="Arial" w:eastAsia="Arial" w:hAnsi="Arial"/>
          <w:b/>
          <w:bCs/>
          <w:color w:val="1A1A1A"/>
          <w:sz w:val="32"/>
          <w:szCs w:val="32"/>
        </w:rPr>
        <w:t xml:space="preserve">6. UX principles &amp; design rules</w:t>
      </w:r>
    </w:p>
    <w:p>
      <w:pPr>
        <w:pStyle w:val="Heading2"/>
        <w:spacing w:before="280" w:after="100"/>
      </w:pPr>
      <w:r>
        <w:rPr>
          <w:rFonts w:ascii="Arial" w:cs="Arial" w:eastAsia="Arial" w:hAnsi="Arial"/>
          <w:b/>
          <w:bCs/>
          <w:color w:val="0F6E56"/>
          <w:sz w:val="26"/>
          <w:szCs w:val="26"/>
        </w:rPr>
        <w:t xml:space="preserve">6.1  One question per screen</w:t>
      </w:r>
    </w:p>
    <w:p>
      <w:pPr>
        <w:spacing w:before="60" w:after="100"/>
      </w:pPr>
      <w:r>
        <w:rPr>
          <w:rFonts w:ascii="Arial" w:cs="Arial" w:eastAsia="Arial" w:hAnsi="Arial"/>
          <w:color w:val="555555"/>
          <w:sz w:val="22"/>
          <w:szCs w:val="22"/>
        </w:rPr>
        <w:t xml:space="preserve">No screen should ask more than one meaningful question. Progress indicators (5 dots) keep users anchored. Users who can see the end of a flow are far more likely to complete it.</w:t>
      </w:r>
    </w:p>
    <w:p>
      <w:pPr>
        <w:spacing w:before="80" w:after="0"/>
      </w:pPr>
      <w:r>
        <w:t xml:space="preserve"/>
      </w:r>
    </w:p>
    <w:p>
      <w:pPr>
        <w:pStyle w:val="Heading2"/>
        <w:spacing w:before="280" w:after="100"/>
      </w:pPr>
      <w:r>
        <w:rPr>
          <w:rFonts w:ascii="Arial" w:cs="Arial" w:eastAsia="Arial" w:hAnsi="Arial"/>
          <w:b/>
          <w:bCs/>
          <w:color w:val="0F6E56"/>
          <w:sz w:val="26"/>
          <w:szCs w:val="26"/>
        </w:rPr>
        <w:t xml:space="preserve">6.2  Escape hatch always visible</w:t>
      </w:r>
    </w:p>
    <w:p>
      <w:pPr>
        <w:spacing w:before="60" w:after="100"/>
      </w:pPr>
      <w:r>
        <w:rPr>
          <w:rFonts w:ascii="Arial" w:cs="Arial" w:eastAsia="Arial" w:hAnsi="Arial"/>
          <w:color w:val="555555"/>
          <w:sz w:val="22"/>
          <w:szCs w:val="22"/>
        </w:rPr>
        <w:t xml:space="preserve">'Skip to dashboard' is shown from step 2 onwards as a small secondary text link. It must never be hidden or styled as a deceptive pattern. Users who skip will be re-engaged by an empty-state prompt.</w:t>
      </w:r>
    </w:p>
    <w:p>
      <w:pPr>
        <w:spacing w:before="80" w:after="0"/>
      </w:pPr>
      <w:r>
        <w:t xml:space="preserve"/>
      </w:r>
    </w:p>
    <w:p>
      <w:pPr>
        <w:pStyle w:val="Heading2"/>
        <w:spacing w:before="280" w:after="100"/>
      </w:pPr>
      <w:r>
        <w:rPr>
          <w:rFonts w:ascii="Arial" w:cs="Arial" w:eastAsia="Arial" w:hAnsi="Arial"/>
          <w:b/>
          <w:bCs/>
          <w:color w:val="0F6E56"/>
          <w:sz w:val="26"/>
          <w:szCs w:val="26"/>
        </w:rPr>
        <w:t xml:space="preserve">6.3  Permission asks come last</w:t>
      </w:r>
    </w:p>
    <w:p>
      <w:pPr>
        <w:spacing w:before="60" w:after="100"/>
      </w:pPr>
      <w:r>
        <w:rPr>
          <w:rFonts w:ascii="Arial" w:cs="Arial" w:eastAsia="Arial" w:hAnsi="Arial"/>
          <w:color w:val="555555"/>
          <w:sz w:val="22"/>
          <w:szCs w:val="22"/>
        </w:rPr>
        <w:t xml:space="preserve">Location is collected in step 2 with clear explanation of its use. Notification permission is asked in step 7, after the user has emotional context. Asking for permissions before demonstrating value is the leading cause of denial and churn.</w:t>
      </w:r>
    </w:p>
    <w:p>
      <w:pPr>
        <w:spacing w:before="80" w:after="0"/>
      </w:pPr>
      <w:r>
        <w:t xml:space="preserve"/>
      </w:r>
    </w:p>
    <w:p>
      <w:pPr>
        <w:pStyle w:val="Heading2"/>
        <w:spacing w:before="280" w:after="100"/>
      </w:pPr>
      <w:r>
        <w:rPr>
          <w:rFonts w:ascii="Arial" w:cs="Arial" w:eastAsia="Arial" w:hAnsi="Arial"/>
          <w:b/>
          <w:bCs/>
          <w:color w:val="0F6E56"/>
          <w:sz w:val="26"/>
          <w:szCs w:val="26"/>
        </w:rPr>
        <w:t xml:space="preserve">6.4  Plain English only</w:t>
      </w:r>
    </w:p>
    <w:p>
      <w:pPr>
        <w:spacing w:before="60" w:after="100"/>
      </w:pPr>
      <w:r>
        <w:rPr>
          <w:rFonts w:ascii="Arial" w:cs="Arial" w:eastAsia="Arial" w:hAnsi="Arial"/>
          <w:color w:val="555555"/>
          <w:sz w:val="22"/>
          <w:szCs w:val="22"/>
        </w:rPr>
        <w:t xml:space="preserve">No botanical jargon in any onboarding screen. Terms like 'hardiness zone', 'well-draining soil', or 'direct sun' must not appear without inline explanation. Post-onboarding, jargon may appear with tap-to-define support.</w:t>
      </w:r>
    </w:p>
    <w:p>
      <w:pPr>
        <w:spacing w:before="80" w:after="0"/>
      </w:pPr>
      <w:r>
        <w:t xml:space="preserve"/>
      </w:r>
    </w:p>
    <w:p>
      <w:pPr>
        <w:pStyle w:val="Heading2"/>
        <w:spacing w:before="280" w:after="100"/>
      </w:pPr>
      <w:r>
        <w:rPr>
          <w:rFonts w:ascii="Arial" w:cs="Arial" w:eastAsia="Arial" w:hAnsi="Arial"/>
          <w:b/>
          <w:bCs/>
          <w:color w:val="0F6E56"/>
          <w:sz w:val="26"/>
          <w:szCs w:val="26"/>
        </w:rPr>
        <w:t xml:space="preserve">6.5  Pre-selected defaults</w:t>
      </w:r>
    </w:p>
    <w:p>
      <w:pPr>
        <w:spacing w:before="60" w:after="100"/>
      </w:pPr>
      <w:r>
        <w:rPr>
          <w:rFonts w:ascii="Arial" w:cs="Arial" w:eastAsia="Arial" w:hAnsi="Arial"/>
          <w:color w:val="555555"/>
          <w:sz w:val="22"/>
          <w:szCs w:val="22"/>
        </w:rPr>
        <w:t xml:space="preserve">Every screen should have a sensible default selection so users can tap Continue without making an active decision. The goal is to reduce cognitive load, not to manipulate — defaults are always the genuinely recommended option for beginners.</w:t>
      </w:r>
    </w:p>
    <w:p>
      <w:pPr>
        <w:spacing w:before="80" w:after="0"/>
      </w:pPr>
      <w:r>
        <w:t xml:space="preserve"/>
      </w:r>
    </w:p>
    <w:p>
      <w:pPr>
        <w:pStyle w:val="Heading2"/>
        <w:spacing w:before="280" w:after="100"/>
      </w:pPr>
      <w:r>
        <w:rPr>
          <w:rFonts w:ascii="Arial" w:cs="Arial" w:eastAsia="Arial" w:hAnsi="Arial"/>
          <w:b/>
          <w:bCs/>
          <w:color w:val="0F6E56"/>
          <w:sz w:val="26"/>
          <w:szCs w:val="26"/>
        </w:rPr>
        <w:t xml:space="preserve">6.6  Resumable flow</w:t>
      </w:r>
    </w:p>
    <w:p>
      <w:pPr>
        <w:spacing w:before="60" w:after="100"/>
      </w:pPr>
      <w:r>
        <w:rPr>
          <w:rFonts w:ascii="Arial" w:cs="Arial" w:eastAsia="Arial" w:hAnsi="Arial"/>
          <w:color w:val="555555"/>
          <w:sz w:val="22"/>
          <w:szCs w:val="22"/>
        </w:rPr>
        <w:t xml:space="preserve">Onboarding state is saved after each completed step. If a user drops off mid-flow and returns, they resume from their last completed step, not from the beginning. This applies to both authenticated and anonymous sessions.</w:t>
      </w:r>
    </w:p>
    <w:p>
      <w:pPr>
        <w:spacing w:before="120" w:after="0"/>
      </w:pPr>
      <w:r>
        <w:t xml:space="preserve"/>
      </w:r>
    </w:p>
    <w:p>
      <w:pPr>
        <w:pStyle w:val="Heading1"/>
        <w:spacing w:before="360" w:after="120"/>
      </w:pPr>
      <w:r>
        <w:rPr>
          <w:rFonts w:ascii="Arial" w:cs="Arial" w:eastAsia="Arial" w:hAnsi="Arial"/>
          <w:b/>
          <w:bCs/>
          <w:color w:val="1A1A1A"/>
          <w:sz w:val="32"/>
          <w:szCs w:val="32"/>
        </w:rPr>
        <w:t xml:space="preserve">7. Content &amp; copy guidelines</w:t>
      </w:r>
    </w:p>
    <w:p>
      <w:pPr>
        <w:spacing w:before="60" w:after="100"/>
      </w:pPr>
      <w:r>
        <w:rPr>
          <w:rFonts w:ascii="Arial" w:cs="Arial" w:eastAsia="Arial" w:hAnsi="Arial"/>
          <w:color w:val="555555"/>
          <w:sz w:val="22"/>
          <w:szCs w:val="22"/>
        </w:rPr>
        <w:t xml:space="preserve">All onboarding copy must follow these rules:</w:t>
      </w:r>
    </w:p>
    <w:p>
      <w:pPr>
        <w:pStyle w:val="ListParagraph"/>
        <w:numPr>
          <w:ilvl w:val="0"/>
          <w:numId w:val="2"/>
        </w:numPr>
        <w:spacing w:before="40" w:after="40"/>
      </w:pPr>
      <w:r>
        <w:rPr>
          <w:rFonts w:ascii="Arial" w:cs="Arial" w:eastAsia="Arial" w:hAnsi="Arial"/>
          <w:color w:val="555555"/>
          <w:sz w:val="22"/>
          <w:szCs w:val="22"/>
        </w:rPr>
        <w:t xml:space="preserve">Warm, encouraging, first-person tone — as if a knowledgeable friend is guiding the user</w:t>
      </w:r>
    </w:p>
    <w:p>
      <w:pPr>
        <w:pStyle w:val="ListParagraph"/>
        <w:numPr>
          <w:ilvl w:val="0"/>
          <w:numId w:val="2"/>
        </w:numPr>
        <w:spacing w:before="40" w:after="40"/>
      </w:pPr>
      <w:r>
        <w:rPr>
          <w:rFonts w:ascii="Arial" w:cs="Arial" w:eastAsia="Arial" w:hAnsi="Arial"/>
          <w:color w:val="555555"/>
          <w:sz w:val="22"/>
          <w:szCs w:val="22"/>
        </w:rPr>
        <w:t xml:space="preserve">Sentence case on all headings and CTAs (never Title Case or ALL CAPS)</w:t>
      </w:r>
    </w:p>
    <w:p>
      <w:pPr>
        <w:pStyle w:val="ListParagraph"/>
        <w:numPr>
          <w:ilvl w:val="0"/>
          <w:numId w:val="2"/>
        </w:numPr>
        <w:spacing w:before="40" w:after="40"/>
      </w:pPr>
      <w:r>
        <w:rPr>
          <w:rFonts w:ascii="Arial" w:cs="Arial" w:eastAsia="Arial" w:hAnsi="Arial"/>
          <w:color w:val="555555"/>
          <w:sz w:val="22"/>
          <w:szCs w:val="22"/>
        </w:rPr>
        <w:t xml:space="preserve">Maximum 2 sentences of body copy per screen</w:t>
      </w:r>
    </w:p>
    <w:p>
      <w:pPr>
        <w:pStyle w:val="ListParagraph"/>
        <w:numPr>
          <w:ilvl w:val="0"/>
          <w:numId w:val="2"/>
        </w:numPr>
        <w:spacing w:before="40" w:after="40"/>
      </w:pPr>
      <w:r>
        <w:rPr>
          <w:rFonts w:ascii="Arial" w:cs="Arial" w:eastAsia="Arial" w:hAnsi="Arial"/>
          <w:color w:val="555555"/>
          <w:sz w:val="22"/>
          <w:szCs w:val="22"/>
        </w:rPr>
        <w:t xml:space="preserve">CTAs describe the outcome, not the action — 'Set my reminders' not 'Continue'</w:t>
      </w:r>
    </w:p>
    <w:p>
      <w:pPr>
        <w:pStyle w:val="ListParagraph"/>
        <w:numPr>
          <w:ilvl w:val="0"/>
          <w:numId w:val="2"/>
        </w:numPr>
        <w:spacing w:before="40" w:after="40"/>
      </w:pPr>
      <w:r>
        <w:rPr>
          <w:rFonts w:ascii="Arial" w:cs="Arial" w:eastAsia="Arial" w:hAnsi="Arial"/>
          <w:color w:val="555555"/>
          <w:sz w:val="22"/>
          <w:szCs w:val="22"/>
        </w:rPr>
        <w:t xml:space="preserve">Ghost CTAs (skip/decline options) must be honest — never use copy like 'No thanks, I want to kill my plants'</w:t>
      </w:r>
    </w:p>
    <w:p>
      <w:pPr>
        <w:pStyle w:val="ListParagraph"/>
        <w:numPr>
          <w:ilvl w:val="0"/>
          <w:numId w:val="2"/>
        </w:numPr>
        <w:spacing w:before="40" w:after="40"/>
      </w:pPr>
      <w:r>
        <w:rPr>
          <w:rFonts w:ascii="Arial" w:cs="Arial" w:eastAsia="Arial" w:hAnsi="Arial"/>
          <w:color w:val="555555"/>
          <w:sz w:val="22"/>
          <w:szCs w:val="22"/>
        </w:rPr>
        <w:t xml:space="preserve">No urgency language, no scarcity, no dark patterns</w:t>
      </w:r>
    </w:p>
    <w:p>
      <w:pPr>
        <w:spacing w:before="120" w:after="0"/>
      </w:pPr>
      <w:r>
        <w:t xml:space="preserve"/>
      </w:r>
    </w:p>
    <w:p>
      <w:pPr>
        <w:pStyle w:val="Heading1"/>
        <w:spacing w:before="360" w:after="120"/>
      </w:pPr>
      <w:r>
        <w:rPr>
          <w:rFonts w:ascii="Arial" w:cs="Arial" w:eastAsia="Arial" w:hAnsi="Arial"/>
          <w:b/>
          <w:bCs/>
          <w:color w:val="1A1A1A"/>
          <w:sz w:val="32"/>
          <w:szCs w:val="32"/>
        </w:rPr>
        <w:t xml:space="preserve">8. Technical requirements</w:t>
      </w:r>
    </w:p>
    <w:p>
      <w:pPr>
        <w:pStyle w:val="Heading2"/>
        <w:spacing w:before="280" w:after="100"/>
      </w:pPr>
      <w:r>
        <w:rPr>
          <w:rFonts w:ascii="Arial" w:cs="Arial" w:eastAsia="Arial" w:hAnsi="Arial"/>
          <w:b/>
          <w:bCs/>
          <w:color w:val="0F6E56"/>
          <w:sz w:val="26"/>
          <w:szCs w:val="26"/>
        </w:rPr>
        <w:t xml:space="preserve">8.1  Performance</w:t>
      </w:r>
    </w:p>
    <w:p>
      <w:pPr>
        <w:pStyle w:val="ListParagraph"/>
        <w:numPr>
          <w:ilvl w:val="0"/>
          <w:numId w:val="2"/>
        </w:numPr>
        <w:spacing w:before="40" w:after="40"/>
      </w:pPr>
      <w:r>
        <w:rPr>
          <w:rFonts w:ascii="Arial" w:cs="Arial" w:eastAsia="Arial" w:hAnsi="Arial"/>
          <w:color w:val="555555"/>
          <w:sz w:val="22"/>
          <w:szCs w:val="22"/>
        </w:rPr>
        <w:t xml:space="preserve">Each onboarding screen must load in &lt; 1 second on a standard broadband connection</w:t>
      </w:r>
    </w:p>
    <w:p>
      <w:pPr>
        <w:pStyle w:val="ListParagraph"/>
        <w:numPr>
          <w:ilvl w:val="0"/>
          <w:numId w:val="2"/>
        </w:numPr>
        <w:spacing w:before="40" w:after="40"/>
      </w:pPr>
      <w:r>
        <w:rPr>
          <w:rFonts w:ascii="Arial" w:cs="Arial" w:eastAsia="Arial" w:hAnsi="Arial"/>
          <w:color w:val="555555"/>
          <w:sz w:val="22"/>
          <w:szCs w:val="22"/>
        </w:rPr>
        <w:t xml:space="preserve">Total onboarding payload (all screens) must not exceed 500 KB</w:t>
      </w:r>
    </w:p>
    <w:p>
      <w:pPr>
        <w:pStyle w:val="ListParagraph"/>
        <w:numPr>
          <w:ilvl w:val="0"/>
          <w:numId w:val="2"/>
        </w:numPr>
        <w:spacing w:before="40" w:after="40"/>
      </w:pPr>
      <w:r>
        <w:rPr>
          <w:rFonts w:ascii="Arial" w:cs="Arial" w:eastAsia="Arial" w:hAnsi="Arial"/>
          <w:color w:val="555555"/>
          <w:sz w:val="22"/>
          <w:szCs w:val="22"/>
        </w:rPr>
        <w:t xml:space="preserve">No screen should require a network call to advance — all validation is client-side first</w:t>
      </w:r>
    </w:p>
    <w:p>
      <w:pPr>
        <w:spacing w:before="80" w:after="0"/>
      </w:pPr>
      <w:r>
        <w:t xml:space="preserve"/>
      </w:r>
    </w:p>
    <w:p>
      <w:pPr>
        <w:pStyle w:val="Heading2"/>
        <w:spacing w:before="280" w:after="100"/>
      </w:pPr>
      <w:r>
        <w:rPr>
          <w:rFonts w:ascii="Arial" w:cs="Arial" w:eastAsia="Arial" w:hAnsi="Arial"/>
          <w:b/>
          <w:bCs/>
          <w:color w:val="0F6E56"/>
          <w:sz w:val="26"/>
          <w:szCs w:val="26"/>
        </w:rPr>
        <w:t xml:space="preserve">8.2  State persistence</w:t>
      </w:r>
    </w:p>
    <w:p>
      <w:pPr>
        <w:pStyle w:val="ListParagraph"/>
        <w:numPr>
          <w:ilvl w:val="0"/>
          <w:numId w:val="2"/>
        </w:numPr>
        <w:spacing w:before="40" w:after="40"/>
      </w:pPr>
      <w:r>
        <w:rPr>
          <w:rFonts w:ascii="Arial" w:cs="Arial" w:eastAsia="Arial" w:hAnsi="Arial"/>
          <w:color w:val="555555"/>
          <w:sz w:val="22"/>
          <w:szCs w:val="22"/>
        </w:rPr>
        <w:t xml:space="preserve">Onboarding progress is stored in localStorage and synced to the server on account creation</w:t>
      </w:r>
    </w:p>
    <w:p>
      <w:pPr>
        <w:pStyle w:val="ListParagraph"/>
        <w:numPr>
          <w:ilvl w:val="0"/>
          <w:numId w:val="2"/>
        </w:numPr>
        <w:spacing w:before="40" w:after="40"/>
      </w:pPr>
      <w:r>
        <w:rPr>
          <w:rFonts w:ascii="Arial" w:cs="Arial" w:eastAsia="Arial" w:hAnsi="Arial"/>
          <w:color w:val="555555"/>
          <w:sz w:val="22"/>
          <w:szCs w:val="22"/>
        </w:rPr>
        <w:t xml:space="preserve">Partial completion state must survive a page refresh or browser close</w:t>
      </w:r>
    </w:p>
    <w:p>
      <w:pPr>
        <w:pStyle w:val="ListParagraph"/>
        <w:numPr>
          <w:ilvl w:val="0"/>
          <w:numId w:val="2"/>
        </w:numPr>
        <w:spacing w:before="40" w:after="40"/>
      </w:pPr>
      <w:r>
        <w:rPr>
          <w:rFonts w:ascii="Arial" w:cs="Arial" w:eastAsia="Arial" w:hAnsi="Arial"/>
          <w:color w:val="555555"/>
          <w:sz w:val="22"/>
          <w:szCs w:val="22"/>
        </w:rPr>
        <w:t xml:space="preserve">Plant and care schedule data is provisioned immediately on pack selection — not deferred</w:t>
      </w:r>
    </w:p>
    <w:p>
      <w:pPr>
        <w:spacing w:before="80" w:after="0"/>
      </w:pPr>
      <w:r>
        <w:t xml:space="preserve"/>
      </w:r>
    </w:p>
    <w:p>
      <w:pPr>
        <w:pStyle w:val="Heading2"/>
        <w:spacing w:before="280" w:after="100"/>
      </w:pPr>
      <w:r>
        <w:rPr>
          <w:rFonts w:ascii="Arial" w:cs="Arial" w:eastAsia="Arial" w:hAnsi="Arial"/>
          <w:b/>
          <w:bCs/>
          <w:color w:val="0F6E56"/>
          <w:sz w:val="26"/>
          <w:szCs w:val="26"/>
        </w:rPr>
        <w:t xml:space="preserve">8.3  Accessibility</w:t>
      </w:r>
    </w:p>
    <w:p>
      <w:pPr>
        <w:pStyle w:val="ListParagraph"/>
        <w:numPr>
          <w:ilvl w:val="0"/>
          <w:numId w:val="2"/>
        </w:numPr>
        <w:spacing w:before="40" w:after="40"/>
      </w:pPr>
      <w:r>
        <w:rPr>
          <w:rFonts w:ascii="Arial" w:cs="Arial" w:eastAsia="Arial" w:hAnsi="Arial"/>
          <w:color w:val="555555"/>
          <w:sz w:val="22"/>
          <w:szCs w:val="22"/>
        </w:rPr>
        <w:t xml:space="preserve">All screens must meet WCAG 2.1 AA compliance</w:t>
      </w:r>
    </w:p>
    <w:p>
      <w:pPr>
        <w:pStyle w:val="ListParagraph"/>
        <w:numPr>
          <w:ilvl w:val="0"/>
          <w:numId w:val="2"/>
        </w:numPr>
        <w:spacing w:before="40" w:after="40"/>
      </w:pPr>
      <w:r>
        <w:rPr>
          <w:rFonts w:ascii="Arial" w:cs="Arial" w:eastAsia="Arial" w:hAnsi="Arial"/>
          <w:color w:val="555555"/>
          <w:sz w:val="22"/>
          <w:szCs w:val="22"/>
        </w:rPr>
        <w:t xml:space="preserve">Full keyboard navigability — no mouse-only interactions</w:t>
      </w:r>
    </w:p>
    <w:p>
      <w:pPr>
        <w:pStyle w:val="ListParagraph"/>
        <w:numPr>
          <w:ilvl w:val="0"/>
          <w:numId w:val="2"/>
        </w:numPr>
        <w:spacing w:before="40" w:after="40"/>
      </w:pPr>
      <w:r>
        <w:rPr>
          <w:rFonts w:ascii="Arial" w:cs="Arial" w:eastAsia="Arial" w:hAnsi="Arial"/>
          <w:color w:val="555555"/>
          <w:sz w:val="22"/>
          <w:szCs w:val="22"/>
        </w:rPr>
        <w:t xml:space="preserve">All tile/card selections must support keyboard focus and Enter/Space activation</w:t>
      </w:r>
    </w:p>
    <w:p>
      <w:pPr>
        <w:pStyle w:val="ListParagraph"/>
        <w:numPr>
          <w:ilvl w:val="0"/>
          <w:numId w:val="2"/>
        </w:numPr>
        <w:spacing w:before="40" w:after="40"/>
      </w:pPr>
      <w:r>
        <w:rPr>
          <w:rFonts w:ascii="Arial" w:cs="Arial" w:eastAsia="Arial" w:hAnsi="Arial"/>
          <w:color w:val="555555"/>
          <w:sz w:val="22"/>
          <w:szCs w:val="22"/>
        </w:rPr>
        <w:t xml:space="preserve">Screen reader support for all interactive elements</w:t>
      </w:r>
    </w:p>
    <w:p>
      <w:pPr>
        <w:spacing w:before="80" w:after="0"/>
      </w:pPr>
      <w:r>
        <w:t xml:space="preserve"/>
      </w:r>
    </w:p>
    <w:p>
      <w:pPr>
        <w:pStyle w:val="Heading2"/>
        <w:spacing w:before="280" w:after="100"/>
      </w:pPr>
      <w:r>
        <w:rPr>
          <w:rFonts w:ascii="Arial" w:cs="Arial" w:eastAsia="Arial" w:hAnsi="Arial"/>
          <w:b/>
          <w:bCs/>
          <w:color w:val="0F6E56"/>
          <w:sz w:val="26"/>
          <w:szCs w:val="26"/>
        </w:rPr>
        <w:t xml:space="preserve">8.4  Browser support</w:t>
      </w:r>
    </w:p>
    <w:p>
      <w:pPr>
        <w:pStyle w:val="ListParagraph"/>
        <w:numPr>
          <w:ilvl w:val="0"/>
          <w:numId w:val="2"/>
        </w:numPr>
        <w:spacing w:before="40" w:after="40"/>
      </w:pPr>
      <w:r>
        <w:rPr>
          <w:rFonts w:ascii="Arial" w:cs="Arial" w:eastAsia="Arial" w:hAnsi="Arial"/>
          <w:color w:val="555555"/>
          <w:sz w:val="22"/>
          <w:szCs w:val="22"/>
        </w:rPr>
        <w:t xml:space="preserve">Chrome 100+, Firefox 100+, Safari 15+, Edge 100+</w:t>
      </w:r>
    </w:p>
    <w:p>
      <w:pPr>
        <w:pStyle w:val="ListParagraph"/>
        <w:numPr>
          <w:ilvl w:val="0"/>
          <w:numId w:val="2"/>
        </w:numPr>
        <w:spacing w:before="40" w:after="40"/>
      </w:pPr>
      <w:r>
        <w:rPr>
          <w:rFonts w:ascii="Arial" w:cs="Arial" w:eastAsia="Arial" w:hAnsi="Arial"/>
          <w:color w:val="555555"/>
          <w:sz w:val="22"/>
          <w:szCs w:val="22"/>
        </w:rPr>
        <w:t xml:space="preserve">Responsive layout required: 320px to 1440px viewport width</w:t>
      </w:r>
    </w:p>
    <w:p>
      <w:pPr>
        <w:pStyle w:val="ListParagraph"/>
        <w:numPr>
          <w:ilvl w:val="0"/>
          <w:numId w:val="2"/>
        </w:numPr>
        <w:spacing w:before="40" w:after="40"/>
      </w:pPr>
      <w:r>
        <w:rPr>
          <w:rFonts w:ascii="Arial" w:cs="Arial" w:eastAsia="Arial" w:hAnsi="Arial"/>
          <w:color w:val="555555"/>
          <w:sz w:val="22"/>
          <w:szCs w:val="22"/>
        </w:rPr>
        <w:t xml:space="preserve">Touch events supported for mobile web</w:t>
      </w:r>
    </w:p>
    <w:p>
      <w:pPr>
        <w:spacing w:before="120" w:after="0"/>
      </w:pPr>
      <w:r>
        <w:t xml:space="preserve"/>
      </w:r>
    </w:p>
    <w:p>
      <w:pPr>
        <w:pStyle w:val="Heading1"/>
        <w:spacing w:before="360" w:after="120"/>
      </w:pPr>
      <w:r>
        <w:rPr>
          <w:rFonts w:ascii="Arial" w:cs="Arial" w:eastAsia="Arial" w:hAnsi="Arial"/>
          <w:b/>
          <w:bCs/>
          <w:color w:val="1A1A1A"/>
          <w:sz w:val="32"/>
          <w:szCs w:val="32"/>
        </w:rPr>
        <w:t xml:space="preserve">9. Analytics &amp; instrumentation</w:t>
      </w:r>
    </w:p>
    <w:p>
      <w:pPr>
        <w:spacing w:before="60" w:after="100"/>
      </w:pPr>
      <w:r>
        <w:rPr>
          <w:rFonts w:ascii="Arial" w:cs="Arial" w:eastAsia="Arial" w:hAnsi="Arial"/>
          <w:color w:val="555555"/>
          <w:sz w:val="22"/>
          <w:szCs w:val="22"/>
        </w:rPr>
        <w:t xml:space="preserve">The following events must be tracked from day one. All events include user_id, session_id, and timestamp.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Event name</w:t>
            </w:r>
          </w:p>
        </w:tc>
        <w:tc>
          <w:tcPr>
            <w:tcW w:type="dxa" w:w="468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Fired when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onboarding_started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User lands on step 1 (sign up screen)</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onboarding_step_completed</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User taps Continue / CTA on any step (include step number)</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onboarding_skipped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User taps 'Skip to dashboard' (include step number skipped from)</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starter_pack_selected</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User confirms a starter pack (include pack name)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notification_permission_granted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Browser permission granted in step 7</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notification_permission_denied</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Browser permission denied in step 7</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onboarding_completed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User reaches the dashboard (step 8)</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first_task_completed</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User marks their first care task as done (post-onboarding)</w:t>
            </w:r>
          </w:p>
        </w:tc>
      </w:tr>
    </w:tbl>
    <w:p>
      <w:pPr>
        <w:spacing w:before="120" w:after="0"/>
      </w:pPr>
      <w:r>
        <w:t xml:space="preserve"/>
      </w:r>
    </w:p>
    <w:p>
      <w:pPr>
        <w:pStyle w:val="Heading1"/>
        <w:spacing w:before="360" w:after="120"/>
      </w:pPr>
      <w:r>
        <w:rPr>
          <w:rFonts w:ascii="Arial" w:cs="Arial" w:eastAsia="Arial" w:hAnsi="Arial"/>
          <w:b/>
          <w:bCs/>
          <w:color w:val="1A1A1A"/>
          <w:sz w:val="32"/>
          <w:szCs w:val="32"/>
        </w:rPr>
        <w:t xml:space="preserve">10. Out of scope for v1</w:t>
      </w:r>
    </w:p>
    <w:p>
      <w:pPr>
        <w:pStyle w:val="ListParagraph"/>
        <w:numPr>
          <w:ilvl w:val="0"/>
          <w:numId w:val="2"/>
        </w:numPr>
        <w:spacing w:before="40" w:after="40"/>
      </w:pPr>
      <w:r>
        <w:rPr>
          <w:rFonts w:ascii="Arial" w:cs="Arial" w:eastAsia="Arial" w:hAnsi="Arial"/>
          <w:color w:val="555555"/>
          <w:sz w:val="22"/>
          <w:szCs w:val="22"/>
        </w:rPr>
        <w:t xml:space="preserve">Garden layout map or spatial planner</w:t>
      </w:r>
    </w:p>
    <w:p>
      <w:pPr>
        <w:pStyle w:val="ListParagraph"/>
        <w:numPr>
          <w:ilvl w:val="0"/>
          <w:numId w:val="2"/>
        </w:numPr>
        <w:spacing w:before="40" w:after="40"/>
      </w:pPr>
      <w:r>
        <w:rPr>
          <w:rFonts w:ascii="Arial" w:cs="Arial" w:eastAsia="Arial" w:hAnsi="Arial"/>
          <w:color w:val="555555"/>
          <w:sz w:val="22"/>
          <w:szCs w:val="22"/>
        </w:rPr>
        <w:t xml:space="preserve">Seed inventory or harvest tracking</w:t>
      </w:r>
    </w:p>
    <w:p>
      <w:pPr>
        <w:pStyle w:val="ListParagraph"/>
        <w:numPr>
          <w:ilvl w:val="0"/>
          <w:numId w:val="2"/>
        </w:numPr>
        <w:spacing w:before="40" w:after="40"/>
      </w:pPr>
      <w:r>
        <w:rPr>
          <w:rFonts w:ascii="Arial" w:cs="Arial" w:eastAsia="Arial" w:hAnsi="Arial"/>
          <w:color w:val="555555"/>
          <w:sz w:val="22"/>
          <w:szCs w:val="22"/>
        </w:rPr>
        <w:t xml:space="preserve">Social features, community Q&amp;A, or seed swaps</w:t>
      </w:r>
    </w:p>
    <w:p>
      <w:pPr>
        <w:pStyle w:val="ListParagraph"/>
        <w:numPr>
          <w:ilvl w:val="0"/>
          <w:numId w:val="2"/>
        </w:numPr>
        <w:spacing w:before="40" w:after="40"/>
      </w:pPr>
      <w:r>
        <w:rPr>
          <w:rFonts w:ascii="Arial" w:cs="Arial" w:eastAsia="Arial" w:hAnsi="Arial"/>
          <w:color w:val="555555"/>
          <w:sz w:val="22"/>
          <w:szCs w:val="22"/>
        </w:rPr>
        <w:t xml:space="preserve">AI plant diagnosis (scoped for Phase 2)</w:t>
      </w:r>
    </w:p>
    <w:p>
      <w:pPr>
        <w:pStyle w:val="ListParagraph"/>
        <w:numPr>
          <w:ilvl w:val="0"/>
          <w:numId w:val="2"/>
        </w:numPr>
        <w:spacing w:before="40" w:after="40"/>
      </w:pPr>
      <w:r>
        <w:rPr>
          <w:rFonts w:ascii="Arial" w:cs="Arial" w:eastAsia="Arial" w:hAnsi="Arial"/>
          <w:color w:val="555555"/>
          <w:sz w:val="22"/>
          <w:szCs w:val="22"/>
        </w:rPr>
        <w:t xml:space="preserve">Native mobile app (iOS / Android)</w:t>
      </w:r>
    </w:p>
    <w:p>
      <w:pPr>
        <w:pStyle w:val="ListParagraph"/>
        <w:numPr>
          <w:ilvl w:val="0"/>
          <w:numId w:val="2"/>
        </w:numPr>
        <w:spacing w:before="40" w:after="40"/>
      </w:pPr>
      <w:r>
        <w:rPr>
          <w:rFonts w:ascii="Arial" w:cs="Arial" w:eastAsia="Arial" w:hAnsi="Arial"/>
          <w:color w:val="555555"/>
          <w:sz w:val="22"/>
          <w:szCs w:val="22"/>
        </w:rPr>
        <w:t xml:space="preserve">Referral or invite flow during onboarding</w:t>
      </w:r>
    </w:p>
    <w:p>
      <w:pPr>
        <w:pStyle w:val="ListParagraph"/>
        <w:numPr>
          <w:ilvl w:val="0"/>
          <w:numId w:val="2"/>
        </w:numPr>
        <w:spacing w:before="40" w:after="40"/>
      </w:pPr>
      <w:r>
        <w:rPr>
          <w:rFonts w:ascii="Arial" w:cs="Arial" w:eastAsia="Arial" w:hAnsi="Arial"/>
          <w:color w:val="555555"/>
          <w:sz w:val="22"/>
          <w:szCs w:val="22"/>
        </w:rPr>
        <w:t xml:space="preserve">Paid plan upsell during onboarding — free experience only</w:t>
      </w:r>
    </w:p>
    <w:p>
      <w:pPr>
        <w:spacing w:before="120" w:after="0"/>
      </w:pPr>
      <w:r>
        <w:t xml:space="preserve"/>
      </w:r>
    </w:p>
    <w:p>
      <w:pPr>
        <w:pStyle w:val="Heading1"/>
        <w:spacing w:before="360" w:after="120"/>
      </w:pPr>
      <w:r>
        <w:rPr>
          <w:rFonts w:ascii="Arial" w:cs="Arial" w:eastAsia="Arial" w:hAnsi="Arial"/>
          <w:b/>
          <w:bCs/>
          <w:color w:val="1A1A1A"/>
          <w:sz w:val="32"/>
          <w:szCs w:val="32"/>
        </w:rPr>
        <w:t xml:space="preserve">11. Open questions</w:t>
      </w:r>
    </w:p>
    <w:p>
      <w:pPr>
        <w:pStyle w:val="ListParagraph"/>
        <w:numPr>
          <w:ilvl w:val="0"/>
          <w:numId w:val="3"/>
        </w:numPr>
        <w:spacing w:before="40" w:after="40"/>
      </w:pPr>
      <w:r>
        <w:rPr>
          <w:rFonts w:ascii="Arial" w:cs="Arial" w:eastAsia="Arial" w:hAnsi="Arial"/>
          <w:color w:val="555555"/>
          <w:sz w:val="22"/>
          <w:szCs w:val="22"/>
        </w:rPr>
        <w:t xml:space="preserve">Should we support anonymous / guest onboarding (add plants before creating an account)? This could reduce signup friction but complicates data persistence.</w:t>
      </w:r>
    </w:p>
    <w:p>
      <w:pPr>
        <w:pStyle w:val="ListParagraph"/>
        <w:numPr>
          <w:ilvl w:val="0"/>
          <w:numId w:val="3"/>
        </w:numPr>
        <w:spacing w:before="40" w:after="40"/>
      </w:pPr>
      <w:r>
        <w:rPr>
          <w:rFonts w:ascii="Arial" w:cs="Arial" w:eastAsia="Arial" w:hAnsi="Arial"/>
          <w:color w:val="555555"/>
          <w:sz w:val="22"/>
          <w:szCs w:val="22"/>
        </w:rPr>
        <w:t xml:space="preserve">What is the fallback experience for users who deny notification permission AND are on a browser that blocks re-prompting (e.g. Safari)? In-app bell only?</w:t>
      </w:r>
    </w:p>
    <w:p>
      <w:pPr>
        <w:pStyle w:val="ListParagraph"/>
        <w:numPr>
          <w:ilvl w:val="0"/>
          <w:numId w:val="3"/>
        </w:numPr>
        <w:spacing w:before="40" w:after="40"/>
      </w:pPr>
      <w:r>
        <w:rPr>
          <w:rFonts w:ascii="Arial" w:cs="Arial" w:eastAsia="Arial" w:hAnsi="Arial"/>
          <w:color w:val="555555"/>
          <w:sz w:val="22"/>
          <w:szCs w:val="22"/>
        </w:rPr>
        <w:t xml:space="preserve">Should the experience level screen be skipped entirely given we always default to beginner? Or does the act of choosing it create engagement?</w:t>
      </w:r>
    </w:p>
    <w:p>
      <w:pPr>
        <w:pStyle w:val="ListParagraph"/>
        <w:numPr>
          <w:ilvl w:val="0"/>
          <w:numId w:val="3"/>
        </w:numPr>
        <w:spacing w:before="40" w:after="40"/>
      </w:pPr>
      <w:r>
        <w:rPr>
          <w:rFonts w:ascii="Arial" w:cs="Arial" w:eastAsia="Arial" w:hAnsi="Arial"/>
          <w:color w:val="555555"/>
          <w:sz w:val="22"/>
          <w:szCs w:val="22"/>
        </w:rPr>
        <w:t xml:space="preserve">How many starter packs should v1 ship with? 3 feels right — more risks choice paralysis.</w:t>
      </w:r>
    </w:p>
    <w:p>
      <w:pPr>
        <w:pStyle w:val="ListParagraph"/>
        <w:numPr>
          <w:ilvl w:val="0"/>
          <w:numId w:val="3"/>
        </w:numPr>
        <w:spacing w:before="40" w:after="40"/>
      </w:pPr>
      <w:r>
        <w:rPr>
          <w:rFonts w:ascii="Arial" w:cs="Arial" w:eastAsia="Arial" w:hAnsi="Arial"/>
          <w:color w:val="555555"/>
          <w:sz w:val="22"/>
          <w:szCs w:val="22"/>
        </w:rPr>
        <w:t xml:space="preserve">What is the re-engagement strategy for users who complete onboarding but never return after day 1?</w:t>
      </w:r>
    </w:p>
    <w:p>
      <w:pPr>
        <w:spacing w:before="120" w:after="0"/>
      </w:pPr>
      <w:r>
        <w:t xml:space="preserve"/>
      </w:r>
    </w:p>
    <w:p>
      <w:pPr>
        <w:pBdr>
          <w:bottom w:val="single" w:color="E0E0E0" w:sz="4" w:space="1"/>
        </w:pBdr>
        <w:spacing w:before="160" w:after="160"/>
      </w:pPr>
      <w:r>
        <w:t xml:space="preserve"/>
      </w:r>
    </w:p>
    <w:p>
      <w:pPr>
        <w:spacing w:before="60" w:after="0"/>
      </w:pPr>
      <w:r>
        <w:t xml:space="preserve"/>
      </w:r>
    </w:p>
    <w:p>
      <w:pPr>
        <w:spacing w:before="0" w:after="40"/>
      </w:pPr>
      <w:r>
        <w:rPr>
          <w:rFonts w:ascii="Arial" w:cs="Arial" w:eastAsia="Arial" w:hAnsi="Arial"/>
          <w:b/>
          <w:bCs/>
          <w:color w:val="1A1A1A"/>
          <w:sz w:val="20"/>
          <w:szCs w:val="20"/>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68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v1.0  —  March 2026</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Initial draft based on PM brainstorm and feature scoping sessions.</w:t>
            </w:r>
          </w:p>
        </w:tc>
      </w:tr>
    </w:tbl>
    <w:p>
      <w:pPr>
        <w:spacing w:before="60" w:after="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6"/>
      </w:pBdr>
      <w:tabs>
        <w:tab w:val="right" w:pos="9026"/>
      </w:tabs>
      <w:spacing w:before="120" w:after="0"/>
    </w:pPr>
    <w:r>
      <w:rPr>
        <w:rFonts w:ascii="Arial" w:cs="Arial" w:eastAsia="Arial" w:hAnsi="Arial"/>
        <w:color w:val="888888"/>
        <w:sz w:val="18"/>
        <w:szCs w:val="18"/>
      </w:rPr>
      <w:t xml:space="preserve">v1.0  |  March 2026</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6"/>
      </w:pBdr>
      <w:spacing w:before="0" w:after="120"/>
    </w:pPr>
    <w:r>
      <w:rPr>
        <w:rFonts w:ascii="Arial" w:cs="Arial" w:eastAsia="Arial" w:hAnsi="Arial"/>
        <w:color w:val="888888"/>
        <w:sz w:val="18"/>
        <w:szCs w:val="18"/>
      </w:rPr>
      <w:t xml:space="preserve">GardenBuddy — Onboarding Flow PRD</w:t>
    </w:r>
    <w:r>
      <w:rPr>
        <w:rFonts w:ascii="Arial" w:cs="Arial" w:eastAsia="Arial" w:hAnsi="Arial"/>
        <w:i/>
        <w:iCs/>
        <w:color w:val="888888"/>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0F6E5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2026-03-13T14:35:22.401Z</dcterms:created>
  <dcterms:modified xsi:type="dcterms:W3CDTF">2026-03-13T14:35:22.401Z</dcterms:modified>
</cp:coreProperties>
</file>

<file path=docProps/custom.xml><?xml version="1.0" encoding="utf-8"?>
<Properties xmlns="http://schemas.openxmlformats.org/officeDocument/2006/custom-properties" xmlns:vt="http://schemas.openxmlformats.org/officeDocument/2006/docPropsVTypes"/>
</file>