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RADAR — Application Architecture</w:t>
      </w:r>
    </w:p>
    <w:p>
      <w:r>
        <w:rPr>
          <w:b/>
          <w:sz w:val="22"/>
        </w:rPr>
        <w:t>Version 2.0 · Four-Layer Recommendation Engine</w:t>
      </w:r>
    </w:p>
    <w:p>
      <w:r>
        <w:rPr>
          <w:sz w:val="22"/>
        </w:rPr>
        <w:t>This document supersedes v1. The system is now organized as a genuine four-layer recommendation engine whose public output is a single immutable RecommendationRecord. The UI is byte-identical to v1 but no longer coupled to the internals — every screen is now the output of the pipeline described below.</w:t>
      </w:r>
    </w:p>
    <w:p>
      <w:pPr>
        <w:pStyle w:val="Heading1"/>
      </w:pPr>
      <w:r>
        <w:t>1. Executive summary</w:t>
      </w:r>
    </w:p>
    <w:p>
      <w:r>
        <w:rPr>
          <w:sz w:val="22"/>
        </w:rPr>
        <w:t>RADAR ingests raw job listings, extracts a canonical Opportunity Intelligence schema, evaluates each opportunity against a layered candidate model (identity, preferences, strategy, headspace), computes a priority using Career Value × Shortlisting Potential ÷ Pursuit Friction, decides a verb from priority alone, and produces an immutable RecommendationRecord. A separate Narrative Formatter turns that record into English; the Presenter maps it to the UI DTO. Golden fixtures live in automated tests rather than at module load.</w:t>
      </w:r>
    </w:p>
    <w:p>
      <w:pPr>
        <w:pStyle w:val="Heading1"/>
      </w:pPr>
      <w:r>
        <w:t>2. Four conceptual layers</w:t>
      </w:r>
    </w:p>
    <w:p>
      <w:r>
        <w:rPr>
          <w:rFonts w:ascii="Consolas" w:hAnsi="Consolas"/>
          <w:sz w:val="18"/>
        </w:rPr>
        <w:t>LAYER 1 — ACQUIRE</w:t>
        <w:br/>
        <w:t xml:space="preserve">    Scraper</w:t>
        <w:br/>
        <w:t xml:space="preserve">    Opportunity Intelligence          (canonical schema, 10 dimensions)</w:t>
        <w:br/>
        <w:t xml:space="preserve">    Market Intelligence               (async, optional)</w:t>
        <w:br/>
        <w:br/>
        <w:t>LAYER 2 — UNDERSTAND</w:t>
        <w:br/>
        <w:t xml:space="preserve">    Candidate Identity</w:t>
        <w:br/>
        <w:t xml:space="preserve">    Career Preferences</w:t>
        <w:br/>
        <w:t xml:space="preserve">    Search Strategy</w:t>
        <w:br/>
        <w:t xml:space="preserve">    Headspace State</w:t>
        <w:br/>
        <w:br/>
        <w:t>LAYER 3 — RECOMMEND</w:t>
        <w:br/>
        <w:t xml:space="preserve">    Eligibility                       (hard gates → excluded)</w:t>
        <w:br/>
        <w:t xml:space="preserve">    Evaluation Context                (canonical bundle)</w:t>
        <w:br/>
        <w:t xml:space="preserve">    Priority Engine                   (CV × SP ÷ PF)</w:t>
        <w:br/>
        <w:t xml:space="preserve">    Decision Engine                   (priority alone → verb)</w:t>
        <w:br/>
        <w:t xml:space="preserve">    Headspace Filter                  (post-decision capacity downgrade)</w:t>
        <w:br/>
        <w:t xml:space="preserve">    Ranking</w:t>
        <w:br/>
        <w:t xml:space="preserve">    Comparative Analysis              (higher / lower / differentiators / tradeOffs)</w:t>
        <w:br/>
        <w:t xml:space="preserve">    Stability Engine                  (verb fragility, distinct from confidence)</w:t>
        <w:br/>
        <w:t xml:space="preserve">    Explanation Objects               (structured, no prose)</w:t>
        <w:br/>
        <w:t xml:space="preserve">    Decision Trace                    (auto-generated QA metadata)</w:t>
        <w:br/>
        <w:t xml:space="preserve">    ─────────────────────────────────</w:t>
        <w:br/>
        <w:t xml:space="preserve">    → RecommendationRecord            (immutable public contract)</w:t>
        <w:br/>
        <w:br/>
        <w:t>LAYER 4 — PRESENT</w:t>
        <w:br/>
        <w:t xml:space="preserve">    Narrative Formatter               (record → sentences; framework-agnostic)</w:t>
        <w:br/>
        <w:t xml:space="preserve">    Presenter                         (record + narrative → Opportunity DTO)</w:t>
        <w:br/>
        <w:t xml:space="preserve">    React UI                          (unchanged)</w:t>
      </w:r>
    </w:p>
    <w:p>
      <w:r>
        <w:rPr>
          <w:sz w:val="22"/>
        </w:rPr>
        <w:t>Nothing after the Presenter knows about React. Nothing before the Narrative Formatter writes prose. Nothing outside Layer 4 consumes anything other than the RecommendationRecord.</w:t>
      </w:r>
    </w:p>
    <w:p>
      <w:pPr>
        <w:pStyle w:val="Heading1"/>
      </w:pPr>
      <w:r>
        <w:t>3. The public contract: RecommendationRecord</w:t>
      </w:r>
    </w:p>
    <w:p>
      <w:r>
        <w:rPr>
          <w:sz w:val="22"/>
        </w:rPr>
        <w:t>Every downstream consumer — the current React UI, future email reports, PDF exports, mobile clients, or public APIs — receives exactly this object per opportunity. Everything before it is internal; everything after it is presentation.</w:t>
      </w:r>
    </w:p>
    <w:p>
      <w:r>
        <w:rPr>
          <w:rFonts w:ascii="Consolas" w:hAnsi="Consolas"/>
          <w:sz w:val="18"/>
        </w:rPr>
        <w:t>type RecommendationRecord = Readonly&lt;{</w:t>
        <w:br/>
        <w:t xml:space="preserve">  jobHash: string</w:t>
        <w:br/>
        <w:t xml:space="preserve">  engineVersion: string                 // "1.0.0"</w:t>
        <w:br/>
        <w:t xml:space="preserve">  recommendationVersion: string         // fingerprint of inputs + engine</w:t>
        <w:br/>
        <w:t xml:space="preserve">  verb: "PURSUE" | "CONSIDER" | "PASS"</w:t>
        <w:br/>
        <w:t xml:space="preserve">  priority: number                      // ∈ [0,1]</w:t>
        <w:br/>
        <w:t xml:space="preserve">  factors: {</w:t>
        <w:br/>
        <w:t xml:space="preserve">    careerValue: number</w:t>
        <w:br/>
        <w:t xml:space="preserve">    shortlistingPotential: number</w:t>
        <w:br/>
        <w:t xml:space="preserve">    pursuitFriction: number             // ∈ [0.3, 3]</w:t>
        <w:br/>
        <w:t xml:space="preserve">  }</w:t>
        <w:br/>
        <w:t xml:space="preserve">  confidence: number                    // evidence completeness — never downgrades verb</w:t>
        <w:br/>
        <w:t xml:space="preserve">  stability: "High" | "Medium" | "Low"  // how likely the verb flips if new evidence arrives</w:t>
        <w:br/>
        <w:t xml:space="preserve">  headspace: { downgraded: boolean; reason?: string }</w:t>
        <w:br/>
        <w:t xml:space="preserve">  comparison: {</w:t>
        <w:br/>
        <w:t xml:space="preserve">    higherThan: string[]</w:t>
        <w:br/>
        <w:t xml:space="preserve">    lowerThan: string[]</w:t>
        <w:br/>
        <w:t xml:space="preserve">    differentiators: string[]</w:t>
        <w:br/>
        <w:t xml:space="preserve">    tradeOffs: Array&lt;{ vs: string; gains: string[]; costs: string[] }&gt;</w:t>
        <w:br/>
        <w:t xml:space="preserve">  }</w:t>
        <w:br/>
        <w:t xml:space="preserve">  explanation: {</w:t>
        <w:br/>
        <w:t xml:space="preserve">    reason: string                      // structured tag, not a sentence</w:t>
        <w:br/>
        <w:t xml:space="preserve">    dominantFactor: "careerValue" | "shortlistingPotential" | "pursuitFriction"</w:t>
        <w:br/>
        <w:t xml:space="preserve">    missingEvidence: string[]</w:t>
        <w:br/>
        <w:t xml:space="preserve">    unknowns: string[]</w:t>
        <w:br/>
        <w:t xml:space="preserve">  }</w:t>
        <w:br/>
        <w:t xml:space="preserve">  trace: DecisionTrace</w:t>
        <w:br/>
        <w:t>}&gt;</w:t>
      </w:r>
    </w:p>
    <w:p>
      <w:pPr>
        <w:pStyle w:val="Heading1"/>
      </w:pPr>
      <w:r>
        <w:t>4. Data flow — scrape to screen</w:t>
      </w:r>
    </w:p>
    <w:p>
      <w:r>
        <w:rPr>
          <w:b/>
          <w:sz w:val="22"/>
        </w:rPr>
        <w:t>Phase 1 — Acquire.</w:t>
      </w:r>
    </w:p>
    <w:p>
      <w:r>
        <w:rPr>
          <w:sz w:val="22"/>
        </w:rPr>
        <w:t>src/data/scraped-jobs.ts holds raw listing rows (title, snippet, location, source). In production this would be replaced by an HTTP call to a scraper worker; the surface stays identical.</w:t>
      </w:r>
    </w:p>
    <w:p>
      <w:r>
        <w:rPr>
          <w:sz w:val="22"/>
        </w:rPr>
        <w:t>src/lib/intelligence/schema.ts declares OpportunityIntelligence, the canonical 10-dimension shape every downstream module reads. Each dimension carries a Traced&lt;T&gt; value: { value, status: Explicit|Inferred|Missing, evidence[] }.</w:t>
      </w:r>
    </w:p>
    <w:p>
      <w:r>
        <w:rPr>
          <w:sz w:val="22"/>
        </w:rPr>
        <w:t>src/lib/intelligence/market.ts + market-service.ts provide an async Market Intelligence signal. Its absence never changes priority; it only reduces confidence.</w:t>
      </w:r>
    </w:p>
    <w:p>
      <w:r>
        <w:rPr>
          <w:b/>
          <w:sz w:val="22"/>
        </w:rPr>
        <w:t>Phase 2 — Understand.</w:t>
      </w:r>
    </w:p>
    <w:p>
      <w:r>
        <w:rPr>
          <w:sz w:val="22"/>
        </w:rPr>
        <w:t>src/lib/intelligence/candidate.ts exposes four separate types loaded from candidate-profile.json: CandidateIdentity (who they are), CareerPreferences (what they want), SearchStrategy (target titles, ambition, trajectory), HeadspaceState (capacity vs. active pursuits, default capacity = 5).</w:t>
      </w:r>
    </w:p>
    <w:p>
      <w:r>
        <w:rPr>
          <w:b/>
          <w:sz w:val="22"/>
        </w:rPr>
        <w:t>Phase 3 — Recommend.</w:t>
      </w:r>
    </w:p>
    <w:p>
      <w:pPr>
        <w:pStyle w:val="ListBullet"/>
      </w:pPr>
      <w:r>
        <w:t>eligibility.ts applies hard gates. A Contradicted requiredLevel for a CxO-track candidate is a categorical exclusion. Gates are never scored.</w:t>
      </w:r>
    </w:p>
    <w:p>
      <w:pPr>
        <w:pStyle w:val="ListBullet"/>
      </w:pPr>
      <w:r>
        <w:t>evaluation-context.ts bundles opportunity + identity + preferences + strategy + market + completeness into one immutable EvaluationContext. Every downstream module consumes this single object.</w:t>
      </w:r>
    </w:p>
    <w:p>
      <w:pPr>
        <w:pStyle w:val="ListBullet"/>
      </w:pPr>
      <w:r>
        <w:t>completeness.ts produces confidence ∈ [0,1]. This is metadata about intelligence, never an input to Decision.</w:t>
      </w:r>
    </w:p>
    <w:p>
      <w:pPr>
        <w:pStyle w:val="ListBullet"/>
      </w:pPr>
      <w:r>
        <w:t>priority.ts computes Priority = (CareerValue × ShortlistingPotential) ÷ PursuitFriction. Career Value weights level + mandate + commercial signals. Shortlisting Potential weights matched Core &gt; matched Supporting; contradictions penalize. Pursuit Friction rises with geography / work-model contradictions and market reporting complexity.</w:t>
      </w:r>
    </w:p>
    <w:p>
      <w:pPr>
        <w:pStyle w:val="ListBullet"/>
      </w:pPr>
      <w:r>
        <w:t>decision.ts maps priority → verb via bands (≥ 0.55 PURSUE, ≥ 0.30 CONSIDER, else PASS). It does NOT read confidence.</w:t>
      </w:r>
    </w:p>
    <w:p>
      <w:pPr>
        <w:pStyle w:val="ListBullet"/>
      </w:pPr>
      <w:r>
        <w:t>headspace-filter.ts downgrades PURSUE → CONSIDER when the candidate is saturated, flagged with an explicit reason the Presenter surfaces.</w:t>
      </w:r>
    </w:p>
    <w:p>
      <w:pPr>
        <w:pStyle w:val="ListBullet"/>
      </w:pPr>
      <w:r>
        <w:t>stability.ts computes verb fragility from margin-to-band × completeness × dominant-factor. Distinct from confidence: a 95%-confidence record can still have Medium stability if reporting line dominates.</w:t>
      </w:r>
    </w:p>
    <w:p>
      <w:pPr>
        <w:pStyle w:val="ListBullet"/>
      </w:pPr>
      <w:r>
        <w:t>comparative.ts runs after ranking over the full sorted list, producing higherThan / lowerThan / differentiators / tradeOffs[] per record.</w:t>
      </w:r>
    </w:p>
    <w:p>
      <w:pPr>
        <w:pStyle w:val="ListBullet"/>
      </w:pPr>
      <w:r>
        <w:t>explain.ts emits a structured ExplanationObject — dominant factor, missing evidence keys, unknowns. No sentences.</w:t>
      </w:r>
    </w:p>
    <w:p>
      <w:pPr>
        <w:pStyle w:val="ListBullet"/>
      </w:pPr>
      <w:r>
        <w:t>trace.ts auto-generates a DecisionTrace (priority, factors, verb₀ before headspace, final verb, confidence, stability, missing evidence). Used by tests and future debugging.</w:t>
      </w:r>
    </w:p>
    <w:p>
      <w:pPr>
        <w:pStyle w:val="ListBullet"/>
      </w:pPr>
      <w:r>
        <w:t>record.ts freezes everything above into the immutable RecommendationRecord, stamped with engineVersion and a per-record recommendationVersion fingerprint.</w:t>
      </w:r>
    </w:p>
    <w:p>
      <w:pPr>
        <w:pStyle w:val="ListBullet"/>
      </w:pPr>
      <w:r>
        <w:t>pipeline.ts is the declarative composition: Extract → Enrich → Evaluate → Recommend → Compare → Explain → Record.</w:t>
      </w:r>
    </w:p>
    <w:p>
      <w:r>
        <w:rPr>
          <w:b/>
          <w:sz w:val="22"/>
        </w:rPr>
        <w:t>Phase 4 — Present.</w:t>
      </w:r>
    </w:p>
    <w:p>
      <w:r>
        <w:rPr>
          <w:sz w:val="22"/>
        </w:rPr>
        <w:t>narrative.ts converts a RecommendationRecord into short English sentences (headline, confidence line, stability line, headspace line, comparative note, missing-evidence line). Framework-agnostic — the same formatter can drive email reports, PDF exports, or mobile clients.</w:t>
      </w:r>
    </w:p>
    <w:p>
      <w:r>
        <w:rPr>
          <w:sz w:val="22"/>
        </w:rPr>
        <w:t>present.ts overlays the engine verb + narrative onto the authored Opportunity DTO the current React components consume. This is the ONLY module aware of the UI shape.</w:t>
      </w:r>
    </w:p>
    <w:p>
      <w:r>
        <w:rPr>
          <w:sz w:val="22"/>
        </w:rPr>
        <w:t>React components (src/components/radar/*, src/routes/index.tsx, opportunity.$jobHash.tsx, decisions.tsx) read the Opportunity DTO and render. They do not import from src/lib/intelligence/*. Swapping the Presenter would swap the target renderer without touching the engine.</w:t>
      </w:r>
    </w:p>
    <w:p>
      <w:pPr>
        <w:pStyle w:val="Heading1"/>
      </w:pPr>
      <w:r>
        <w:t>5. Priority math</w:t>
      </w:r>
    </w:p>
    <w:p>
      <w:r>
        <w:rPr>
          <w:rFonts w:ascii="Consolas" w:hAnsi="Consolas"/>
          <w:sz w:val="18"/>
        </w:rPr>
        <w:t>CareerValue           = weightedFit(level + mandate + commercial)  ∈ [0,1]</w:t>
        <w:br/>
        <w:t>ShortlistingPotential = weightedFit(all dimensions)                ∈ [0,1]</w:t>
        <w:br/>
        <w:t>PursuitFriction       = base × geo penalty × work-model penalty</w:t>
        <w:br/>
        <w:t xml:space="preserve">                              × market reporting penalty           ∈ [0.3, 3]</w:t>
        <w:br/>
        <w:br/>
        <w:t>Priority   = (CareerValue × ShortlistingPotential) / PursuitFriction   ∈ [0,1]</w:t>
        <w:br/>
        <w:t>Confidence = evidenceCompleteness(OI, market)                          ∈ [0,1]  ← metadata only</w:t>
        <w:br/>
        <w:br/>
        <w:t>verb₀     = Priority ≥ 0.55 → PURSUE | ≥ 0.30 → CONSIDER | else PASS</w:t>
        <w:br/>
        <w:t>finalVerb = headspace.saturated ∧ verb₀ = PURSUE → CONSIDER (flagged) | otherwise verb₀</w:t>
        <w:br/>
        <w:br/>
        <w:t>Stability = combine(marginToBand, dominantFactorFragility, completeness) → High | Medium | Low</w:t>
      </w:r>
    </w:p>
    <w:p>
      <w:r>
        <w:rPr>
          <w:sz w:val="22"/>
        </w:rPr>
        <w:t>A PURSUE with confidence 32% stays PURSUE. The Narrative Formatter phrases the uncertainty: "This deserves pursuit, although several important details are unavailable."</w:t>
      </w:r>
    </w:p>
    <w:p>
      <w:pPr>
        <w:pStyle w:val="Heading1"/>
      </w:pPr>
      <w:r>
        <w:t>6. Where every data point lives</w:t>
      </w:r>
    </w:p>
    <w:p>
      <w:r>
        <w:rPr>
          <w:rFonts w:ascii="Consolas" w:hAnsi="Consolas"/>
          <w:sz w:val="18"/>
        </w:rPr>
        <w:t>src/data/scraped-jobs.ts            raw listings (scraper output surface)</w:t>
        <w:br/>
        <w:t>src/data/candidate-profile.json     identity + preferences + strategy + capacity</w:t>
        <w:br/>
        <w:t>src/data/opportunity-fixtures.ts    authored ground-truth JD dimensions</w:t>
        <w:br/>
        <w:br/>
        <w:t>src/lib/intelligence/schema.ts             Opportunity Intelligence types</w:t>
        <w:br/>
        <w:t>src/lib/intelligence/market.ts             market signal types</w:t>
        <w:br/>
        <w:t>src/lib/intelligence/market-service.ts     market accessor + cache</w:t>
        <w:br/>
        <w:t>src/lib/intelligence/candidate.ts          4 candidate views + headspace state</w:t>
        <w:br/>
        <w:t>src/lib/intelligence/eligibility.ts        hard gates</w:t>
        <w:br/>
        <w:t>src/lib/intelligence/completeness.ts       confidence metadata</w:t>
        <w:br/>
        <w:t>src/lib/intelligence/evaluation-context.ts canonical bundle</w:t>
        <w:br/>
        <w:t>src/lib/intelligence/priority.ts           priority math</w:t>
        <w:br/>
        <w:t>src/lib/intelligence/decision.ts           priority → verb (no confidence)</w:t>
        <w:br/>
        <w:t>src/lib/intelligence/headspace-filter.ts   capacity downgrade</w:t>
        <w:br/>
        <w:t>src/lib/intelligence/stability.ts          verb fragility</w:t>
        <w:br/>
        <w:t>src/lib/intelligence/comparative.ts        higher / lower / tradeOffs</w:t>
        <w:br/>
        <w:t>src/lib/intelligence/explain.ts            structured ExplanationObject</w:t>
        <w:br/>
        <w:t>src/lib/intelligence/trace.ts              DecisionTrace</w:t>
        <w:br/>
        <w:t>src/lib/intelligence/record.ts             RecommendationRecord contract</w:t>
        <w:br/>
        <w:t>src/lib/intelligence/pipeline.ts           declarative composition</w:t>
        <w:br/>
        <w:t>src/lib/intelligence/narrative.ts          record → English (Layer 4)</w:t>
        <w:br/>
        <w:t>src/lib/intelligence/present.ts            record → UI DTO (Layer 4)</w:t>
        <w:br/>
        <w:t>src/lib/intelligence/engine.ts             convenience entry point</w:t>
        <w:br/>
        <w:br/>
        <w:t>src/lib/decisions-store.ts          user decisions (localStorage, key radar.decisions.v1)</w:t>
        <w:br/>
        <w:br/>
        <w:t>tests/recommendation-golden.test.ts golden calibrations (not runtime)</w:t>
      </w:r>
    </w:p>
    <w:p>
      <w:pPr>
        <w:pStyle w:val="Heading1"/>
      </w:pPr>
      <w:r>
        <w:t>7. Decisions &amp; persistence</w:t>
      </w:r>
    </w:p>
    <w:p>
      <w:r>
        <w:rPr>
          <w:sz w:val="22"/>
        </w:rPr>
        <w:t>User swipe decisions (accept / reject) are recorded to localStorage under key "radar.decisions.v1" via src/lib/decisions-store.ts. The store exposes activePursuits() for the headspace filter to read. Nothing about the engine writes to storage; nothing about storage reaches the engine except through the HeadspaceState value passed into runPipeline().</w:t>
      </w:r>
    </w:p>
    <w:p>
      <w:pPr>
        <w:pStyle w:val="Heading1"/>
      </w:pPr>
      <w:r>
        <w:t>8. Golden fixtures (tests, not runtime)</w:t>
      </w:r>
    </w:p>
    <w:p>
      <w:r>
        <w:rPr>
          <w:sz w:val="22"/>
        </w:rPr>
        <w:t>Golden calibrations for the five canonical Indian-market cases live in tests/recommendation-golden.test.ts. They run under `bunx vitest run` and assert per-case priority bands, verbs, and record invariants. Production modules stay free of testing concerns.</w:t>
      </w:r>
    </w:p>
    <w:p>
      <w:r>
        <w:rPr>
          <w:rFonts w:ascii="Consolas" w:hAnsi="Consolas"/>
          <w:sz w:val="18"/>
        </w:rPr>
        <w:t>BMW India CMO         → PURSUE, priority &gt; 0.55</w:t>
        <w:br/>
        <w:t>Reliance Retail CGO   → PURSUE, priority &gt; 0.55</w:t>
        <w:br/>
        <w:t>VML VP Perf           → CONSIDER or PURSUE band</w:t>
        <w:br/>
        <w:t>Acme VP Mumbai        → CONSIDER / PASS with elevated pursuit friction</w:t>
        <w:br/>
        <w:t>TCS Transformation    → PASS (level Contradicted)</w:t>
      </w:r>
    </w:p>
    <w:p>
      <w:pPr>
        <w:pStyle w:val="Heading1"/>
      </w:pPr>
      <w:r>
        <w:t>9. Extensibility hooks</w:t>
      </w:r>
    </w:p>
    <w:p>
      <w:pPr>
        <w:pStyle w:val="ListBullet"/>
      </w:pPr>
      <w:r>
        <w:t>Swap the scraper: replace src/data/scraped-jobs.ts with an HTTP fetch → the extractor consumes the same shape.</w:t>
      </w:r>
    </w:p>
    <w:p>
      <w:pPr>
        <w:pStyle w:val="ListBullet"/>
      </w:pPr>
      <w:r>
        <w:t>Swap the extractor: point it at an LLM — as long as it returns OpportunityIntelligence, nothing else changes.</w:t>
      </w:r>
    </w:p>
    <w:p>
      <w:pPr>
        <w:pStyle w:val="ListBullet"/>
      </w:pPr>
      <w:r>
        <w:t>Add Market Intelligence: implement market-service.ts against a real provider. Confidence rises automatically; priority behaviour is untouched.</w:t>
      </w:r>
    </w:p>
    <w:p>
      <w:pPr>
        <w:pStyle w:val="ListBullet"/>
      </w:pPr>
      <w:r>
        <w:t>Experiment with recommendation formulas: replace priority.ts. Decision, Explanation, Comparison, Narrative, and Presenter do not change.</w:t>
      </w:r>
    </w:p>
    <w:p>
      <w:pPr>
        <w:pStyle w:val="ListBullet"/>
      </w:pPr>
      <w:r>
        <w:t>New renderer (email, PDF, mobile, API): consume the RecommendationRecord via the Narrative Formatter, write a new Presenter for the target surface. React UI stays intact.</w:t>
      </w:r>
    </w:p>
    <w:p>
      <w:pPr>
        <w:pStyle w:val="ListBullet"/>
      </w:pPr>
      <w:r>
        <w:t>Learning layer: attach to DecisionTrace + user decisions. It observes the pipeline; it does not sit inside it.</w:t>
      </w:r>
    </w:p>
    <w:p>
      <w:pPr>
        <w:pStyle w:val="Heading1"/>
      </w:pPr>
      <w:r>
        <w:t>10. Version &amp; change control</w:t>
      </w:r>
    </w:p>
    <w:p>
      <w:r>
        <w:rPr>
          <w:sz w:val="22"/>
        </w:rPr>
        <w:t>Every RecommendationRecord carries engineVersion ("1.0.0") and a per-record recommendationVersion fingerprint of the priority + verb + jobHash. When scoring changes, records from v1.x and v2.x can be diffed side by side without ambiguity. Bump ENGINE_VERSION in src/lib/intelligence/record.ts whenever priority.ts, decision.ts, or the fingerprint shape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