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0878" w14:textId="14E3BFEC" w:rsidR="00C06C86" w:rsidRDefault="001D4630" w:rsidP="001D4630">
      <w:pPr>
        <w:pStyle w:val="Heading2"/>
        <w:rPr>
          <w:b/>
          <w:bCs/>
          <w:u w:val="single"/>
        </w:rPr>
      </w:pPr>
      <w:r w:rsidRPr="001D4630">
        <w:rPr>
          <w:b/>
          <w:bCs/>
          <w:u w:val="single"/>
        </w:rPr>
        <w:t xml:space="preserve">VIX Research </w:t>
      </w:r>
    </w:p>
    <w:p w14:paraId="11882BB1" w14:textId="79FB67A9" w:rsidR="001D4630" w:rsidRDefault="001D4630" w:rsidP="001D4630">
      <w:r>
        <w:t>Objective – “</w:t>
      </w:r>
      <w:r w:rsidR="003A7553">
        <w:t xml:space="preserve"> Evaluating VIX’s Role as a Leading Indicator of Market Movements</w:t>
      </w:r>
      <w:r w:rsidR="00A06C58">
        <w:t>”</w:t>
      </w:r>
    </w:p>
    <w:p w14:paraId="112A3599" w14:textId="32518628" w:rsidR="00A06C58" w:rsidRDefault="00A06C58" w:rsidP="00FF0BC2">
      <w:pPr>
        <w:jc w:val="both"/>
        <w:rPr>
          <w:b/>
          <w:bCs/>
          <w:u w:val="single"/>
        </w:rPr>
      </w:pPr>
      <w:r>
        <w:rPr>
          <w:b/>
          <w:bCs/>
          <w:u w:val="single"/>
        </w:rPr>
        <w:t>Introduction</w:t>
      </w:r>
    </w:p>
    <w:p w14:paraId="65B5018F" w14:textId="6D30F4B2" w:rsidR="00A06C58" w:rsidRDefault="00A06C58" w:rsidP="00FF0BC2">
      <w:pPr>
        <w:jc w:val="both"/>
      </w:pPr>
      <w:r>
        <w:t xml:space="preserve">There are various indicators used to gauge market sentiments, VIX is one such indicator. </w:t>
      </w:r>
      <w:r w:rsidR="00ED38E8">
        <w:t>VIX captures the markets expectations of near-term (say 30 days) volatility</w:t>
      </w:r>
      <w:r w:rsidR="00DE3DD2">
        <w:t>, derived form option prices. It is often termed as the “Fear Gauge”.</w:t>
      </w:r>
    </w:p>
    <w:p w14:paraId="088A11E9" w14:textId="498911CB" w:rsidR="00D7752F" w:rsidRDefault="00D7752F" w:rsidP="00FF0BC2">
      <w:pPr>
        <w:jc w:val="both"/>
      </w:pPr>
      <w:r>
        <w:t xml:space="preserve">In the Indian context it reflects the implied volatility of index options, say NIFTY, and provides an </w:t>
      </w:r>
      <w:r w:rsidR="002D0A40">
        <w:t xml:space="preserve">expectation of market fear over the </w:t>
      </w:r>
      <w:r w:rsidR="00B71E75">
        <w:t>near-future.</w:t>
      </w:r>
    </w:p>
    <w:p w14:paraId="38BD1895" w14:textId="172CBD5F" w:rsidR="002D0A40" w:rsidRDefault="00220ADF" w:rsidP="00FF0BC2">
      <w:pPr>
        <w:jc w:val="both"/>
        <w:rPr>
          <w:b/>
          <w:bCs/>
        </w:rPr>
      </w:pPr>
      <w:r>
        <w:t xml:space="preserve">The question that this study aims to answer is, </w:t>
      </w:r>
      <w:r w:rsidRPr="00810B5B">
        <w:rPr>
          <w:b/>
          <w:bCs/>
        </w:rPr>
        <w:t>“Whether VIX is capable of forecasting future market movements</w:t>
      </w:r>
      <w:r w:rsidR="00246DE2" w:rsidRPr="00810B5B">
        <w:rPr>
          <w:b/>
          <w:bCs/>
        </w:rPr>
        <w:t xml:space="preserve">, or is it just a reflection of contemporaneous sentiment and reacts to </w:t>
      </w:r>
      <w:r w:rsidR="00810B5B" w:rsidRPr="00810B5B">
        <w:rPr>
          <w:b/>
          <w:bCs/>
        </w:rPr>
        <w:t xml:space="preserve">ongoing </w:t>
      </w:r>
      <w:r w:rsidR="00246DE2" w:rsidRPr="00810B5B">
        <w:rPr>
          <w:b/>
          <w:bCs/>
        </w:rPr>
        <w:t>market conditions</w:t>
      </w:r>
      <w:r w:rsidR="00810B5B" w:rsidRPr="00810B5B">
        <w:rPr>
          <w:b/>
          <w:bCs/>
        </w:rPr>
        <w:t xml:space="preserve"> ?”</w:t>
      </w:r>
    </w:p>
    <w:p w14:paraId="62AFA938" w14:textId="77B98641" w:rsidR="00730D67" w:rsidRDefault="00730D67" w:rsidP="00FF0BC2">
      <w:pPr>
        <w:jc w:val="both"/>
      </w:pPr>
      <w:r w:rsidRPr="00730D67">
        <w:t xml:space="preserve">The objective of this study is to systematically evaluate the role of VIX using a combination of statistical techniques, including regression analysis, correlation analysis, and event-based methodologies. </w:t>
      </w:r>
    </w:p>
    <w:p w14:paraId="44FB23E9" w14:textId="613F144A" w:rsidR="00DA3986" w:rsidRPr="00DA3986" w:rsidRDefault="00DA3986" w:rsidP="00FF0BC2">
      <w:pPr>
        <w:jc w:val="both"/>
        <w:rPr>
          <w:b/>
          <w:bCs/>
          <w:u w:val="single"/>
        </w:rPr>
      </w:pPr>
      <w:r w:rsidRPr="00DA3986">
        <w:rPr>
          <w:b/>
          <w:bCs/>
          <w:u w:val="single"/>
        </w:rPr>
        <w:t>Statistical Interpretation of VIX and Estimation of Probabilistic Price Bands</w:t>
      </w:r>
    </w:p>
    <w:p w14:paraId="145A9278" w14:textId="4460FC7A" w:rsidR="00A06C58" w:rsidRDefault="00B71E75" w:rsidP="00FF0BC2">
      <w:pPr>
        <w:jc w:val="both"/>
      </w:pPr>
      <w:r>
        <w:t xml:space="preserve">VIX gives annualized </w:t>
      </w:r>
      <w:r w:rsidR="00E54990">
        <w:t xml:space="preserve">implied volatility levels which can be transformed into a daily measure </w:t>
      </w:r>
      <w:r w:rsidR="00044C46">
        <w:t xml:space="preserve">of expected movement. This allows for estimation of a probabilistic price </w:t>
      </w:r>
      <w:r w:rsidR="00B57760">
        <w:t xml:space="preserve">range </w:t>
      </w:r>
      <w:r w:rsidR="00044C46">
        <w:t xml:space="preserve">in which the given index is </w:t>
      </w:r>
      <w:r w:rsidR="00B57760">
        <w:t>likely to trade on the next trading day.</w:t>
      </w:r>
    </w:p>
    <w:p w14:paraId="64C533DD" w14:textId="5E324DA6" w:rsidR="00B57760" w:rsidRDefault="00B57760" w:rsidP="00FF0BC2">
      <w:pPr>
        <w:jc w:val="both"/>
      </w:pPr>
      <w:r>
        <w:t>Daily Standard deviation is computed as</w:t>
      </w:r>
      <w:r w:rsidR="00186276">
        <w:t>;</w:t>
      </w:r>
    </w:p>
    <w:p w14:paraId="1E49F224" w14:textId="54B87F42" w:rsidR="00186276" w:rsidRDefault="00FF0BC2" w:rsidP="00FF0BC2">
      <w:pPr>
        <w:jc w:val="center"/>
      </w:pPr>
      <w:r>
        <w:t>σ = VIX/rt. 252</w:t>
      </w:r>
    </w:p>
    <w:p w14:paraId="678D8078" w14:textId="61BDC351" w:rsidR="00FF0BC2" w:rsidRDefault="00B9317F" w:rsidP="009A0BE9">
      <w:pPr>
        <w:jc w:val="both"/>
      </w:pPr>
      <w:r>
        <w:t>Using this I can construct 3 price ranges</w:t>
      </w:r>
      <w:r w:rsidR="009A0BE9">
        <w:t>(current * S.D. multiples)</w:t>
      </w:r>
      <w:r>
        <w:t xml:space="preserve"> in  which the Index is likely to trade on the next trading day, albeit with a probability attached to it.</w:t>
      </w:r>
    </w:p>
    <w:p w14:paraId="54B04064" w14:textId="173D1681" w:rsidR="00A67FB4" w:rsidRPr="00A67FB4" w:rsidRDefault="00A67FB4" w:rsidP="00A67FB4">
      <w:pPr>
        <w:pStyle w:val="ListParagraph"/>
        <w:numPr>
          <w:ilvl w:val="0"/>
          <w:numId w:val="1"/>
        </w:numPr>
        <w:spacing w:after="0" w:line="240" w:lineRule="auto"/>
        <w:rPr>
          <w:rFonts w:eastAsia="Times New Roman" w:cs="Times New Roman"/>
          <w:kern w:val="0"/>
          <w:lang w:eastAsia="en-IN"/>
          <w14:ligatures w14:val="none"/>
        </w:rPr>
      </w:pPr>
      <w:r w:rsidRPr="00A67FB4">
        <w:rPr>
          <w:rFonts w:eastAsia="Times New Roman" w:cs="Times New Roman"/>
          <w:kern w:val="0"/>
          <w:lang w:eastAsia="en-IN"/>
          <w14:ligatures w14:val="none"/>
        </w:rPr>
        <w:t xml:space="preserve">A </w:t>
      </w:r>
      <w:r w:rsidRPr="00A67FB4">
        <w:rPr>
          <w:rFonts w:eastAsia="Times New Roman" w:cs="Times New Roman"/>
          <w:b/>
          <w:bCs/>
          <w:kern w:val="0"/>
          <w:lang w:eastAsia="en-IN"/>
          <w14:ligatures w14:val="none"/>
        </w:rPr>
        <w:t>±1 standard deviation range</w:t>
      </w:r>
      <w:r w:rsidRPr="00A67FB4">
        <w:rPr>
          <w:rFonts w:eastAsia="Times New Roman" w:cs="Times New Roman"/>
          <w:kern w:val="0"/>
          <w:lang w:eastAsia="en-IN"/>
          <w14:ligatures w14:val="none"/>
        </w:rPr>
        <w:t xml:space="preserve"> captures approximately 68% of expected movements </w:t>
      </w:r>
    </w:p>
    <w:p w14:paraId="08A31858" w14:textId="6AD15FDB" w:rsidR="00A67FB4" w:rsidRPr="00A67FB4" w:rsidRDefault="00A67FB4" w:rsidP="00A67FB4">
      <w:pPr>
        <w:pStyle w:val="ListParagraph"/>
        <w:numPr>
          <w:ilvl w:val="0"/>
          <w:numId w:val="1"/>
        </w:numPr>
        <w:spacing w:after="0" w:line="240" w:lineRule="auto"/>
        <w:rPr>
          <w:rFonts w:eastAsia="Times New Roman" w:cs="Times New Roman"/>
          <w:kern w:val="0"/>
          <w:lang w:eastAsia="en-IN"/>
          <w14:ligatures w14:val="none"/>
        </w:rPr>
      </w:pPr>
      <w:r w:rsidRPr="00A67FB4">
        <w:rPr>
          <w:rFonts w:eastAsia="Times New Roman" w:cs="Times New Roman"/>
          <w:kern w:val="0"/>
          <w:lang w:eastAsia="en-IN"/>
          <w14:ligatures w14:val="none"/>
        </w:rPr>
        <w:t xml:space="preserve">A </w:t>
      </w:r>
      <w:r w:rsidRPr="00A67FB4">
        <w:rPr>
          <w:rFonts w:eastAsia="Times New Roman" w:cs="Times New Roman"/>
          <w:b/>
          <w:bCs/>
          <w:kern w:val="0"/>
          <w:lang w:eastAsia="en-IN"/>
          <w14:ligatures w14:val="none"/>
        </w:rPr>
        <w:t>±2 standard deviation range</w:t>
      </w:r>
      <w:r w:rsidRPr="00A67FB4">
        <w:rPr>
          <w:rFonts w:eastAsia="Times New Roman" w:cs="Times New Roman"/>
          <w:kern w:val="0"/>
          <w:lang w:eastAsia="en-IN"/>
          <w14:ligatures w14:val="none"/>
        </w:rPr>
        <w:t xml:space="preserve"> captures approximately 95% </w:t>
      </w:r>
    </w:p>
    <w:p w14:paraId="7E7431F0" w14:textId="4475867E" w:rsidR="009A0BE9" w:rsidRPr="00A67FB4" w:rsidRDefault="00A67FB4" w:rsidP="00A67FB4">
      <w:pPr>
        <w:pStyle w:val="ListParagraph"/>
        <w:numPr>
          <w:ilvl w:val="0"/>
          <w:numId w:val="1"/>
        </w:numPr>
        <w:jc w:val="both"/>
      </w:pPr>
      <w:r w:rsidRPr="00A67FB4">
        <w:rPr>
          <w:rFonts w:eastAsia="Times New Roman" w:cs="Times New Roman"/>
          <w:kern w:val="0"/>
          <w:lang w:eastAsia="en-IN"/>
          <w14:ligatures w14:val="none"/>
        </w:rPr>
        <w:t xml:space="preserve">A </w:t>
      </w:r>
      <w:r w:rsidRPr="00A67FB4">
        <w:rPr>
          <w:rFonts w:eastAsia="Times New Roman" w:cs="Times New Roman"/>
          <w:b/>
          <w:bCs/>
          <w:kern w:val="0"/>
          <w:lang w:eastAsia="en-IN"/>
          <w14:ligatures w14:val="none"/>
        </w:rPr>
        <w:t>±3 standard deviation range</w:t>
      </w:r>
      <w:r w:rsidRPr="00A67FB4">
        <w:rPr>
          <w:rFonts w:eastAsia="Times New Roman" w:cs="Times New Roman"/>
          <w:kern w:val="0"/>
          <w:lang w:eastAsia="en-IN"/>
          <w14:ligatures w14:val="none"/>
        </w:rPr>
        <w:t xml:space="preserve"> captures approximately 99.7%</w:t>
      </w:r>
    </w:p>
    <w:p w14:paraId="70BED86E" w14:textId="3B723CC5" w:rsidR="00A67FB4" w:rsidRDefault="00BB131D" w:rsidP="00A67FB4">
      <w:pPr>
        <w:jc w:val="both"/>
      </w:pPr>
      <w:r>
        <w:t xml:space="preserve">When this was applied to </w:t>
      </w:r>
      <w:r w:rsidR="00084826">
        <w:t>20-year</w:t>
      </w:r>
      <w:r>
        <w:t xml:space="preserve"> Historical Data</w:t>
      </w:r>
      <w:r w:rsidR="00855104">
        <w:t xml:space="preserve">, the </w:t>
      </w:r>
      <w:r w:rsidR="00D103E4">
        <w:t xml:space="preserve">empirical results suggested that the actual market movements fall within these ranges much more than </w:t>
      </w:r>
      <w:r w:rsidR="00084826">
        <w:t>the predicted statistical ranges.</w:t>
      </w:r>
    </w:p>
    <w:p w14:paraId="306747ED" w14:textId="77777777" w:rsidR="00B33AD1" w:rsidRPr="00A3197B" w:rsidRDefault="00B33AD1" w:rsidP="00A027F8">
      <w:pPr>
        <w:pStyle w:val="ListParagraph"/>
        <w:numPr>
          <w:ilvl w:val="0"/>
          <w:numId w:val="3"/>
        </w:numPr>
        <w:jc w:val="both"/>
      </w:pPr>
      <w:r w:rsidRPr="00A027F8">
        <w:rPr>
          <w:b/>
          <w:bCs/>
        </w:rPr>
        <w:t>1 SD (68%) → ~81% accuracy</w:t>
      </w:r>
      <w:r w:rsidRPr="00A3197B">
        <w:t xml:space="preserve"> </w:t>
      </w:r>
    </w:p>
    <w:p w14:paraId="4597E128" w14:textId="77777777" w:rsidR="00B33AD1" w:rsidRDefault="00B33AD1" w:rsidP="00A027F8">
      <w:pPr>
        <w:pStyle w:val="ListParagraph"/>
        <w:numPr>
          <w:ilvl w:val="0"/>
          <w:numId w:val="3"/>
        </w:numPr>
        <w:jc w:val="both"/>
      </w:pPr>
      <w:r w:rsidRPr="00A027F8">
        <w:rPr>
          <w:b/>
          <w:bCs/>
        </w:rPr>
        <w:t>2 SD (95%) → ~98.2% accuracy</w:t>
      </w:r>
      <w:r w:rsidRPr="00A3197B">
        <w:t xml:space="preserve"> </w:t>
      </w:r>
    </w:p>
    <w:p w14:paraId="63A7D5A2" w14:textId="732AA20E" w:rsidR="00B33AD1" w:rsidRPr="00A3197B" w:rsidRDefault="00B33AD1" w:rsidP="00A027F8">
      <w:pPr>
        <w:pStyle w:val="ListParagraph"/>
        <w:numPr>
          <w:ilvl w:val="0"/>
          <w:numId w:val="3"/>
        </w:numPr>
        <w:jc w:val="both"/>
      </w:pPr>
      <w:r w:rsidRPr="00A027F8">
        <w:rPr>
          <w:b/>
          <w:bCs/>
        </w:rPr>
        <w:t>3 SD (99.7%) → ~99.9% accuracy</w:t>
      </w:r>
      <w:r w:rsidRPr="00A3197B">
        <w:t xml:space="preserve"> </w:t>
      </w:r>
    </w:p>
    <w:p w14:paraId="0BEB3732" w14:textId="058CA5A6" w:rsidR="00084826" w:rsidRDefault="00694F88" w:rsidP="00A67FB4">
      <w:pPr>
        <w:jc w:val="both"/>
      </w:pPr>
      <w:r>
        <w:t xml:space="preserve">This indicates that </w:t>
      </w:r>
      <w:r w:rsidR="00B854F3">
        <w:t>VIX tends to systematically overestimate the Volatility in the market.</w:t>
      </w:r>
    </w:p>
    <w:p w14:paraId="5AC19D38" w14:textId="77777777" w:rsidR="00B854F3" w:rsidRDefault="00B854F3" w:rsidP="00A67FB4">
      <w:pPr>
        <w:jc w:val="both"/>
      </w:pPr>
    </w:p>
    <w:p w14:paraId="71C10727" w14:textId="77777777" w:rsidR="00B854F3" w:rsidRDefault="00B854F3" w:rsidP="00A67FB4">
      <w:pPr>
        <w:jc w:val="both"/>
      </w:pPr>
    </w:p>
    <w:p w14:paraId="4EDD56C9" w14:textId="28B62366" w:rsidR="00B854F3" w:rsidRDefault="00B854F3" w:rsidP="00A67FB4">
      <w:pPr>
        <w:jc w:val="both"/>
        <w:rPr>
          <w:i/>
          <w:iCs/>
        </w:rPr>
      </w:pPr>
      <w:r>
        <w:rPr>
          <w:i/>
          <w:iCs/>
        </w:rPr>
        <w:t xml:space="preserve">“This </w:t>
      </w:r>
      <w:r w:rsidR="00473CA8">
        <w:rPr>
          <w:i/>
          <w:iCs/>
        </w:rPr>
        <w:t>statistical interpretation forms the foundation for a practical application which has been developed in course of this project called the VixRange”</w:t>
      </w:r>
    </w:p>
    <w:p w14:paraId="61F75F75" w14:textId="77777777" w:rsidR="00984E1A" w:rsidRDefault="00984E1A" w:rsidP="00A67FB4">
      <w:pPr>
        <w:jc w:val="both"/>
        <w:rPr>
          <w:i/>
          <w:iCs/>
        </w:rPr>
      </w:pPr>
    </w:p>
    <w:p w14:paraId="69957E64" w14:textId="6B348D30" w:rsidR="00984E1A" w:rsidRDefault="00824D70" w:rsidP="00A67FB4">
      <w:pPr>
        <w:jc w:val="both"/>
        <w:rPr>
          <w:b/>
          <w:bCs/>
          <w:u w:val="single"/>
        </w:rPr>
      </w:pPr>
      <w:r>
        <w:rPr>
          <w:b/>
          <w:bCs/>
          <w:u w:val="single"/>
        </w:rPr>
        <w:lastRenderedPageBreak/>
        <w:t>Regression Analysis</w:t>
      </w:r>
    </w:p>
    <w:p w14:paraId="1A84B9B1" w14:textId="38878D8F" w:rsidR="00824D70" w:rsidRDefault="00824D70" w:rsidP="00A67FB4">
      <w:pPr>
        <w:jc w:val="both"/>
      </w:pPr>
      <w:r>
        <w:t xml:space="preserve">A regression analysis using NIFTY 50 returns (daily, over past 20 years) </w:t>
      </w:r>
      <w:r w:rsidR="008F52B3">
        <w:t>as Dependent Variable and changes in VIX (ΔVIX)</w:t>
      </w:r>
      <w:r w:rsidR="00C0361F">
        <w:t xml:space="preserve"> as the Independent Variable.</w:t>
      </w:r>
    </w:p>
    <w:p w14:paraId="497BB269" w14:textId="6585A386"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9782F5A"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 xml:space="preserve">                            OLS Regression Results                            </w:t>
      </w:r>
    </w:p>
    <w:p w14:paraId="02BD54EF"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w:t>
      </w:r>
    </w:p>
    <w:p w14:paraId="34700202"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Dep. Variable:           NIFTY_RETURN   R-squared:                       0.172</w:t>
      </w:r>
    </w:p>
    <w:p w14:paraId="4809CE83"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Model:                            OLS   Adj. R-squared:                  0.172</w:t>
      </w:r>
    </w:p>
    <w:p w14:paraId="3B444285"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Method:                 Least Squares   F-statistic:                     902.9</w:t>
      </w:r>
    </w:p>
    <w:p w14:paraId="44B8B45E"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Date:                Tue, 28 Apr 2026   Prob (F-statistic):          2.06e-180</w:t>
      </w:r>
    </w:p>
    <w:p w14:paraId="7CEC61FF"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Time:                        07:00:15   Log-Likelihood:                 13246.</w:t>
      </w:r>
    </w:p>
    <w:p w14:paraId="13786A67"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No. Observations:                4351   AIC:                        -2.649e+04</w:t>
      </w:r>
    </w:p>
    <w:p w14:paraId="0D96A127"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Df Residuals:                    4349   BIC:                        -2.648e+04</w:t>
      </w:r>
    </w:p>
    <w:p w14:paraId="66B0FD54"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 xml:space="preserve">Df Model:                           1                                         </w:t>
      </w:r>
    </w:p>
    <w:p w14:paraId="2EF36725"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 xml:space="preserve">Covariance Type:            nonrobust                                         </w:t>
      </w:r>
    </w:p>
    <w:p w14:paraId="4AC8B1EF"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w:t>
      </w:r>
    </w:p>
    <w:p w14:paraId="105F0035"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 xml:space="preserve">                 coef    std err          t      P&gt;|t|      [0.025      0.975]</w:t>
      </w:r>
    </w:p>
    <w:p w14:paraId="2797B7B0"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w:t>
      </w:r>
    </w:p>
    <w:p w14:paraId="026EAAE4"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const          0.0004      0.000      2.029      0.043     1.2e-05       0.001</w:t>
      </w:r>
    </w:p>
    <w:p w14:paraId="6A9E9909"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VIX_RETURN    -0.0906      0.003    -30.048      0.000      -0.097      -0.085</w:t>
      </w:r>
    </w:p>
    <w:p w14:paraId="6161CE8E"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w:t>
      </w:r>
    </w:p>
    <w:p w14:paraId="003DF7BB"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Omnibus:                     1185.870   Durbin-Watson:                   1.946</w:t>
      </w:r>
    </w:p>
    <w:p w14:paraId="645561C0"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Prob(Omnibus):                  0.000   Jarque-Bera (JB):           116189.548</w:t>
      </w:r>
    </w:p>
    <w:p w14:paraId="3A93F205"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Skew:                          -0.111   Prob(JB):                         0.00</w:t>
      </w:r>
    </w:p>
    <w:p w14:paraId="58B887ED"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Kurtosis:                      28.315   Cond. No.                         17.3</w:t>
      </w:r>
    </w:p>
    <w:p w14:paraId="3A436E55"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w:t>
      </w:r>
    </w:p>
    <w:p w14:paraId="47EC878C"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5818E970"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Notes:</w:t>
      </w:r>
    </w:p>
    <w:p w14:paraId="4EC056E3" w14:textId="77777777" w:rsidR="00E45A60" w:rsidRPr="00E45A60" w:rsidRDefault="00E45A60" w:rsidP="00E45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E45A60">
        <w:rPr>
          <w:rFonts w:ascii="Courier New" w:eastAsia="Times New Roman" w:hAnsi="Courier New" w:cs="Courier New"/>
          <w:kern w:val="0"/>
          <w:sz w:val="20"/>
          <w:szCs w:val="20"/>
          <w:lang w:eastAsia="en-IN"/>
          <w14:ligatures w14:val="none"/>
        </w:rPr>
        <w:t>[1] Standard Errors assume that the covariance matrix of the errors is correctly specified.</w:t>
      </w:r>
    </w:p>
    <w:p w14:paraId="321AA050" w14:textId="74CCE184" w:rsidR="00C0361F" w:rsidRPr="00824D70" w:rsidRDefault="00C0361F" w:rsidP="00A67FB4">
      <w:pPr>
        <w:jc w:val="both"/>
      </w:pPr>
    </w:p>
    <w:p w14:paraId="45BCAB7F" w14:textId="65152FAE" w:rsidR="00473CA8" w:rsidRDefault="00E45A60" w:rsidP="00A67FB4">
      <w:pPr>
        <w:jc w:val="both"/>
      </w:pPr>
      <w:r>
        <w:t xml:space="preserve">The negative coefficient implies </w:t>
      </w:r>
      <w:r w:rsidR="00590721">
        <w:t xml:space="preserve">that increase in volatility or to be more specific volatility expectations tend to decrease market returns. </w:t>
      </w:r>
      <w:r w:rsidR="00DD69CA">
        <w:t>However, despite the statistical significance of this model the R</w:t>
      </w:r>
      <w:r w:rsidR="00D57526">
        <w:t>-square value of 0.172 denotes a very weak explanatory power of the model</w:t>
      </w:r>
      <w:r w:rsidR="00D5644F">
        <w:t>.</w:t>
      </w:r>
    </w:p>
    <w:p w14:paraId="2C775423" w14:textId="77777777" w:rsidR="00D5644F" w:rsidRDefault="00D5644F" w:rsidP="00A67FB4">
      <w:pPr>
        <w:jc w:val="both"/>
      </w:pPr>
    </w:p>
    <w:p w14:paraId="538A4F50" w14:textId="237A78C1" w:rsidR="00D5644F" w:rsidRDefault="00D5644F" w:rsidP="00A67FB4">
      <w:pPr>
        <w:jc w:val="both"/>
      </w:pPr>
      <w:r>
        <w:lastRenderedPageBreak/>
        <w:t>T</w:t>
      </w:r>
      <w:r w:rsidRPr="00D5644F">
        <w:t>his suggests that while volatility changes are correlated with market movements, they do not fully explain return variations. Market behavio</w:t>
      </w:r>
      <w:r>
        <w:t>u</w:t>
      </w:r>
      <w:r w:rsidRPr="00D5644F">
        <w:t>r is influenced by a wide range of factors, including macroeconomic conditions, liquidity, and investor sentiment, which are not captured solely by VIX.</w:t>
      </w:r>
    </w:p>
    <w:p w14:paraId="4EEE45C6" w14:textId="141EF34E" w:rsidR="00D5644F" w:rsidRDefault="00DD5216" w:rsidP="00A67FB4">
      <w:pPr>
        <w:jc w:val="both"/>
      </w:pPr>
      <w:r>
        <w:t>T</w:t>
      </w:r>
      <w:r w:rsidRPr="00DD5216">
        <w:t xml:space="preserve">he regression analysis establishes that VIX is a </w:t>
      </w:r>
      <w:r w:rsidRPr="00DD5216">
        <w:rPr>
          <w:b/>
          <w:bCs/>
        </w:rPr>
        <w:t>contemporaneous indicator of market stress</w:t>
      </w:r>
      <w:r w:rsidRPr="00DD5216">
        <w:t>, but does not necessarily confirm its predictive capability.</w:t>
      </w:r>
    </w:p>
    <w:p w14:paraId="04F7B908" w14:textId="5E257999" w:rsidR="00DD5216" w:rsidRDefault="00DD5216" w:rsidP="00A67FB4">
      <w:pPr>
        <w:jc w:val="both"/>
        <w:rPr>
          <w:b/>
          <w:bCs/>
          <w:u w:val="single"/>
        </w:rPr>
      </w:pPr>
      <w:r>
        <w:rPr>
          <w:b/>
          <w:bCs/>
          <w:u w:val="single"/>
        </w:rPr>
        <w:t xml:space="preserve">Correlation &amp; </w:t>
      </w:r>
      <w:r w:rsidR="00EB5061">
        <w:rPr>
          <w:b/>
          <w:bCs/>
          <w:u w:val="single"/>
        </w:rPr>
        <w:t>Lagged Analysis</w:t>
      </w:r>
    </w:p>
    <w:p w14:paraId="231B205F" w14:textId="2C95ABCB" w:rsidR="00EB5061" w:rsidRDefault="00EB5061" w:rsidP="00A67FB4">
      <w:pPr>
        <w:jc w:val="both"/>
      </w:pPr>
      <w:r>
        <w:t xml:space="preserve">To further test the predictive </w:t>
      </w:r>
      <w:r w:rsidR="00146128">
        <w:t>power and forward looking nature of VIX</w:t>
      </w:r>
      <w:r w:rsidR="003C5584">
        <w:t>, correlation and lagged regression analyses was conducted.</w:t>
      </w:r>
    </w:p>
    <w:p w14:paraId="4A5813C9" w14:textId="6A883D62" w:rsidR="005E28B1" w:rsidRDefault="005E28B1" w:rsidP="005E28B1">
      <w:pPr>
        <w:jc w:val="both"/>
      </w:pPr>
      <w:r>
        <w:t>i</w:t>
      </w:r>
      <w:r w:rsidRPr="00495B10">
        <w:rPr>
          <w:b/>
          <w:bCs/>
          <w:i/>
          <w:iCs/>
        </w:rPr>
        <w:t>) Correlation results</w:t>
      </w:r>
      <w:r>
        <w:t xml:space="preserve"> - </w:t>
      </w:r>
      <w:r w:rsidR="009323D7" w:rsidRPr="009323D7">
        <w:t>The results show a strong negative correlation between ΔVIX and market returns at lag 0, reinforcing the contemporaneous relationship observed in the regression analysis. However, when examining future lags, the correlation values diminish rapidly and remain close to zero for most time horizons.</w:t>
      </w:r>
    </w:p>
    <w:p w14:paraId="607A67F8"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Contemporary Correlation (Lag 0): -0.4146303074282399</w:t>
      </w:r>
    </w:p>
    <w:p w14:paraId="52F378D3"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 xml:space="preserve">    Lag  Correlation</w:t>
      </w:r>
    </w:p>
    <w:p w14:paraId="616F076C"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0     0    -0.414630</w:t>
      </w:r>
    </w:p>
    <w:p w14:paraId="7B7CB317"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     1    -0.006125</w:t>
      </w:r>
    </w:p>
    <w:p w14:paraId="79EF7908"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     2    -0.037915</w:t>
      </w:r>
    </w:p>
    <w:p w14:paraId="73031586"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3     3     0.011433</w:t>
      </w:r>
    </w:p>
    <w:p w14:paraId="585DABFE"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4     4    -0.026841</w:t>
      </w:r>
    </w:p>
    <w:p w14:paraId="1C9C01EC"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5     5    -0.005474</w:t>
      </w:r>
    </w:p>
    <w:p w14:paraId="28027BA0"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6     6     0.009548</w:t>
      </w:r>
    </w:p>
    <w:p w14:paraId="024D6825"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7     7    -0.007323</w:t>
      </w:r>
    </w:p>
    <w:p w14:paraId="6EA0FDB3"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8     8     0.008274</w:t>
      </w:r>
    </w:p>
    <w:p w14:paraId="3131A6F4"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9     9    -0.025914</w:t>
      </w:r>
    </w:p>
    <w:p w14:paraId="58DEB0D6"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10   10    -0.024472</w:t>
      </w:r>
    </w:p>
    <w:p w14:paraId="7232E58B"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11   11     0.003525</w:t>
      </w:r>
    </w:p>
    <w:p w14:paraId="259D039A"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12   12    -0.000044</w:t>
      </w:r>
    </w:p>
    <w:p w14:paraId="139FF966"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13   13     0.015425</w:t>
      </w:r>
    </w:p>
    <w:p w14:paraId="7B2F7858"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14   14    -0.021664</w:t>
      </w:r>
    </w:p>
    <w:p w14:paraId="6728D44F"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15   15     0.014345</w:t>
      </w:r>
    </w:p>
    <w:p w14:paraId="2465BCC8"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16   16     0.024666</w:t>
      </w:r>
    </w:p>
    <w:p w14:paraId="6E081594"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17   17    -0.013588</w:t>
      </w:r>
    </w:p>
    <w:p w14:paraId="4730AF33"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18   18    -0.003258</w:t>
      </w:r>
    </w:p>
    <w:p w14:paraId="31BE08AD"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19   19    -0.000748</w:t>
      </w:r>
    </w:p>
    <w:p w14:paraId="625FA3D2"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20   20    -0.007037</w:t>
      </w:r>
    </w:p>
    <w:p w14:paraId="0A1C9A5D"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21   21     0.051415</w:t>
      </w:r>
    </w:p>
    <w:p w14:paraId="065AAAEB"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22   22    -0.012944</w:t>
      </w:r>
    </w:p>
    <w:p w14:paraId="5F5BB7A3"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23   23    -0.005832</w:t>
      </w:r>
    </w:p>
    <w:p w14:paraId="5CA0BFE1"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24   24     0.051591</w:t>
      </w:r>
    </w:p>
    <w:p w14:paraId="1DEE0883"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25   25    -0.003270</w:t>
      </w:r>
    </w:p>
    <w:p w14:paraId="4FC94109"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26   26     0.031146</w:t>
      </w:r>
    </w:p>
    <w:p w14:paraId="76D0DFFE"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27   27     0.003149</w:t>
      </w:r>
    </w:p>
    <w:p w14:paraId="462DF86D"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28   28     0.000197</w:t>
      </w:r>
    </w:p>
    <w:p w14:paraId="6CA04FD4"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29   29     0.021419</w:t>
      </w:r>
    </w:p>
    <w:p w14:paraId="5D2356E0" w14:textId="77777777" w:rsidR="00495B10" w:rsidRPr="00495B10" w:rsidRDefault="00495B10" w:rsidP="00495B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495B10">
        <w:rPr>
          <w:rFonts w:ascii="Courier New" w:eastAsia="Times New Roman" w:hAnsi="Courier New" w:cs="Courier New"/>
          <w:kern w:val="0"/>
          <w:sz w:val="20"/>
          <w:szCs w:val="20"/>
          <w:lang w:eastAsia="en-IN"/>
          <w14:ligatures w14:val="none"/>
        </w:rPr>
        <w:t>30   30     0.015628</w:t>
      </w:r>
    </w:p>
    <w:p w14:paraId="2287DC96" w14:textId="77777777" w:rsidR="009323D7" w:rsidRDefault="009323D7" w:rsidP="005E28B1">
      <w:pPr>
        <w:jc w:val="both"/>
      </w:pPr>
    </w:p>
    <w:p w14:paraId="60C70D93" w14:textId="77777777" w:rsidR="00D527F3" w:rsidRDefault="00D527F3" w:rsidP="005E28B1">
      <w:pPr>
        <w:jc w:val="both"/>
      </w:pPr>
    </w:p>
    <w:p w14:paraId="48F8A376" w14:textId="77777777" w:rsidR="00D527F3" w:rsidRDefault="00D527F3" w:rsidP="005E28B1">
      <w:pPr>
        <w:jc w:val="both"/>
      </w:pPr>
    </w:p>
    <w:p w14:paraId="31AA758A" w14:textId="05A3C27C" w:rsidR="00495B10" w:rsidRDefault="00365E55" w:rsidP="005E28B1">
      <w:pPr>
        <w:jc w:val="both"/>
      </w:pPr>
      <w:r>
        <w:lastRenderedPageBreak/>
        <w:t>ii</w:t>
      </w:r>
      <w:r w:rsidRPr="00365E55">
        <w:rPr>
          <w:b/>
          <w:bCs/>
          <w:i/>
          <w:iCs/>
        </w:rPr>
        <w:t>) Lagged Regression results</w:t>
      </w:r>
      <w:r>
        <w:rPr>
          <w:b/>
          <w:bCs/>
          <w:i/>
          <w:iCs/>
        </w:rPr>
        <w:t xml:space="preserve"> - </w:t>
      </w:r>
      <w:r w:rsidR="00D527F3">
        <w:t>L</w:t>
      </w:r>
      <w:r w:rsidR="00D527F3">
        <w:t>agged regression results indicate that the statistical significance of VIX diminishes as the lag increases. While a few isolated lags show marginal significance, these results are inconsistent and economically weak</w:t>
      </w:r>
      <w:r w:rsidR="00D527F3">
        <w:t>.</w:t>
      </w:r>
    </w:p>
    <w:p w14:paraId="29D12A75"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 xml:space="preserve">    Lag  Coefficient        P-value     R-squared</w:t>
      </w:r>
    </w:p>
    <w:p w14:paraId="5856931C"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0     0    -0.090634  2.064119e-180  1.719183e-01</w:t>
      </w:r>
    </w:p>
    <w:p w14:paraId="0C567364"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     1    -0.001339   6.862987e-01  3.752005e-05</w:t>
      </w:r>
    </w:p>
    <w:p w14:paraId="6B956B1D"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     2    -0.008285   1.240013e-02  1.437535e-03</w:t>
      </w:r>
    </w:p>
    <w:p w14:paraId="5E3B22AE"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3     3     0.002497   4.510495e-01  1.307044e-04</w:t>
      </w:r>
    </w:p>
    <w:p w14:paraId="1DAE63D3"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4     4    -0.005862   7.681074e-02  7.204503e-04</w:t>
      </w:r>
    </w:p>
    <w:p w14:paraId="46385DBC"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5     5    -0.001195   7.182623e-01  2.996704e-05</w:t>
      </w:r>
    </w:p>
    <w:p w14:paraId="7B70C518"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6     6     0.002085   5.291969e-01  9.117223e-05</w:t>
      </w:r>
    </w:p>
    <w:p w14:paraId="304614B8"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7     7    -0.001596   6.294293e-01  5.362874e-05</w:t>
      </w:r>
    </w:p>
    <w:p w14:paraId="0B959902"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8     8     0.001802   5.856901e-01  6.845187e-05</w:t>
      </w:r>
    </w:p>
    <w:p w14:paraId="051BA41E"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9     9    -0.005634   8.775463e-02  6.715310e-04</w:t>
      </w:r>
    </w:p>
    <w:p w14:paraId="1073C3D4"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10   10    -0.005320   1.069291e-01  5.988826e-04</w:t>
      </w:r>
    </w:p>
    <w:p w14:paraId="442C66F2"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11   11     0.000766   8.164044e-01  1.242732e-05</w:t>
      </w:r>
    </w:p>
    <w:p w14:paraId="76761DF7"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12   12    -0.000010   9.976708e-01  1.965132e-09</w:t>
      </w:r>
    </w:p>
    <w:p w14:paraId="2C687495"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13   13     0.003345   3.097793e-01  2.379180e-04</w:t>
      </w:r>
    </w:p>
    <w:p w14:paraId="3E4D48AD"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14   14    -0.004699   1.537295e-01  4.693439e-04</w:t>
      </w:r>
    </w:p>
    <w:p w14:paraId="35E9F8CE"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15   15     0.003111   3.449888e-01  2.057719e-04</w:t>
      </w:r>
    </w:p>
    <w:p w14:paraId="6BFAB626"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16   16     0.005348   1.044185e-01  6.084073e-04</w:t>
      </w:r>
    </w:p>
    <w:p w14:paraId="0C2ABC4E"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17   17    -0.002943   3.711420e-01  1.846389e-04</w:t>
      </w:r>
    </w:p>
    <w:p w14:paraId="5E86B069"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18   18    -0.000706   8.302477e-01  1.061314e-05</w:t>
      </w:r>
    </w:p>
    <w:p w14:paraId="702A8F32"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19   19    -0.000162   9.607585e-01  5.591453e-07</w:t>
      </w:r>
    </w:p>
    <w:p w14:paraId="2BC47650"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20   20    -0.001524   6.433667e-01  4.952307e-05</w:t>
      </w:r>
    </w:p>
    <w:p w14:paraId="2AFBAC5C"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21   21     0.011130   7.131156e-04  2.643466e-03</w:t>
      </w:r>
    </w:p>
    <w:p w14:paraId="14102256"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22   22    -0.002801   3.945126e-01  1.675552e-04</w:t>
      </w:r>
    </w:p>
    <w:p w14:paraId="4A01F9B6"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23   23    -0.001262   7.013034e-01  3.401156e-05</w:t>
      </w:r>
    </w:p>
    <w:p w14:paraId="48D584FF"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24   24     0.011162   6.864065e-04  2.661661e-03</w:t>
      </w:r>
    </w:p>
    <w:p w14:paraId="425C0839"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25   25    -0.000707   8.297767e-01  1.069032e-05</w:t>
      </w:r>
    </w:p>
    <w:p w14:paraId="5FB44786"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26   26     0.006740   4.053634e-02  9.701002e-04</w:t>
      </w:r>
    </w:p>
    <w:p w14:paraId="2228D133"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27   27     0.000681   8.360132e-01  9.914846e-06</w:t>
      </w:r>
    </w:p>
    <w:p w14:paraId="12EE4C20"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28   28     0.000043   9.896595e-01  3.887676e-08</w:t>
      </w:r>
    </w:p>
    <w:p w14:paraId="5AEB1CBF"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29   29     0.004635   1.591655e-01  4.587757e-04</w:t>
      </w:r>
    </w:p>
    <w:p w14:paraId="08BAC347" w14:textId="77777777" w:rsidR="00D45CBE" w:rsidRPr="00D45CBE" w:rsidRDefault="00D45CBE" w:rsidP="00D45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D45CBE">
        <w:rPr>
          <w:rFonts w:ascii="Courier New" w:eastAsia="Times New Roman" w:hAnsi="Courier New" w:cs="Courier New"/>
          <w:kern w:val="0"/>
          <w:sz w:val="20"/>
          <w:szCs w:val="20"/>
          <w:lang w:eastAsia="en-IN"/>
          <w14:ligatures w14:val="none"/>
        </w:rPr>
        <w:t>30   30     0.003381   3.043811e-01  2.442449e-04</w:t>
      </w:r>
    </w:p>
    <w:p w14:paraId="7FE21FE1" w14:textId="3C0925BE" w:rsidR="00D45CBE" w:rsidRPr="00D45CBE" w:rsidRDefault="00D45CBE" w:rsidP="00D45CBE">
      <w:pPr>
        <w:spacing w:after="0" w:line="240" w:lineRule="auto"/>
        <w:rPr>
          <w:rFonts w:ascii="Times New Roman" w:eastAsia="Times New Roman" w:hAnsi="Times New Roman" w:cs="Times New Roman"/>
          <w:kern w:val="0"/>
          <w:sz w:val="24"/>
          <w:szCs w:val="24"/>
          <w:lang w:eastAsia="en-IN"/>
          <w14:ligatures w14:val="none"/>
        </w:rPr>
      </w:pPr>
    </w:p>
    <w:p w14:paraId="292700F2" w14:textId="77777777" w:rsidR="00D527F3" w:rsidRPr="00D45CBE" w:rsidRDefault="00D527F3" w:rsidP="005E28B1">
      <w:pPr>
        <w:jc w:val="both"/>
        <w:rPr>
          <w:i/>
          <w:iCs/>
        </w:rPr>
      </w:pPr>
    </w:p>
    <w:p w14:paraId="65EAACA7" w14:textId="1B821C0A" w:rsidR="00495B10" w:rsidRDefault="00916423" w:rsidP="005E28B1">
      <w:pPr>
        <w:jc w:val="both"/>
      </w:pPr>
      <w:r w:rsidRPr="00916423">
        <w:t xml:space="preserve">These findings suggest that VIX does not exhibit stable predictive power over future market movements. Instead, it primarily reacts to current market conditions. </w:t>
      </w:r>
    </w:p>
    <w:p w14:paraId="16466ADB" w14:textId="5216F96D" w:rsidR="000F566E" w:rsidRDefault="00FF565C" w:rsidP="005E28B1">
      <w:pPr>
        <w:jc w:val="both"/>
        <w:rPr>
          <w:b/>
          <w:bCs/>
          <w:u w:val="single"/>
        </w:rPr>
      </w:pPr>
      <w:r>
        <w:rPr>
          <w:b/>
          <w:bCs/>
          <w:u w:val="single"/>
        </w:rPr>
        <w:t xml:space="preserve">Testing </w:t>
      </w:r>
      <w:r w:rsidR="002C7232">
        <w:rPr>
          <w:b/>
          <w:bCs/>
          <w:u w:val="single"/>
        </w:rPr>
        <w:t xml:space="preserve">VIX </w:t>
      </w:r>
      <w:r w:rsidR="003D4012">
        <w:rPr>
          <w:b/>
          <w:bCs/>
          <w:u w:val="single"/>
        </w:rPr>
        <w:t xml:space="preserve">Behaviour during </w:t>
      </w:r>
      <w:r w:rsidR="008932C6">
        <w:rPr>
          <w:b/>
          <w:bCs/>
          <w:u w:val="single"/>
        </w:rPr>
        <w:t>Market Crashes (&gt;5%)</w:t>
      </w:r>
    </w:p>
    <w:p w14:paraId="36A02B1F" w14:textId="57508CD9" w:rsidR="0081292F" w:rsidRPr="0081292F" w:rsidRDefault="0081292F" w:rsidP="0081292F">
      <w:pPr>
        <w:jc w:val="both"/>
      </w:pPr>
      <w:r w:rsidRPr="0081292F">
        <w:t xml:space="preserve">To specifically test the forward-looking nature of VIX, extreme market events were </w:t>
      </w:r>
      <w:r w:rsidR="004F721C" w:rsidRPr="0081292F">
        <w:t>analysed</w:t>
      </w:r>
      <w:r w:rsidRPr="0081292F">
        <w:t>. These events were defined as instances where market returns declined by more than 5%, accompanied by a rise in VIX.</w:t>
      </w:r>
    </w:p>
    <w:p w14:paraId="17D9237A" w14:textId="77777777" w:rsidR="007E0E32" w:rsidRDefault="0081292F" w:rsidP="0081292F">
      <w:pPr>
        <w:jc w:val="both"/>
      </w:pPr>
      <w:r w:rsidRPr="0081292F">
        <w:t>The analysis reveals that VIX typically experiences sharp increases on the day of the crash itself, rather than in the days leading up to it. While there are occasional instances of gradual increases prior to the crash, these patterns are not consistent across events.</w:t>
      </w:r>
      <w:r>
        <w:t xml:space="preserve"> </w:t>
      </w:r>
    </w:p>
    <w:p w14:paraId="1E0AA48C" w14:textId="39254615" w:rsidR="00060E69" w:rsidRDefault="0081292F" w:rsidP="0081292F">
      <w:pPr>
        <w:jc w:val="both"/>
        <w:rPr>
          <w:i/>
          <w:iCs/>
        </w:rPr>
      </w:pPr>
      <w:r w:rsidRPr="007E0E32">
        <w:rPr>
          <w:i/>
          <w:iCs/>
        </w:rPr>
        <w:t xml:space="preserve">The only time in the 20-year timeframe that we have found </w:t>
      </w:r>
      <w:r w:rsidR="004F721C" w:rsidRPr="007E0E32">
        <w:rPr>
          <w:i/>
          <w:iCs/>
        </w:rPr>
        <w:t xml:space="preserve">evidence </w:t>
      </w:r>
      <w:r w:rsidR="000F74F5" w:rsidRPr="007E0E32">
        <w:rPr>
          <w:i/>
          <w:iCs/>
        </w:rPr>
        <w:t xml:space="preserve">of distinct upward trend of </w:t>
      </w:r>
      <w:r w:rsidR="002C7232" w:rsidRPr="007E0E32">
        <w:rPr>
          <w:i/>
          <w:iCs/>
        </w:rPr>
        <w:t xml:space="preserve">VIX before </w:t>
      </w:r>
      <w:r w:rsidR="008932C6" w:rsidRPr="007E0E32">
        <w:rPr>
          <w:i/>
          <w:iCs/>
        </w:rPr>
        <w:t>significant crashes of the market.</w:t>
      </w:r>
      <w:r w:rsidR="004528EC" w:rsidRPr="007E0E32">
        <w:rPr>
          <w:i/>
          <w:iCs/>
        </w:rPr>
        <w:t xml:space="preserve"> However, since in 2008 due to </w:t>
      </w:r>
      <w:r w:rsidR="004541A7" w:rsidRPr="007E0E32">
        <w:rPr>
          <w:i/>
          <w:iCs/>
        </w:rPr>
        <w:t xml:space="preserve">Global </w:t>
      </w:r>
      <w:r w:rsidR="00972970" w:rsidRPr="007E0E32">
        <w:rPr>
          <w:i/>
          <w:iCs/>
        </w:rPr>
        <w:t>Financial Crisis</w:t>
      </w:r>
      <w:r w:rsidR="000D48C5" w:rsidRPr="007E0E32">
        <w:rPr>
          <w:i/>
          <w:iCs/>
        </w:rPr>
        <w:t xml:space="preserve"> VIX was generally at a high </w:t>
      </w:r>
      <w:r w:rsidR="007E0E32" w:rsidRPr="007E0E32">
        <w:rPr>
          <w:i/>
          <w:iCs/>
        </w:rPr>
        <w:t>level,</w:t>
      </w:r>
      <w:r w:rsidR="000D48C5" w:rsidRPr="007E0E32">
        <w:rPr>
          <w:i/>
          <w:iCs/>
        </w:rPr>
        <w:t xml:space="preserve"> we cannot reasonably trust the empirical </w:t>
      </w:r>
      <w:r w:rsidR="007E0E32" w:rsidRPr="007E0E32">
        <w:rPr>
          <w:i/>
          <w:iCs/>
        </w:rPr>
        <w:t>findings from the period</w:t>
      </w:r>
      <w:r w:rsidR="00AA1A1A">
        <w:rPr>
          <w:i/>
          <w:iCs/>
        </w:rPr>
        <w:t>.</w:t>
      </w:r>
    </w:p>
    <w:p w14:paraId="6DB9617E" w14:textId="77777777" w:rsidR="00096BED" w:rsidRDefault="00096BED" w:rsidP="0081292F">
      <w:pPr>
        <w:jc w:val="both"/>
        <w:rPr>
          <w:b/>
          <w:bCs/>
          <w:u w:val="single"/>
        </w:rPr>
      </w:pPr>
    </w:p>
    <w:p w14:paraId="6E16369D" w14:textId="29925451" w:rsidR="00AA1A1A" w:rsidRPr="00096BED" w:rsidRDefault="00AA1A1A" w:rsidP="0081292F">
      <w:pPr>
        <w:jc w:val="both"/>
        <w:rPr>
          <w:b/>
          <w:bCs/>
          <w:u w:val="single"/>
        </w:rPr>
      </w:pPr>
      <w:r w:rsidRPr="00096BED">
        <w:rPr>
          <w:b/>
          <w:bCs/>
          <w:u w:val="single"/>
        </w:rPr>
        <w:lastRenderedPageBreak/>
        <w:t xml:space="preserve">Can we have </w:t>
      </w:r>
      <w:r w:rsidR="00C52F5F" w:rsidRPr="00096BED">
        <w:rPr>
          <w:b/>
          <w:bCs/>
          <w:u w:val="single"/>
        </w:rPr>
        <w:t>some signals of the Market from VIX?</w:t>
      </w:r>
    </w:p>
    <w:p w14:paraId="422D31B1" w14:textId="13CDB243" w:rsidR="00FF565C" w:rsidRDefault="00096BED" w:rsidP="005E28B1">
      <w:pPr>
        <w:jc w:val="both"/>
      </w:pPr>
      <w:r>
        <w:rPr>
          <w:b/>
          <w:bCs/>
        </w:rPr>
        <w:t xml:space="preserve">1) </w:t>
      </w:r>
      <w:r w:rsidR="002A5C0D" w:rsidRPr="00342FFB">
        <w:rPr>
          <w:u w:val="single"/>
        </w:rPr>
        <w:t>Event Based Analysis of VIX</w:t>
      </w:r>
      <w:r w:rsidR="002A5C0D">
        <w:t xml:space="preserve"> </w:t>
      </w:r>
      <w:r w:rsidR="006A620F">
        <w:t xml:space="preserve">- </w:t>
      </w:r>
      <w:r w:rsidR="002D667C">
        <w:t>A</w:t>
      </w:r>
      <w:r w:rsidR="002D667C" w:rsidRPr="002D667C">
        <w:t>n event-based framework was adopted to analy</w:t>
      </w:r>
      <w:r w:rsidR="00AC0468">
        <w:t>s</w:t>
      </w:r>
      <w:r w:rsidR="002D667C" w:rsidRPr="002D667C">
        <w:t>e specific market conditions characterized by distinct relationships between VIX and returns. This approach allows for a more nuanced understanding of market behavio</w:t>
      </w:r>
      <w:r w:rsidR="00AC0468">
        <w:t>u</w:t>
      </w:r>
      <w:r w:rsidR="002D667C" w:rsidRPr="002D667C">
        <w:t>r under different scenarios.</w:t>
      </w:r>
    </w:p>
    <w:p w14:paraId="74BBB9BA" w14:textId="5EA40564" w:rsidR="002D667C" w:rsidRPr="00D57D2A" w:rsidRDefault="002D667C" w:rsidP="002D667C">
      <w:pPr>
        <w:pStyle w:val="ListParagraph"/>
        <w:numPr>
          <w:ilvl w:val="0"/>
          <w:numId w:val="5"/>
        </w:numPr>
        <w:jc w:val="both"/>
        <w:rPr>
          <w:b/>
          <w:bCs/>
          <w:i/>
          <w:iCs/>
        </w:rPr>
      </w:pPr>
      <w:r w:rsidRPr="00D57D2A">
        <w:rPr>
          <w:b/>
          <w:bCs/>
          <w:i/>
          <w:iCs/>
        </w:rPr>
        <w:t>False Calm Events (ΔVIX and Nifty Returns both negative)</w:t>
      </w:r>
    </w:p>
    <w:p w14:paraId="6FB904E0" w14:textId="77777777" w:rsidR="002D667C" w:rsidRDefault="002D667C" w:rsidP="002D667C">
      <w:pPr>
        <w:pStyle w:val="ListParagraph"/>
        <w:jc w:val="both"/>
      </w:pPr>
    </w:p>
    <w:p w14:paraId="5A3F33CB" w14:textId="5242EA6C" w:rsidR="00D57D2A" w:rsidRDefault="00D57D2A" w:rsidP="002D667C">
      <w:pPr>
        <w:pStyle w:val="ListParagraph"/>
        <w:jc w:val="both"/>
      </w:pPr>
      <w:r>
        <w:t>T</w:t>
      </w:r>
      <w:r w:rsidRPr="00D57D2A">
        <w:t>his is counterintuitive, as falling markets are typically associated with rising volatility.</w:t>
      </w:r>
      <w:r>
        <w:t xml:space="preserve"> Analysis of such events </w:t>
      </w:r>
      <w:r w:rsidR="007461E2">
        <w:t>reveals a consistent pattern of post-event recovery.</w:t>
      </w:r>
    </w:p>
    <w:p w14:paraId="599F0E28" w14:textId="77777777" w:rsidR="007461E2" w:rsidRDefault="007461E2" w:rsidP="002D667C">
      <w:pPr>
        <w:pStyle w:val="ListParagraph"/>
        <w:jc w:val="both"/>
      </w:pPr>
    </w:p>
    <w:p w14:paraId="7B7D75B2" w14:textId="0693EADB" w:rsidR="007461E2" w:rsidRDefault="007461E2" w:rsidP="002D667C">
      <w:pPr>
        <w:pStyle w:val="ListParagraph"/>
        <w:jc w:val="both"/>
      </w:pPr>
      <w:r>
        <w:t xml:space="preserve">Empirical analysis from the last 20 years data </w:t>
      </w:r>
      <w:r w:rsidR="00342FFB">
        <w:t>suggests</w:t>
      </w:r>
      <w:r>
        <w:t xml:space="preserve"> that there is a probability of </w:t>
      </w:r>
      <w:r w:rsidR="00562E68">
        <w:t xml:space="preserve">87.34% that the market will recover </w:t>
      </w:r>
      <w:r w:rsidR="00342FFB">
        <w:t xml:space="preserve">in 30 days after the event with the average recovery being </w:t>
      </w:r>
      <w:r w:rsidR="00D009E7">
        <w:t>around 4%  with a range of -5% to 30%.</w:t>
      </w:r>
    </w:p>
    <w:p w14:paraId="5A9252C1" w14:textId="77777777" w:rsidR="00D009E7" w:rsidRDefault="00D009E7" w:rsidP="00A20F53">
      <w:pPr>
        <w:jc w:val="both"/>
      </w:pPr>
    </w:p>
    <w:p w14:paraId="232BDA99" w14:textId="270E7FF8" w:rsidR="00A20F53" w:rsidRDefault="00A20F53" w:rsidP="00A20F53">
      <w:pPr>
        <w:pStyle w:val="ListParagraph"/>
        <w:numPr>
          <w:ilvl w:val="0"/>
          <w:numId w:val="5"/>
        </w:numPr>
        <w:jc w:val="both"/>
        <w:rPr>
          <w:b/>
          <w:bCs/>
          <w:i/>
          <w:iCs/>
        </w:rPr>
      </w:pPr>
      <w:r w:rsidRPr="00C10739">
        <w:rPr>
          <w:b/>
          <w:bCs/>
          <w:i/>
          <w:iCs/>
        </w:rPr>
        <w:t>Euphoria Events (ΔVIX and Nifty Returns both positive)</w:t>
      </w:r>
    </w:p>
    <w:p w14:paraId="06A92BF6" w14:textId="77777777" w:rsidR="00B24EAB" w:rsidRDefault="00B24EAB" w:rsidP="00B24EAB">
      <w:pPr>
        <w:pStyle w:val="ListParagraph"/>
        <w:jc w:val="both"/>
        <w:rPr>
          <w:b/>
          <w:bCs/>
          <w:i/>
          <w:iCs/>
        </w:rPr>
      </w:pPr>
    </w:p>
    <w:p w14:paraId="0996A05F" w14:textId="14D0CAB0" w:rsidR="00B24EAB" w:rsidRDefault="00C62391" w:rsidP="00B24EAB">
      <w:pPr>
        <w:pStyle w:val="ListParagraph"/>
        <w:jc w:val="both"/>
      </w:pPr>
      <w:r w:rsidRPr="00C62391">
        <w:t>These situations indicate rising uncertainty despite positive market performance.</w:t>
      </w:r>
      <w:r w:rsidRPr="00C62391">
        <w:t xml:space="preserve"> </w:t>
      </w:r>
      <w:r w:rsidRPr="00C62391">
        <w:t>The analysis shows that while short-term corrections are common following such events, the overall trend remains upward</w:t>
      </w:r>
    </w:p>
    <w:p w14:paraId="6E72E97D" w14:textId="77777777" w:rsidR="00C62391" w:rsidRDefault="00C62391" w:rsidP="00B24EAB">
      <w:pPr>
        <w:pStyle w:val="ListParagraph"/>
        <w:jc w:val="both"/>
      </w:pPr>
    </w:p>
    <w:p w14:paraId="66BE3780" w14:textId="0830AAC5" w:rsidR="00AD4ED1" w:rsidRDefault="00C62391" w:rsidP="00AD4ED1">
      <w:pPr>
        <w:pStyle w:val="ListParagraph"/>
        <w:jc w:val="both"/>
      </w:pPr>
      <w:r>
        <w:t>Empirical analysis again suggests that</w:t>
      </w:r>
      <w:r w:rsidR="00384356">
        <w:t xml:space="preserve"> the probability of a downward correction </w:t>
      </w:r>
      <w:r w:rsidR="00022D97">
        <w:t xml:space="preserve">after these events is 76.21%. The average correction is however, a bit lower </w:t>
      </w:r>
      <w:r w:rsidR="008D475D">
        <w:t xml:space="preserve">at 2% with a range of 4.8% and </w:t>
      </w:r>
      <w:r w:rsidR="00AD4ED1">
        <w:t>-47%.</w:t>
      </w:r>
    </w:p>
    <w:p w14:paraId="539911A8" w14:textId="77777777" w:rsidR="00AD4ED1" w:rsidRDefault="00AD4ED1" w:rsidP="00AD4ED1">
      <w:pPr>
        <w:jc w:val="both"/>
      </w:pPr>
    </w:p>
    <w:p w14:paraId="2401AAB1" w14:textId="72520CBF" w:rsidR="00AD4ED1" w:rsidRDefault="00AD4ED1" w:rsidP="00AD4ED1">
      <w:pPr>
        <w:jc w:val="both"/>
      </w:pPr>
      <w:r>
        <w:rPr>
          <w:b/>
          <w:bCs/>
        </w:rPr>
        <w:t xml:space="preserve">2) </w:t>
      </w:r>
      <w:r w:rsidRPr="00441E63">
        <w:rPr>
          <w:u w:val="single"/>
        </w:rPr>
        <w:t>Examining The Market at Extremes (Low VIX and High VIX)</w:t>
      </w:r>
      <w:r w:rsidR="00441E63">
        <w:rPr>
          <w:u w:val="single"/>
        </w:rPr>
        <w:t xml:space="preserve"> </w:t>
      </w:r>
      <w:r w:rsidR="00441E63">
        <w:t xml:space="preserve">- </w:t>
      </w:r>
      <w:r w:rsidR="00F2328A" w:rsidRPr="00F2328A">
        <w:t>In addition to changes in VIX, its absolute levels were analy</w:t>
      </w:r>
      <w:r w:rsidR="00F2328A">
        <w:t>s</w:t>
      </w:r>
      <w:r w:rsidR="00F2328A" w:rsidRPr="00F2328A">
        <w:t>ed to assess whether extreme volatility conditions provide predictive insights.</w:t>
      </w:r>
    </w:p>
    <w:p w14:paraId="70A21BE9" w14:textId="26409FB2" w:rsidR="00F2328A" w:rsidRDefault="00A7194C" w:rsidP="00A7194C">
      <w:pPr>
        <w:pStyle w:val="ListParagraph"/>
        <w:numPr>
          <w:ilvl w:val="0"/>
          <w:numId w:val="5"/>
        </w:numPr>
        <w:jc w:val="both"/>
      </w:pPr>
      <w:r>
        <w:rPr>
          <w:b/>
          <w:bCs/>
          <w:i/>
          <w:iCs/>
        </w:rPr>
        <w:t>Low VIX (less than 11) -</w:t>
      </w:r>
      <w:r>
        <w:t xml:space="preserve"> </w:t>
      </w:r>
      <w:r w:rsidRPr="00A7194C">
        <w:t>Periods of low VIX were found to be associated with a higher probability of future corrections, reflecting complacency in the market</w:t>
      </w:r>
      <w:r>
        <w:t>.</w:t>
      </w:r>
      <w:r w:rsidR="009700A7">
        <w:t xml:space="preserve"> </w:t>
      </w:r>
    </w:p>
    <w:p w14:paraId="3454C47D" w14:textId="77777777" w:rsidR="009700A7" w:rsidRDefault="009700A7" w:rsidP="009700A7">
      <w:pPr>
        <w:pStyle w:val="ListParagraph"/>
        <w:jc w:val="both"/>
        <w:rPr>
          <w:b/>
          <w:bCs/>
          <w:i/>
          <w:iCs/>
        </w:rPr>
      </w:pPr>
    </w:p>
    <w:p w14:paraId="0A4D5C41" w14:textId="0BF11BC9" w:rsidR="009700A7" w:rsidRDefault="009700A7" w:rsidP="009700A7">
      <w:pPr>
        <w:pStyle w:val="ListParagraph"/>
        <w:jc w:val="both"/>
      </w:pPr>
      <w:r>
        <w:t xml:space="preserve">The average </w:t>
      </w:r>
      <w:r w:rsidR="00C0630A">
        <w:t>correction level was -3.27%</w:t>
      </w:r>
      <w:r w:rsidR="00EC02AF">
        <w:t xml:space="preserve"> with a probability of 92.19% in 6 months post VIX hitting such ranges.</w:t>
      </w:r>
    </w:p>
    <w:p w14:paraId="168EF843" w14:textId="77777777" w:rsidR="004C17D5" w:rsidRDefault="004C17D5" w:rsidP="009700A7">
      <w:pPr>
        <w:pStyle w:val="ListParagraph"/>
        <w:jc w:val="both"/>
      </w:pPr>
    </w:p>
    <w:p w14:paraId="1FC10E7C" w14:textId="671409C0" w:rsidR="004C17D5" w:rsidRDefault="004C17D5" w:rsidP="009700A7">
      <w:pPr>
        <w:pStyle w:val="ListParagraph"/>
        <w:jc w:val="both"/>
      </w:pPr>
      <w:r>
        <w:t>On average</w:t>
      </w:r>
      <w:r w:rsidR="00C93E07">
        <w:t xml:space="preserve"> </w:t>
      </w:r>
      <w:r>
        <w:t xml:space="preserve">it took the market about 26 days </w:t>
      </w:r>
      <w:r w:rsidR="000743D6">
        <w:t>to reach the maximum correction (lowest level) post VIX hitting very low.</w:t>
      </w:r>
    </w:p>
    <w:p w14:paraId="6C765BD3" w14:textId="77777777" w:rsidR="000743D6" w:rsidRDefault="000743D6" w:rsidP="009700A7">
      <w:pPr>
        <w:pStyle w:val="ListParagraph"/>
        <w:jc w:val="both"/>
      </w:pPr>
    </w:p>
    <w:p w14:paraId="043392F0" w14:textId="032C32B8" w:rsidR="000743D6" w:rsidRDefault="008203B5" w:rsidP="009700A7">
      <w:pPr>
        <w:pStyle w:val="ListParagraph"/>
        <w:jc w:val="both"/>
      </w:pPr>
      <w:r>
        <w:t xml:space="preserve">The ‘corrections’ ranged from 0.85% to </w:t>
      </w:r>
      <w:r w:rsidR="00C41040">
        <w:t>-47.57%.</w:t>
      </w:r>
    </w:p>
    <w:p w14:paraId="5CBAA9EF" w14:textId="77777777" w:rsidR="00C41040" w:rsidRDefault="00C41040" w:rsidP="00C41040">
      <w:pPr>
        <w:pStyle w:val="ListParagraph"/>
        <w:jc w:val="both"/>
        <w:rPr>
          <w:b/>
          <w:bCs/>
          <w:i/>
          <w:iCs/>
        </w:rPr>
      </w:pPr>
    </w:p>
    <w:p w14:paraId="6070E350" w14:textId="7E97FFD3" w:rsidR="00C41040" w:rsidRPr="006C7351" w:rsidRDefault="00C41040" w:rsidP="00C41040">
      <w:pPr>
        <w:pStyle w:val="ListParagraph"/>
        <w:numPr>
          <w:ilvl w:val="0"/>
          <w:numId w:val="5"/>
        </w:numPr>
        <w:jc w:val="both"/>
        <w:rPr>
          <w:b/>
          <w:bCs/>
          <w:i/>
          <w:iCs/>
        </w:rPr>
      </w:pPr>
      <w:r w:rsidRPr="00C41040">
        <w:rPr>
          <w:b/>
          <w:bCs/>
          <w:i/>
          <w:iCs/>
        </w:rPr>
        <w:t>High VIX (More than 30)</w:t>
      </w:r>
      <w:r>
        <w:rPr>
          <w:b/>
          <w:bCs/>
          <w:i/>
          <w:iCs/>
        </w:rPr>
        <w:t xml:space="preserve"> - </w:t>
      </w:r>
      <w:r w:rsidR="00963087">
        <w:t>P</w:t>
      </w:r>
      <w:r w:rsidR="00963087" w:rsidRPr="00963087">
        <w:t>eriods of high VIX were followed by significant recoveries, indicating that extreme fear often coincides with market bottoms.</w:t>
      </w:r>
    </w:p>
    <w:p w14:paraId="49F4F5E2" w14:textId="77777777" w:rsidR="006C7351" w:rsidRDefault="006C7351" w:rsidP="006C7351">
      <w:pPr>
        <w:pStyle w:val="ListParagraph"/>
        <w:jc w:val="both"/>
        <w:rPr>
          <w:b/>
          <w:bCs/>
          <w:i/>
          <w:iCs/>
        </w:rPr>
      </w:pPr>
    </w:p>
    <w:p w14:paraId="2296A40C" w14:textId="382A22FF" w:rsidR="006C7351" w:rsidRDefault="006C7351" w:rsidP="006C7351">
      <w:pPr>
        <w:pStyle w:val="ListParagraph"/>
        <w:jc w:val="both"/>
      </w:pPr>
      <w:r>
        <w:t xml:space="preserve">The average correction i.e. appreciation </w:t>
      </w:r>
      <w:r w:rsidR="009C098C">
        <w:t xml:space="preserve">was </w:t>
      </w:r>
      <w:r w:rsidR="00ED074E">
        <w:t xml:space="preserve">29.77% </w:t>
      </w:r>
      <w:r w:rsidR="00056972">
        <w:t xml:space="preserve">with a probability of </w:t>
      </w:r>
      <w:r w:rsidR="00860ABA">
        <w:t>98.49%  in the 6 months post VIX climbing such high</w:t>
      </w:r>
      <w:r w:rsidR="009947C8">
        <w:t xml:space="preserve"> values.</w:t>
      </w:r>
    </w:p>
    <w:p w14:paraId="2ECB68E8" w14:textId="77777777" w:rsidR="009947C8" w:rsidRDefault="009947C8" w:rsidP="006C7351">
      <w:pPr>
        <w:pStyle w:val="ListParagraph"/>
        <w:jc w:val="both"/>
      </w:pPr>
    </w:p>
    <w:p w14:paraId="36174808" w14:textId="6A198050" w:rsidR="009947C8" w:rsidRDefault="009947C8" w:rsidP="006C7351">
      <w:pPr>
        <w:pStyle w:val="ListParagraph"/>
        <w:jc w:val="both"/>
      </w:pPr>
      <w:r>
        <w:lastRenderedPageBreak/>
        <w:t xml:space="preserve">On average </w:t>
      </w:r>
      <w:r w:rsidR="00C93E07">
        <w:t xml:space="preserve">it took the market around </w:t>
      </w:r>
      <w:r w:rsidR="00550D53">
        <w:t>34 days to reach maximum correction (</w:t>
      </w:r>
      <w:r w:rsidR="008E4CE3">
        <w:t>highest po</w:t>
      </w:r>
      <w:r w:rsidR="00645677">
        <w:t xml:space="preserve">int) after </w:t>
      </w:r>
      <w:r w:rsidR="00766B16">
        <w:t>VIX reaching such high.</w:t>
      </w:r>
    </w:p>
    <w:p w14:paraId="454DA447" w14:textId="77777777" w:rsidR="00766B16" w:rsidRDefault="00766B16" w:rsidP="006C7351">
      <w:pPr>
        <w:pStyle w:val="ListParagraph"/>
        <w:jc w:val="both"/>
      </w:pPr>
    </w:p>
    <w:p w14:paraId="08C0B475" w14:textId="5CE77B68" w:rsidR="00766B16" w:rsidRDefault="00766B16" w:rsidP="006C7351">
      <w:pPr>
        <w:pStyle w:val="ListParagraph"/>
        <w:jc w:val="both"/>
      </w:pPr>
      <w:r>
        <w:t xml:space="preserve">The </w:t>
      </w:r>
      <w:r w:rsidR="00B625F3">
        <w:t>‘</w:t>
      </w:r>
      <w:r>
        <w:t>corrections</w:t>
      </w:r>
      <w:r w:rsidR="00B625F3">
        <w:t>’</w:t>
      </w:r>
      <w:r>
        <w:t xml:space="preserve"> ranged from -</w:t>
      </w:r>
      <w:r w:rsidR="00B625F3">
        <w:t>1.58% to 69.23%.</w:t>
      </w:r>
    </w:p>
    <w:p w14:paraId="260DEB61" w14:textId="77777777" w:rsidR="00A26480" w:rsidRDefault="00A26480" w:rsidP="006C7351">
      <w:pPr>
        <w:pStyle w:val="ListParagraph"/>
        <w:jc w:val="both"/>
      </w:pPr>
    </w:p>
    <w:p w14:paraId="7E69AA3B" w14:textId="37CAFB65" w:rsidR="00A26480" w:rsidRDefault="00BF2070" w:rsidP="00BF2070">
      <w:pPr>
        <w:jc w:val="both"/>
        <w:rPr>
          <w:b/>
          <w:bCs/>
          <w:u w:val="single"/>
        </w:rPr>
      </w:pPr>
      <w:r w:rsidRPr="00BF2070">
        <w:rPr>
          <w:b/>
          <w:bCs/>
          <w:u w:val="single"/>
        </w:rPr>
        <w:t>Concluding Remarks</w:t>
      </w:r>
      <w:r w:rsidR="00EA7F37">
        <w:rPr>
          <w:b/>
          <w:bCs/>
          <w:u w:val="single"/>
        </w:rPr>
        <w:t xml:space="preserve"> on VIX</w:t>
      </w:r>
    </w:p>
    <w:p w14:paraId="18A1BDEF" w14:textId="2BBC95CD" w:rsidR="00B238CE" w:rsidRDefault="007D5C7C" w:rsidP="00BF2070">
      <w:pPr>
        <w:jc w:val="both"/>
      </w:pPr>
      <w:r w:rsidRPr="007D5C7C">
        <w:t xml:space="preserve">The analysis across statistical, event-based, and extreme-value frameworks leads to a clear and consistent conclusion: </w:t>
      </w:r>
      <w:r w:rsidRPr="007D5C7C">
        <w:rPr>
          <w:b/>
          <w:bCs/>
        </w:rPr>
        <w:t>VIX does not function as a reliable leading indicator of market direction under normal conditions</w:t>
      </w:r>
      <w:r w:rsidRPr="007D5C7C">
        <w:t>. Regression and correlation results show that changes in VIX are strongly related to contemporaneous market movements, but this relationship does not persist in a predictive manner across future time horizons.</w:t>
      </w:r>
    </w:p>
    <w:p w14:paraId="068DC613" w14:textId="65772D9C" w:rsidR="007D5C7C" w:rsidRDefault="005E7E7E" w:rsidP="00BF2070">
      <w:pPr>
        <w:jc w:val="both"/>
      </w:pPr>
      <w:r w:rsidRPr="005E7E7E">
        <w:t>However, the study also highlights that dismissing VIX entirely as non-informative would be incomplete</w:t>
      </w:r>
      <w:r>
        <w:t>.</w:t>
      </w:r>
    </w:p>
    <w:p w14:paraId="16E97E21" w14:textId="70C19896" w:rsidR="005E7E7E" w:rsidRDefault="00A02B15" w:rsidP="005E7E7E">
      <w:pPr>
        <w:pStyle w:val="ListParagraph"/>
        <w:numPr>
          <w:ilvl w:val="0"/>
          <w:numId w:val="5"/>
        </w:numPr>
        <w:jc w:val="both"/>
      </w:pPr>
      <w:r w:rsidRPr="00A02B15">
        <w:t xml:space="preserve">Event-based analysis demonstrates that specific </w:t>
      </w:r>
      <w:r w:rsidRPr="00A02B15">
        <w:rPr>
          <w:b/>
          <w:bCs/>
        </w:rPr>
        <w:t>volatility-return interactions</w:t>
      </w:r>
      <w:r>
        <w:t xml:space="preserve"> (False-Calm/Euphoria)</w:t>
      </w:r>
      <w:r w:rsidRPr="00A02B15">
        <w:t xml:space="preserve"> can signal short-term behavioural patterns such as mean reversion or temporary instability, though these are conditional rather than universal signals.</w:t>
      </w:r>
    </w:p>
    <w:p w14:paraId="352E2FF7" w14:textId="77777777" w:rsidR="00C50F7B" w:rsidRDefault="00C50F7B" w:rsidP="00C50F7B">
      <w:pPr>
        <w:pStyle w:val="ListParagraph"/>
        <w:jc w:val="both"/>
      </w:pPr>
    </w:p>
    <w:p w14:paraId="14379844" w14:textId="3F72E0FD" w:rsidR="00A02B15" w:rsidRDefault="00C50F7B" w:rsidP="005E7E7E">
      <w:pPr>
        <w:pStyle w:val="ListParagraph"/>
        <w:numPr>
          <w:ilvl w:val="0"/>
          <w:numId w:val="5"/>
        </w:numPr>
        <w:jc w:val="both"/>
      </w:pPr>
      <w:r>
        <w:t>T</w:t>
      </w:r>
      <w:r w:rsidRPr="00C50F7B">
        <w:t xml:space="preserve">he analysis establishes that </w:t>
      </w:r>
      <w:r w:rsidRPr="00C50F7B">
        <w:rPr>
          <w:b/>
          <w:bCs/>
        </w:rPr>
        <w:t>VIX gains meaningful predictive relevance only at extreme levels</w:t>
      </w:r>
      <w:r w:rsidRPr="00C50F7B">
        <w:t xml:space="preserve">. Periods of unusually low volatility are associated with market complacency and are often followed by corrections, while periods of elevated volatility reflect panic and tend to coincide with market bottoms, followed by recovery. </w:t>
      </w:r>
    </w:p>
    <w:p w14:paraId="7CD8FF66" w14:textId="77777777" w:rsidR="00C50F7B" w:rsidRDefault="00C50F7B" w:rsidP="00C50F7B">
      <w:pPr>
        <w:pStyle w:val="ListParagraph"/>
      </w:pPr>
    </w:p>
    <w:p w14:paraId="79422FD0" w14:textId="4EF6D1C1" w:rsidR="00757C3F" w:rsidRDefault="00F55E74" w:rsidP="00C50F7B">
      <w:pPr>
        <w:jc w:val="both"/>
        <w:rPr>
          <w:b/>
          <w:bCs/>
        </w:rPr>
      </w:pPr>
      <w:r>
        <w:t xml:space="preserve">In conclusion, VIX </w:t>
      </w:r>
      <w:r w:rsidR="00444580">
        <w:t xml:space="preserve">is a measure of market sentiment </w:t>
      </w:r>
      <w:r w:rsidR="00E90068">
        <w:t xml:space="preserve">&amp; is only useful in </w:t>
      </w:r>
      <w:r w:rsidR="00385769">
        <w:t xml:space="preserve">identifying potential turning points </w:t>
      </w:r>
      <w:r w:rsidR="00401F86">
        <w:t xml:space="preserve">under extreme conditions </w:t>
      </w:r>
      <w:r w:rsidR="007F3B10">
        <w:t xml:space="preserve">(high &amp; low VIX). It cannot be used in </w:t>
      </w:r>
      <w:r w:rsidR="007F3B10" w:rsidRPr="00757C3F">
        <w:rPr>
          <w:b/>
          <w:bCs/>
        </w:rPr>
        <w:t>isolation to predict the mar</w:t>
      </w:r>
      <w:r w:rsidR="00757C3F" w:rsidRPr="00757C3F">
        <w:rPr>
          <w:b/>
          <w:bCs/>
        </w:rPr>
        <w:t>ket.</w:t>
      </w:r>
    </w:p>
    <w:p w14:paraId="5370EF49" w14:textId="77777777" w:rsidR="00757C3F" w:rsidRDefault="00757C3F" w:rsidP="00C50F7B">
      <w:pPr>
        <w:pBdr>
          <w:bottom w:val="single" w:sz="6" w:space="1" w:color="auto"/>
        </w:pBdr>
        <w:jc w:val="both"/>
        <w:rPr>
          <w:b/>
          <w:bCs/>
        </w:rPr>
      </w:pPr>
    </w:p>
    <w:p w14:paraId="6177E3CE" w14:textId="77777777" w:rsidR="00757C3F" w:rsidRDefault="00757C3F" w:rsidP="00C50F7B">
      <w:pPr>
        <w:jc w:val="both"/>
      </w:pPr>
    </w:p>
    <w:p w14:paraId="339B9C86" w14:textId="77777777" w:rsidR="00757C3F" w:rsidRDefault="00757C3F" w:rsidP="00C50F7B">
      <w:pPr>
        <w:jc w:val="both"/>
      </w:pPr>
    </w:p>
    <w:p w14:paraId="23F5BB4D" w14:textId="77777777" w:rsidR="00757C3F" w:rsidRDefault="00757C3F" w:rsidP="00C50F7B">
      <w:pPr>
        <w:jc w:val="both"/>
      </w:pPr>
    </w:p>
    <w:p w14:paraId="3C265957" w14:textId="77777777" w:rsidR="00757C3F" w:rsidRDefault="00757C3F" w:rsidP="00C50F7B">
      <w:pPr>
        <w:jc w:val="both"/>
      </w:pPr>
    </w:p>
    <w:p w14:paraId="3C307D47" w14:textId="77777777" w:rsidR="00757C3F" w:rsidRDefault="00757C3F" w:rsidP="00C50F7B">
      <w:pPr>
        <w:jc w:val="both"/>
      </w:pPr>
    </w:p>
    <w:p w14:paraId="3D9FC8AA" w14:textId="77777777" w:rsidR="00757C3F" w:rsidRDefault="00757C3F" w:rsidP="00C50F7B">
      <w:pPr>
        <w:jc w:val="both"/>
      </w:pPr>
    </w:p>
    <w:p w14:paraId="3B7D973C" w14:textId="77777777" w:rsidR="00757C3F" w:rsidRDefault="00757C3F" w:rsidP="00C50F7B">
      <w:pPr>
        <w:jc w:val="both"/>
      </w:pPr>
    </w:p>
    <w:p w14:paraId="465171AE" w14:textId="77777777" w:rsidR="00757C3F" w:rsidRDefault="00757C3F" w:rsidP="00C50F7B">
      <w:pPr>
        <w:jc w:val="both"/>
      </w:pPr>
    </w:p>
    <w:p w14:paraId="666EC2FE" w14:textId="77777777" w:rsidR="00757C3F" w:rsidRDefault="00757C3F" w:rsidP="00C50F7B">
      <w:pPr>
        <w:jc w:val="both"/>
      </w:pPr>
    </w:p>
    <w:p w14:paraId="00844446" w14:textId="77777777" w:rsidR="00757C3F" w:rsidRDefault="00757C3F" w:rsidP="00C50F7B">
      <w:pPr>
        <w:jc w:val="both"/>
      </w:pPr>
    </w:p>
    <w:p w14:paraId="2D003302" w14:textId="77777777" w:rsidR="00757C3F" w:rsidRDefault="00757C3F" w:rsidP="00C50F7B">
      <w:pPr>
        <w:jc w:val="both"/>
      </w:pPr>
    </w:p>
    <w:p w14:paraId="1992F6EA" w14:textId="77777777" w:rsidR="00757C3F" w:rsidRDefault="00757C3F" w:rsidP="00C50F7B">
      <w:pPr>
        <w:jc w:val="both"/>
      </w:pPr>
    </w:p>
    <w:p w14:paraId="73CC12B4" w14:textId="4AA77CD9" w:rsidR="00757C3F" w:rsidRDefault="00757C3F" w:rsidP="00C50F7B">
      <w:pPr>
        <w:jc w:val="both"/>
        <w:rPr>
          <w:b/>
          <w:bCs/>
        </w:rPr>
      </w:pPr>
      <w:r>
        <w:rPr>
          <w:b/>
          <w:bCs/>
        </w:rPr>
        <w:lastRenderedPageBreak/>
        <w:t xml:space="preserve">Appendix </w:t>
      </w:r>
    </w:p>
    <w:p w14:paraId="396955F5" w14:textId="7E032C30" w:rsidR="00DA065B" w:rsidRPr="00DA065B" w:rsidRDefault="00DA065B" w:rsidP="00C50F7B">
      <w:pPr>
        <w:jc w:val="both"/>
        <w:rPr>
          <w:b/>
          <w:bCs/>
          <w:u w:val="single"/>
        </w:rPr>
      </w:pPr>
      <w:r w:rsidRPr="00DA065B">
        <w:rPr>
          <w:b/>
          <w:bCs/>
          <w:u w:val="single"/>
        </w:rPr>
        <w:t>VIXRange App</w:t>
      </w:r>
    </w:p>
    <w:p w14:paraId="259D2004" w14:textId="00B21BB5" w:rsidR="00895FA8" w:rsidRPr="00895FA8" w:rsidRDefault="00895FA8" w:rsidP="00895FA8">
      <w:pPr>
        <w:jc w:val="both"/>
      </w:pPr>
      <w:r w:rsidRPr="00895FA8">
        <w:t>To operationalize the insights derived from this analysis, a</w:t>
      </w:r>
      <w:r>
        <w:t xml:space="preserve">n Application </w:t>
      </w:r>
      <w:r w:rsidRPr="00895FA8">
        <w:t>named VIXRange was developed. The application converts VIX values into expected price ranges and provides strategy recommendations based on probabilistic outcomes.</w:t>
      </w:r>
    </w:p>
    <w:p w14:paraId="17E1EF7B" w14:textId="77777777" w:rsidR="00895FA8" w:rsidRPr="00895FA8" w:rsidRDefault="00895FA8" w:rsidP="00895FA8">
      <w:pPr>
        <w:jc w:val="both"/>
      </w:pPr>
      <w:r w:rsidRPr="00895FA8">
        <w:t>The tool integrates:</w:t>
      </w:r>
    </w:p>
    <w:p w14:paraId="51ACF3BC" w14:textId="77777777" w:rsidR="00895FA8" w:rsidRPr="00895FA8" w:rsidRDefault="00895FA8" w:rsidP="00895FA8">
      <w:pPr>
        <w:numPr>
          <w:ilvl w:val="0"/>
          <w:numId w:val="6"/>
        </w:numPr>
        <w:jc w:val="both"/>
      </w:pPr>
      <w:r w:rsidRPr="00895FA8">
        <w:t xml:space="preserve">Statistical range estimation </w:t>
      </w:r>
    </w:p>
    <w:p w14:paraId="730F5A05" w14:textId="77777777" w:rsidR="00895FA8" w:rsidRPr="00895FA8" w:rsidRDefault="00895FA8" w:rsidP="00895FA8">
      <w:pPr>
        <w:numPr>
          <w:ilvl w:val="0"/>
          <w:numId w:val="6"/>
        </w:numPr>
        <w:jc w:val="both"/>
      </w:pPr>
      <w:r w:rsidRPr="00895FA8">
        <w:t>Options-based strategies</w:t>
      </w:r>
    </w:p>
    <w:p w14:paraId="0C75C16F" w14:textId="77777777" w:rsidR="00DA065B" w:rsidRPr="00EA7F37" w:rsidRDefault="00DA065B" w:rsidP="00BF2070">
      <w:pPr>
        <w:jc w:val="both"/>
      </w:pPr>
    </w:p>
    <w:p w14:paraId="0EF16E3C" w14:textId="77777777" w:rsidR="00BF2070" w:rsidRPr="00BF2070" w:rsidRDefault="00BF2070" w:rsidP="00BF2070">
      <w:pPr>
        <w:jc w:val="both"/>
      </w:pPr>
    </w:p>
    <w:p w14:paraId="79A4A6F4" w14:textId="77777777" w:rsidR="00963087" w:rsidRDefault="00963087" w:rsidP="00963087">
      <w:pPr>
        <w:pStyle w:val="ListParagraph"/>
        <w:jc w:val="both"/>
        <w:rPr>
          <w:b/>
          <w:bCs/>
          <w:i/>
          <w:iCs/>
        </w:rPr>
      </w:pPr>
    </w:p>
    <w:p w14:paraId="430C6EA9" w14:textId="77777777" w:rsidR="00963087" w:rsidRPr="00963087" w:rsidRDefault="00963087" w:rsidP="00963087">
      <w:pPr>
        <w:pStyle w:val="ListParagraph"/>
        <w:jc w:val="both"/>
      </w:pPr>
    </w:p>
    <w:p w14:paraId="481B1A53" w14:textId="77777777" w:rsidR="00084826" w:rsidRPr="00A67FB4" w:rsidRDefault="00084826" w:rsidP="00A67FB4">
      <w:pPr>
        <w:jc w:val="both"/>
      </w:pPr>
    </w:p>
    <w:p w14:paraId="1752D3FA" w14:textId="77777777" w:rsidR="00B9317F" w:rsidRPr="00A67FB4" w:rsidRDefault="00B9317F" w:rsidP="00FF0BC2"/>
    <w:sectPr w:rsidR="00B9317F" w:rsidRPr="00A67FB4" w:rsidSect="008C28E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393"/>
    <w:multiLevelType w:val="hybridMultilevel"/>
    <w:tmpl w:val="F7F65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FB2A80"/>
    <w:multiLevelType w:val="hybridMultilevel"/>
    <w:tmpl w:val="8DC2F1D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91546E"/>
    <w:multiLevelType w:val="hybridMultilevel"/>
    <w:tmpl w:val="99943C82"/>
    <w:lvl w:ilvl="0" w:tplc="8C9EF10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58F65E9"/>
    <w:multiLevelType w:val="hybridMultilevel"/>
    <w:tmpl w:val="C5BA2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0C17B85"/>
    <w:multiLevelType w:val="multilevel"/>
    <w:tmpl w:val="D562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5C3857"/>
    <w:multiLevelType w:val="multilevel"/>
    <w:tmpl w:val="5DA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270103">
    <w:abstractNumId w:val="3"/>
  </w:num>
  <w:num w:numId="2" w16cid:durableId="223763640">
    <w:abstractNumId w:val="5"/>
  </w:num>
  <w:num w:numId="3" w16cid:durableId="1525097597">
    <w:abstractNumId w:val="0"/>
  </w:num>
  <w:num w:numId="4" w16cid:durableId="902761136">
    <w:abstractNumId w:val="2"/>
  </w:num>
  <w:num w:numId="5" w16cid:durableId="874775158">
    <w:abstractNumId w:val="1"/>
  </w:num>
  <w:num w:numId="6" w16cid:durableId="20605466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8E5"/>
    <w:rsid w:val="00022D97"/>
    <w:rsid w:val="00044C46"/>
    <w:rsid w:val="00056972"/>
    <w:rsid w:val="00060E69"/>
    <w:rsid w:val="000743D6"/>
    <w:rsid w:val="00084826"/>
    <w:rsid w:val="00096BED"/>
    <w:rsid w:val="000A6670"/>
    <w:rsid w:val="000D48C5"/>
    <w:rsid w:val="000F4D0F"/>
    <w:rsid w:val="000F566E"/>
    <w:rsid w:val="000F74F5"/>
    <w:rsid w:val="00146128"/>
    <w:rsid w:val="00186276"/>
    <w:rsid w:val="001A01D1"/>
    <w:rsid w:val="001D4630"/>
    <w:rsid w:val="00220ADF"/>
    <w:rsid w:val="00246DE2"/>
    <w:rsid w:val="002A5C0D"/>
    <w:rsid w:val="002C7232"/>
    <w:rsid w:val="002D0A40"/>
    <w:rsid w:val="002D667C"/>
    <w:rsid w:val="00301960"/>
    <w:rsid w:val="00342FFB"/>
    <w:rsid w:val="00365E55"/>
    <w:rsid w:val="00384356"/>
    <w:rsid w:val="00385769"/>
    <w:rsid w:val="003A7553"/>
    <w:rsid w:val="003C5584"/>
    <w:rsid w:val="003D4012"/>
    <w:rsid w:val="00401F86"/>
    <w:rsid w:val="00441E63"/>
    <w:rsid w:val="00444580"/>
    <w:rsid w:val="004528EC"/>
    <w:rsid w:val="004541A7"/>
    <w:rsid w:val="00473CA8"/>
    <w:rsid w:val="00495B10"/>
    <w:rsid w:val="004967B6"/>
    <w:rsid w:val="004C17D5"/>
    <w:rsid w:val="004F721C"/>
    <w:rsid w:val="00550D53"/>
    <w:rsid w:val="00562E68"/>
    <w:rsid w:val="00590721"/>
    <w:rsid w:val="005E28B1"/>
    <w:rsid w:val="005E7E7E"/>
    <w:rsid w:val="00645677"/>
    <w:rsid w:val="00694F88"/>
    <w:rsid w:val="006A620F"/>
    <w:rsid w:val="006C7351"/>
    <w:rsid w:val="00730D67"/>
    <w:rsid w:val="007461E2"/>
    <w:rsid w:val="00757C3F"/>
    <w:rsid w:val="00766B16"/>
    <w:rsid w:val="007D5C7C"/>
    <w:rsid w:val="007E0E32"/>
    <w:rsid w:val="007F3B10"/>
    <w:rsid w:val="00810B5B"/>
    <w:rsid w:val="0081292F"/>
    <w:rsid w:val="008203B5"/>
    <w:rsid w:val="00824D70"/>
    <w:rsid w:val="00855104"/>
    <w:rsid w:val="00860ABA"/>
    <w:rsid w:val="008932C6"/>
    <w:rsid w:val="00895FA8"/>
    <w:rsid w:val="008C28E5"/>
    <w:rsid w:val="008D475D"/>
    <w:rsid w:val="008E4CE3"/>
    <w:rsid w:val="008F52B3"/>
    <w:rsid w:val="00916423"/>
    <w:rsid w:val="009323D7"/>
    <w:rsid w:val="00963087"/>
    <w:rsid w:val="009700A7"/>
    <w:rsid w:val="00972970"/>
    <w:rsid w:val="00984E1A"/>
    <w:rsid w:val="009947C8"/>
    <w:rsid w:val="009A0BE9"/>
    <w:rsid w:val="009C098C"/>
    <w:rsid w:val="00A027F8"/>
    <w:rsid w:val="00A02B15"/>
    <w:rsid w:val="00A06278"/>
    <w:rsid w:val="00A06C58"/>
    <w:rsid w:val="00A20F53"/>
    <w:rsid w:val="00A26480"/>
    <w:rsid w:val="00A67FB4"/>
    <w:rsid w:val="00A7194C"/>
    <w:rsid w:val="00AA1A1A"/>
    <w:rsid w:val="00AC0468"/>
    <w:rsid w:val="00AD4ED1"/>
    <w:rsid w:val="00B238CE"/>
    <w:rsid w:val="00B24EAB"/>
    <w:rsid w:val="00B33AD1"/>
    <w:rsid w:val="00B54064"/>
    <w:rsid w:val="00B57760"/>
    <w:rsid w:val="00B625F3"/>
    <w:rsid w:val="00B71E75"/>
    <w:rsid w:val="00B854F3"/>
    <w:rsid w:val="00B9317F"/>
    <w:rsid w:val="00BB131D"/>
    <w:rsid w:val="00BF2070"/>
    <w:rsid w:val="00C0361F"/>
    <w:rsid w:val="00C0630A"/>
    <w:rsid w:val="00C06C86"/>
    <w:rsid w:val="00C10739"/>
    <w:rsid w:val="00C41040"/>
    <w:rsid w:val="00C50F7B"/>
    <w:rsid w:val="00C52F5F"/>
    <w:rsid w:val="00C62391"/>
    <w:rsid w:val="00C90BB1"/>
    <w:rsid w:val="00C93E07"/>
    <w:rsid w:val="00D009E7"/>
    <w:rsid w:val="00D103E4"/>
    <w:rsid w:val="00D45CBE"/>
    <w:rsid w:val="00D527F3"/>
    <w:rsid w:val="00D5644F"/>
    <w:rsid w:val="00D57526"/>
    <w:rsid w:val="00D57D2A"/>
    <w:rsid w:val="00D7752F"/>
    <w:rsid w:val="00DA065B"/>
    <w:rsid w:val="00DA3986"/>
    <w:rsid w:val="00DD5216"/>
    <w:rsid w:val="00DD69CA"/>
    <w:rsid w:val="00DE3DD2"/>
    <w:rsid w:val="00E45A60"/>
    <w:rsid w:val="00E54990"/>
    <w:rsid w:val="00E90068"/>
    <w:rsid w:val="00EA7F37"/>
    <w:rsid w:val="00EB5061"/>
    <w:rsid w:val="00EC02AF"/>
    <w:rsid w:val="00ED074E"/>
    <w:rsid w:val="00ED38E8"/>
    <w:rsid w:val="00F2328A"/>
    <w:rsid w:val="00F55E74"/>
    <w:rsid w:val="00FF0BC2"/>
    <w:rsid w:val="00FF5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0BB3A"/>
  <w15:chartTrackingRefBased/>
  <w15:docId w15:val="{50E277FE-8E37-44AD-87A4-D0191E10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2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2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8E5"/>
    <w:rPr>
      <w:rFonts w:eastAsiaTheme="majorEastAsia" w:cstheme="majorBidi"/>
      <w:color w:val="272727" w:themeColor="text1" w:themeTint="D8"/>
    </w:rPr>
  </w:style>
  <w:style w:type="paragraph" w:styleId="Title">
    <w:name w:val="Title"/>
    <w:basedOn w:val="Normal"/>
    <w:next w:val="Normal"/>
    <w:link w:val="TitleChar"/>
    <w:uiPriority w:val="10"/>
    <w:qFormat/>
    <w:rsid w:val="008C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8E5"/>
    <w:pPr>
      <w:spacing w:before="160"/>
      <w:jc w:val="center"/>
    </w:pPr>
    <w:rPr>
      <w:i/>
      <w:iCs/>
      <w:color w:val="404040" w:themeColor="text1" w:themeTint="BF"/>
    </w:rPr>
  </w:style>
  <w:style w:type="character" w:customStyle="1" w:styleId="QuoteChar">
    <w:name w:val="Quote Char"/>
    <w:basedOn w:val="DefaultParagraphFont"/>
    <w:link w:val="Quote"/>
    <w:uiPriority w:val="29"/>
    <w:rsid w:val="008C28E5"/>
    <w:rPr>
      <w:i/>
      <w:iCs/>
      <w:color w:val="404040" w:themeColor="text1" w:themeTint="BF"/>
    </w:rPr>
  </w:style>
  <w:style w:type="paragraph" w:styleId="ListParagraph">
    <w:name w:val="List Paragraph"/>
    <w:basedOn w:val="Normal"/>
    <w:uiPriority w:val="34"/>
    <w:qFormat/>
    <w:rsid w:val="008C28E5"/>
    <w:pPr>
      <w:ind w:left="720"/>
      <w:contextualSpacing/>
    </w:pPr>
  </w:style>
  <w:style w:type="character" w:styleId="IntenseEmphasis">
    <w:name w:val="Intense Emphasis"/>
    <w:basedOn w:val="DefaultParagraphFont"/>
    <w:uiPriority w:val="21"/>
    <w:qFormat/>
    <w:rsid w:val="008C28E5"/>
    <w:rPr>
      <w:i/>
      <w:iCs/>
      <w:color w:val="0F4761" w:themeColor="accent1" w:themeShade="BF"/>
    </w:rPr>
  </w:style>
  <w:style w:type="paragraph" w:styleId="IntenseQuote">
    <w:name w:val="Intense Quote"/>
    <w:basedOn w:val="Normal"/>
    <w:next w:val="Normal"/>
    <w:link w:val="IntenseQuoteChar"/>
    <w:uiPriority w:val="30"/>
    <w:qFormat/>
    <w:rsid w:val="008C2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8E5"/>
    <w:rPr>
      <w:i/>
      <w:iCs/>
      <w:color w:val="0F4761" w:themeColor="accent1" w:themeShade="BF"/>
    </w:rPr>
  </w:style>
  <w:style w:type="character" w:styleId="IntenseReference">
    <w:name w:val="Intense Reference"/>
    <w:basedOn w:val="DefaultParagraphFont"/>
    <w:uiPriority w:val="32"/>
    <w:qFormat/>
    <w:rsid w:val="008C28E5"/>
    <w:rPr>
      <w:b/>
      <w:bCs/>
      <w:smallCaps/>
      <w:color w:val="0F4761" w:themeColor="accent1" w:themeShade="BF"/>
      <w:spacing w:val="5"/>
    </w:rPr>
  </w:style>
  <w:style w:type="character" w:styleId="PlaceholderText">
    <w:name w:val="Placeholder Text"/>
    <w:basedOn w:val="DefaultParagraphFont"/>
    <w:uiPriority w:val="99"/>
    <w:semiHidden/>
    <w:rsid w:val="001862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2735</TotalTime>
  <Pages>7</Pages>
  <Words>1941</Words>
  <Characters>11067</Characters>
  <Application>Microsoft Office Word</Application>
  <DocSecurity>0</DocSecurity>
  <Lines>92</Lines>
  <Paragraphs>25</Paragraphs>
  <ScaleCrop>false</ScaleCrop>
  <Company/>
  <LinksUpToDate>false</LinksUpToDate>
  <CharactersWithSpaces>12983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Swapnonil Mukherjee</dc:creator>
  <cp:keywords/>
  <dc:description/>
  <cp:lastModifiedBy>Swapnonil Mukherjee</cp:lastModifiedBy>
  <cp:revision>132</cp:revision>
  <dcterms:created xsi:type="dcterms:W3CDTF">2026-04-28T08:55:00Z</dcterms:created>
  <dcterms:modified xsi:type="dcterms:W3CDTF">2026-04-30T07:56:00Z</dcterms:modified>
</cp:coreProperties>
</file>