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Part 5 : Examination and Preservation of Digital Evidence</w:t>
      </w:r>
      <w:r w:rsidDel="00000000" w:rsidR="00000000" w:rsidRPr="00000000">
        <w:rPr>
          <w:rFonts w:ascii="Times New Roman" w:cs="Times New Roman" w:eastAsia="Times New Roman" w:hAnsi="Times New Roman"/>
          <w:sz w:val="32"/>
          <w:szCs w:val="32"/>
          <w:vertAlign w:val="superscript"/>
        </w:rPr>
        <w:footnoteReference w:customMarkFollows="0" w:id="0"/>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Purpose of Digital Evidence Examination</w:t>
      </w:r>
    </w:p>
    <w:p w:rsidR="00000000" w:rsidDel="00000000" w:rsidP="00000000" w:rsidRDefault="00000000" w:rsidRPr="00000000" w14:paraId="0000000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Digital evidence, once seized and secured, must be meticulously examined to uncover relevant information without compromising its integrity. The examination is not a simple review of the data, but a detailed, scientific process aimed at discovering key evidence while adhering to established legal and technical protocols. In the UAE, this process is governed by </w:t>
      </w:r>
      <w:r w:rsidDel="00000000" w:rsidR="00000000" w:rsidRPr="00000000">
        <w:rPr>
          <w:rFonts w:ascii="Times New Roman" w:cs="Times New Roman" w:eastAsia="Times New Roman" w:hAnsi="Times New Roman"/>
          <w:b w:val="1"/>
          <w:sz w:val="32"/>
          <w:szCs w:val="32"/>
          <w:rtl w:val="0"/>
        </w:rPr>
        <w:t xml:space="preserve">Federal Decree-Law No. 34 of 2021 on Combating Rumors and Cybercrime</w:t>
      </w:r>
      <w:r w:rsidDel="00000000" w:rsidR="00000000" w:rsidRPr="00000000">
        <w:rPr>
          <w:rFonts w:ascii="Times New Roman" w:cs="Times New Roman" w:eastAsia="Times New Roman" w:hAnsi="Times New Roman"/>
          <w:sz w:val="32"/>
          <w:szCs w:val="32"/>
          <w:rtl w:val="0"/>
        </w:rPr>
        <w:t xml:space="preserve">, the </w:t>
      </w:r>
      <w:r w:rsidDel="00000000" w:rsidR="00000000" w:rsidRPr="00000000">
        <w:rPr>
          <w:rFonts w:ascii="Times New Roman" w:cs="Times New Roman" w:eastAsia="Times New Roman" w:hAnsi="Times New Roman"/>
          <w:b w:val="1"/>
          <w:sz w:val="32"/>
          <w:szCs w:val="32"/>
          <w:rtl w:val="0"/>
        </w:rPr>
        <w:t xml:space="preserve">UAE Criminal Procedure Code</w:t>
      </w:r>
      <w:r w:rsidDel="00000000" w:rsidR="00000000" w:rsidRPr="00000000">
        <w:rPr>
          <w:rFonts w:ascii="Times New Roman" w:cs="Times New Roman" w:eastAsia="Times New Roman" w:hAnsi="Times New Roman"/>
          <w:sz w:val="32"/>
          <w:szCs w:val="32"/>
          <w:rtl w:val="0"/>
        </w:rPr>
        <w:t xml:space="preserve">, and international forensic standards like </w:t>
      </w:r>
      <w:r w:rsidDel="00000000" w:rsidR="00000000" w:rsidRPr="00000000">
        <w:rPr>
          <w:rFonts w:ascii="Times New Roman" w:cs="Times New Roman" w:eastAsia="Times New Roman" w:hAnsi="Times New Roman"/>
          <w:b w:val="1"/>
          <w:sz w:val="32"/>
          <w:szCs w:val="32"/>
          <w:rtl w:val="0"/>
        </w:rPr>
        <w:t xml:space="preserve">ISO/IEC 27037</w:t>
      </w:r>
      <w:r w:rsidDel="00000000" w:rsidR="00000000" w:rsidRPr="00000000">
        <w:rPr>
          <w:rFonts w:ascii="Times New Roman" w:cs="Times New Roman" w:eastAsia="Times New Roman" w:hAnsi="Times New Roman"/>
          <w:sz w:val="32"/>
          <w:szCs w:val="32"/>
          <w:rtl w:val="0"/>
        </w:rPr>
        <w:t xml:space="preserve"> (guidelines for evidence handling) and </w:t>
      </w:r>
      <w:r w:rsidDel="00000000" w:rsidR="00000000" w:rsidRPr="00000000">
        <w:rPr>
          <w:rFonts w:ascii="Times New Roman" w:cs="Times New Roman" w:eastAsia="Times New Roman" w:hAnsi="Times New Roman"/>
          <w:b w:val="1"/>
          <w:sz w:val="32"/>
          <w:szCs w:val="32"/>
          <w:rtl w:val="0"/>
        </w:rPr>
        <w:t xml:space="preserve">ISO/IEC 27042</w:t>
      </w:r>
      <w:r w:rsidDel="00000000" w:rsidR="00000000" w:rsidRPr="00000000">
        <w:rPr>
          <w:rFonts w:ascii="Times New Roman" w:cs="Times New Roman" w:eastAsia="Times New Roman" w:hAnsi="Times New Roman"/>
          <w:sz w:val="32"/>
          <w:szCs w:val="32"/>
          <w:rtl w:val="0"/>
        </w:rPr>
        <w:t xml:space="preserve"> (for forensic examination).</w:t>
      </w:r>
    </w:p>
    <w:p w:rsidR="00000000" w:rsidDel="00000000" w:rsidP="00000000" w:rsidRDefault="00000000" w:rsidRPr="00000000" w14:paraId="0000000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objectives of the digital examination process are clear:</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the evidence remains unaltered and that its authenticity can be proven in court.</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recover all relevant information from devices, systems, or data that can be tied to the crime.</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comply with both local and international legal frameworks, ensuring the findings are admissible in court.</w:t>
      </w:r>
    </w:p>
    <w:p w:rsidR="00000000" w:rsidDel="00000000" w:rsidP="00000000" w:rsidRDefault="00000000" w:rsidRPr="00000000" w14:paraId="00000008">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Key Stakeholders and Their Roles</w:t>
      </w:r>
    </w:p>
    <w:p w:rsidR="00000000" w:rsidDel="00000000" w:rsidP="00000000" w:rsidRDefault="00000000" w:rsidRPr="00000000" w14:paraId="0000000A">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successful examination and preservation of digital evidence is a collaborative process involving multiple stakeholders. Each has specific duties:</w:t>
      </w:r>
    </w:p>
    <w:p w:rsidR="00000000" w:rsidDel="00000000" w:rsidP="00000000" w:rsidRDefault="00000000" w:rsidRPr="00000000" w14:paraId="0000000B">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Law Enforcement Officers (LEOs):</w:t>
      </w:r>
      <w:r w:rsidDel="00000000" w:rsidR="00000000" w:rsidRPr="00000000">
        <w:rPr>
          <w:rtl w:val="0"/>
        </w:rPr>
      </w:r>
    </w:p>
    <w:p w:rsidR="00000000" w:rsidDel="00000000" w:rsidP="00000000" w:rsidRDefault="00000000" w:rsidRPr="00000000" w14:paraId="0000000C">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responders to secure the scene and ensure that no digital evidence is tampered with.</w:t>
      </w:r>
    </w:p>
    <w:p w:rsidR="00000000" w:rsidDel="00000000" w:rsidP="00000000" w:rsidRDefault="00000000" w:rsidRPr="00000000" w14:paraId="0000000D">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are responsible for ensuring that digital devices are not powered on or manipulated in any way before the forensic team begins work.</w:t>
      </w:r>
    </w:p>
    <w:p w:rsidR="00000000" w:rsidDel="00000000" w:rsidP="00000000" w:rsidRDefault="00000000" w:rsidRPr="00000000" w14:paraId="0000000E">
      <w:pPr>
        <w:numPr>
          <w:ilvl w:val="0"/>
          <w:numId w:val="6"/>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Secure transportation and storage of devices to prevent access by unauthorized personnel.</w:t>
      </w:r>
    </w:p>
    <w:p w:rsidR="00000000" w:rsidDel="00000000" w:rsidP="00000000" w:rsidRDefault="00000000" w:rsidRPr="00000000" w14:paraId="0000000F">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Digital Forensic Experts:</w:t>
      </w:r>
      <w:r w:rsidDel="00000000" w:rsidR="00000000" w:rsidRPr="00000000">
        <w:rPr>
          <w:rtl w:val="0"/>
        </w:rPr>
      </w:r>
    </w:p>
    <w:p w:rsidR="00000000" w:rsidDel="00000000" w:rsidP="00000000" w:rsidRDefault="00000000" w:rsidRPr="00000000" w14:paraId="00000010">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Specialized professionals who use certified forensic tools and techniques to extract and analyze digital data from various devices.</w:t>
      </w:r>
    </w:p>
    <w:p w:rsidR="00000000" w:rsidDel="00000000" w:rsidP="00000000" w:rsidRDefault="00000000" w:rsidRPr="00000000" w14:paraId="00000011">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recover deleted files, decrypt encrypted data, perform metadata analysis, and examine user behavior.</w:t>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ensure that the examination process follows legal protocols, keeping the evidence intact and admissible for court proceedings.</w:t>
      </w:r>
    </w:p>
    <w:p w:rsidR="00000000" w:rsidDel="00000000" w:rsidP="00000000" w:rsidRDefault="00000000" w:rsidRPr="00000000" w14:paraId="00000013">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Public Prosecutors:</w:t>
      </w:r>
      <w:r w:rsidDel="00000000" w:rsidR="00000000" w:rsidRPr="00000000">
        <w:rPr>
          <w:rFonts w:ascii="Times New Roman" w:cs="Times New Roman" w:eastAsia="Times New Roman" w:hAnsi="Times New Roman"/>
          <w:b w:val="1"/>
          <w:sz w:val="32"/>
          <w:szCs w:val="32"/>
          <w:vertAlign w:val="superscript"/>
        </w:rPr>
        <w:footnoteReference w:customMarkFollows="0" w:id="1"/>
      </w:r>
      <w:r w:rsidDel="00000000" w:rsidR="00000000" w:rsidRPr="00000000">
        <w:rPr>
          <w:rtl w:val="0"/>
        </w:rPr>
      </w:r>
    </w:p>
    <w:p w:rsidR="00000000" w:rsidDel="00000000" w:rsidP="00000000" w:rsidRDefault="00000000" w:rsidRPr="00000000" w14:paraId="00000014">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 the legal authorization to examine digital evidence, setting the boundaries and scope of forensic work.</w:t>
      </w:r>
    </w:p>
    <w:p w:rsidR="00000000" w:rsidDel="00000000" w:rsidP="00000000" w:rsidRDefault="00000000" w:rsidRPr="00000000" w14:paraId="00000015">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review forensic reports to determine if the findings can be used for prosecution in court.</w:t>
      </w:r>
    </w:p>
    <w:p w:rsidR="00000000" w:rsidDel="00000000" w:rsidP="00000000" w:rsidRDefault="00000000" w:rsidRPr="00000000" w14:paraId="00000016">
      <w:pPr>
        <w:numPr>
          <w:ilvl w:val="0"/>
          <w:numId w:val="8"/>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ensure that all legal requirements are met for admissibility of the evidence in court.</w:t>
      </w:r>
    </w:p>
    <w:p w:rsidR="00000000" w:rsidDel="00000000" w:rsidP="00000000" w:rsidRDefault="00000000" w:rsidRPr="00000000" w14:paraId="00000017">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Pre-Examination Protocol: Preparatory Steps</w:t>
      </w:r>
    </w:p>
    <w:p w:rsidR="00000000" w:rsidDel="00000000" w:rsidP="00000000" w:rsidRDefault="00000000" w:rsidRPr="00000000" w14:paraId="0000001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the forensic examination begins, several essential preparatory steps must be taken to ensure the process is legitimate, accurate, and secure:</w:t>
      </w:r>
    </w:p>
    <w:p w:rsidR="00000000" w:rsidDel="00000000" w:rsidP="00000000" w:rsidRDefault="00000000" w:rsidRPr="00000000" w14:paraId="0000001A">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Obtain Legal Authorization:</w:t>
      </w:r>
      <w:r w:rsidDel="00000000" w:rsidR="00000000" w:rsidRPr="00000000">
        <w:rPr>
          <w:rFonts w:ascii="Times New Roman" w:cs="Times New Roman" w:eastAsia="Times New Roman" w:hAnsi="Times New Roman"/>
          <w:sz w:val="32"/>
          <w:szCs w:val="32"/>
          <w:rtl w:val="0"/>
        </w:rPr>
        <w:br w:type="textWrapping"/>
        <w:t xml:space="preserve">Ensure all necessary legal permissions are granted before proceeding with the examination. This could involve obtaining a warrant or formal approval from the public prosecutor or other authorized legal body.</w:t>
      </w:r>
    </w:p>
    <w:p w:rsidR="00000000" w:rsidDel="00000000" w:rsidP="00000000" w:rsidRDefault="00000000" w:rsidRPr="00000000" w14:paraId="0000001B">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Create Forensic Images of Devices:</w:t>
      </w:r>
      <w:r w:rsidDel="00000000" w:rsidR="00000000" w:rsidRPr="00000000">
        <w:rPr>
          <w:rFonts w:ascii="Times New Roman" w:cs="Times New Roman" w:eastAsia="Times New Roman" w:hAnsi="Times New Roman"/>
          <w:sz w:val="32"/>
          <w:szCs w:val="32"/>
          <w:rtl w:val="0"/>
        </w:rPr>
        <w:br w:type="textWrapping"/>
        <w:t xml:space="preserve">Never work directly on original devices. Always create an exact, bit-for-bit forensic copy (also known as an "image") of the data stored on the device. This prevents any risk of altering or damaging the original evidence during analysis.</w:t>
      </w:r>
    </w:p>
    <w:p w:rsidR="00000000" w:rsidDel="00000000" w:rsidP="00000000" w:rsidRDefault="00000000" w:rsidRPr="00000000" w14:paraId="0000001C">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Use Certified Tools:</w:t>
      </w:r>
      <w:r w:rsidDel="00000000" w:rsidR="00000000" w:rsidRPr="00000000">
        <w:rPr>
          <w:rFonts w:ascii="Times New Roman" w:cs="Times New Roman" w:eastAsia="Times New Roman" w:hAnsi="Times New Roman"/>
          <w:sz w:val="32"/>
          <w:szCs w:val="32"/>
          <w:rtl w:val="0"/>
        </w:rPr>
        <w:br w:type="textWrapping"/>
        <w:t xml:space="preserve">Only certified forensic tools should be used for the extraction and analysis of data. Ensure that each tool has been validated and tested to meet international standards for forensic investigations.</w:t>
      </w:r>
    </w:p>
    <w:p w:rsidR="00000000" w:rsidDel="00000000" w:rsidP="00000000" w:rsidRDefault="00000000" w:rsidRPr="00000000" w14:paraId="0000001D">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Calculate and Record Hash Values:</w:t>
      </w:r>
      <w:r w:rsidDel="00000000" w:rsidR="00000000" w:rsidRPr="00000000">
        <w:rPr>
          <w:rFonts w:ascii="Times New Roman" w:cs="Times New Roman" w:eastAsia="Times New Roman" w:hAnsi="Times New Roman"/>
          <w:sz w:val="32"/>
          <w:szCs w:val="32"/>
          <w:rtl w:val="0"/>
        </w:rPr>
        <w:br w:type="textWrapping"/>
        <w:t xml:space="preserve">Hash values (MD5, SHA1, etc.) should be calculated for each device or file to ensure its integrity is maintained throughout the examination. This verifies that no data has been altered during the forensic process.</w:t>
      </w:r>
    </w:p>
    <w:p w:rsidR="00000000" w:rsidDel="00000000" w:rsidP="00000000" w:rsidRDefault="00000000" w:rsidRPr="00000000" w14:paraId="0000001E">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Document Chain of Custody:</w:t>
      </w:r>
      <w:r w:rsidDel="00000000" w:rsidR="00000000" w:rsidRPr="00000000">
        <w:rPr>
          <w:rFonts w:ascii="Times New Roman" w:cs="Times New Roman" w:eastAsia="Times New Roman" w:hAnsi="Times New Roman"/>
          <w:sz w:val="32"/>
          <w:szCs w:val="32"/>
          <w:rtl w:val="0"/>
        </w:rPr>
        <w:br w:type="textWrapping"/>
        <w:t xml:space="preserve">Carefully document each instance of access to the evidence. The chain of custody must be fully traceable, with details about the person handling the evidence, the date and time, and any actions taken.</w:t>
      </w:r>
    </w:p>
    <w:p w:rsidR="00000000" w:rsidDel="00000000" w:rsidP="00000000" w:rsidRDefault="00000000" w:rsidRPr="00000000" w14:paraId="0000001F">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Ensure Secure Forensic Environment:</w:t>
      </w:r>
      <w:r w:rsidDel="00000000" w:rsidR="00000000" w:rsidRPr="00000000">
        <w:rPr>
          <w:rFonts w:ascii="Times New Roman" w:cs="Times New Roman" w:eastAsia="Times New Roman" w:hAnsi="Times New Roman"/>
          <w:sz w:val="32"/>
          <w:szCs w:val="32"/>
          <w:rtl w:val="0"/>
        </w:rPr>
        <w:br w:type="textWrapping"/>
        <w:t xml:space="preserve">The forensic examination must take place in a controlled, secure environment where only authorized personnel have access. This prevents the possibility of unauthorized tampering or data leakage during the examination.</w:t>
      </w:r>
    </w:p>
    <w:p w:rsidR="00000000" w:rsidDel="00000000" w:rsidP="00000000" w:rsidRDefault="00000000" w:rsidRPr="00000000" w14:paraId="0000002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Note: These preparatory steps are crucial for maintaining the legal validity and integrity of the digital evidence.</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Forensic Examination: Step-by-Step Process</w:t>
      </w:r>
      <w:r w:rsidDel="00000000" w:rsidR="00000000" w:rsidRPr="00000000">
        <w:rPr>
          <w:rFonts w:ascii="Times New Roman" w:cs="Times New Roman" w:eastAsia="Times New Roman" w:hAnsi="Times New Roman"/>
          <w:b w:val="1"/>
          <w:sz w:val="32"/>
          <w:szCs w:val="32"/>
          <w:vertAlign w:val="superscript"/>
        </w:rPr>
        <w:footnoteReference w:customMarkFollows="0" w:id="2"/>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forensic examination process follows a well-defined methodology designed to ensure that no data is overlooked and that all information is extracted in a manner that preserves its integrity.</w:t>
      </w:r>
    </w:p>
    <w:p w:rsidR="00000000" w:rsidDel="00000000" w:rsidP="00000000" w:rsidRDefault="00000000" w:rsidRPr="00000000" w14:paraId="00000024">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Imaging and Hashing:</w:t>
      </w:r>
      <w:r w:rsidDel="00000000" w:rsidR="00000000" w:rsidRPr="00000000">
        <w:rPr>
          <w:rFonts w:ascii="Times New Roman" w:cs="Times New Roman" w:eastAsia="Times New Roman" w:hAnsi="Times New Roman"/>
          <w:sz w:val="32"/>
          <w:szCs w:val="32"/>
          <w:rtl w:val="0"/>
        </w:rPr>
        <w:br w:type="textWrapping"/>
        <w:t xml:space="preserve">The first step in the examination process is creating a </w:t>
      </w:r>
      <w:r w:rsidDel="00000000" w:rsidR="00000000" w:rsidRPr="00000000">
        <w:rPr>
          <w:rFonts w:ascii="Times New Roman" w:cs="Times New Roman" w:eastAsia="Times New Roman" w:hAnsi="Times New Roman"/>
          <w:b w:val="1"/>
          <w:sz w:val="32"/>
          <w:szCs w:val="32"/>
          <w:rtl w:val="0"/>
        </w:rPr>
        <w:t xml:space="preserve">forensic image</w:t>
      </w:r>
      <w:r w:rsidDel="00000000" w:rsidR="00000000" w:rsidRPr="00000000">
        <w:rPr>
          <w:rFonts w:ascii="Times New Roman" w:cs="Times New Roman" w:eastAsia="Times New Roman" w:hAnsi="Times New Roman"/>
          <w:sz w:val="32"/>
          <w:szCs w:val="32"/>
          <w:rtl w:val="0"/>
        </w:rPr>
        <w:t xml:space="preserve"> of the original device. This is a bit-for-bit copy that ensures the integrity of the data remains intact. Hash values (digital fingerprints) are generated for both the original and the forensic copy to prove that the data has not been altered.</w:t>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Imaging and Hashing:</w:t>
      </w:r>
      <w:r w:rsidDel="00000000" w:rsidR="00000000" w:rsidRPr="00000000">
        <w:rPr>
          <w:rtl w:val="0"/>
        </w:rPr>
      </w:r>
    </w:p>
    <w:p w:rsidR="00000000" w:rsidDel="00000000" w:rsidP="00000000" w:rsidRDefault="00000000" w:rsidRPr="00000000" w14:paraId="00000026">
      <w:pPr>
        <w:numPr>
          <w:ilvl w:val="1"/>
          <w:numId w:val="9"/>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Create a full forensic image of the device or media.</w:t>
      </w:r>
    </w:p>
    <w:p w:rsidR="00000000" w:rsidDel="00000000" w:rsidP="00000000" w:rsidRDefault="00000000" w:rsidRPr="00000000" w14:paraId="00000027">
      <w:pPr>
        <w:numPr>
          <w:ilvl w:val="1"/>
          <w:numId w:val="9"/>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Calculate hash values (e.g., MD5, SHA1) for both the original and forensic image.</w:t>
      </w:r>
    </w:p>
    <w:p w:rsidR="00000000" w:rsidDel="00000000" w:rsidP="00000000" w:rsidRDefault="00000000" w:rsidRPr="00000000" w14:paraId="00000028">
      <w:pPr>
        <w:numPr>
          <w:ilvl w:val="1"/>
          <w:numId w:val="9"/>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the image’s integrity using the calculated hash values.</w:t>
      </w:r>
    </w:p>
    <w:p w:rsidR="00000000" w:rsidDel="00000000" w:rsidP="00000000" w:rsidRDefault="00000000" w:rsidRPr="00000000" w14:paraId="00000029">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File System &amp; Metadata Analysis:</w:t>
      </w:r>
      <w:r w:rsidDel="00000000" w:rsidR="00000000" w:rsidRPr="00000000">
        <w:rPr>
          <w:rFonts w:ascii="Times New Roman" w:cs="Times New Roman" w:eastAsia="Times New Roman" w:hAnsi="Times New Roman"/>
          <w:sz w:val="32"/>
          <w:szCs w:val="32"/>
          <w:rtl w:val="0"/>
        </w:rPr>
        <w:br w:type="textWrapping"/>
        <w:t xml:space="preserve">Forensic experts examine the device’s file system structure, looking at file names, directories, storage locations, and the metadata associated with files (such as creation and modification times). Metadata analysis can reveal important information about user actions and device usage, such as the timeline of events leading up to the crime.</w:t>
      </w:r>
    </w:p>
    <w:p w:rsidR="00000000" w:rsidDel="00000000" w:rsidP="00000000" w:rsidRDefault="00000000" w:rsidRPr="00000000" w14:paraId="0000002A">
      <w:pPr>
        <w:numPr>
          <w:ilvl w:val="0"/>
          <w:numId w:val="10"/>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File System &amp; Metadata Analysis:</w:t>
      </w:r>
      <w:r w:rsidDel="00000000" w:rsidR="00000000" w:rsidRPr="00000000">
        <w:rPr>
          <w:rtl w:val="0"/>
        </w:rPr>
      </w:r>
    </w:p>
    <w:p w:rsidR="00000000" w:rsidDel="00000000" w:rsidP="00000000" w:rsidRDefault="00000000" w:rsidRPr="00000000" w14:paraId="0000002B">
      <w:pPr>
        <w:numPr>
          <w:ilvl w:val="1"/>
          <w:numId w:val="10"/>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Analyze file names, directories, and storage areas.</w:t>
      </w:r>
    </w:p>
    <w:p w:rsidR="00000000" w:rsidDel="00000000" w:rsidP="00000000" w:rsidRDefault="00000000" w:rsidRPr="00000000" w14:paraId="0000002C">
      <w:pPr>
        <w:numPr>
          <w:ilvl w:val="1"/>
          <w:numId w:val="10"/>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Review metadata for file creation, modification, and access times.</w:t>
      </w:r>
    </w:p>
    <w:p w:rsidR="00000000" w:rsidDel="00000000" w:rsidP="00000000" w:rsidRDefault="00000000" w:rsidRPr="00000000" w14:paraId="0000002D">
      <w:pPr>
        <w:numPr>
          <w:ilvl w:val="1"/>
          <w:numId w:val="10"/>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Cross-check metadata with other forensic data for inconsistencies or patterns.</w:t>
      </w:r>
    </w:p>
    <w:p w:rsidR="00000000" w:rsidDel="00000000" w:rsidP="00000000" w:rsidRDefault="00000000" w:rsidRPr="00000000" w14:paraId="0000002E">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Recovery of Deleted Data:</w:t>
      </w:r>
      <w:r w:rsidDel="00000000" w:rsidR="00000000" w:rsidRPr="00000000">
        <w:rPr>
          <w:rFonts w:ascii="Times New Roman" w:cs="Times New Roman" w:eastAsia="Times New Roman" w:hAnsi="Times New Roman"/>
          <w:sz w:val="32"/>
          <w:szCs w:val="32"/>
          <w:rtl w:val="0"/>
        </w:rPr>
        <w:br w:type="textWrapping"/>
        <w:t xml:space="preserve">Data that appears to be deleted may still be recoverable. Forensic experts use specialized tools to search for deleted files within unallocated or free space on the device. This step is crucial in cybercrime investigations where key evidence may have been deliberately erased.</w:t>
      </w:r>
    </w:p>
    <w:p w:rsidR="00000000" w:rsidDel="00000000" w:rsidP="00000000" w:rsidRDefault="00000000" w:rsidRPr="00000000" w14:paraId="0000002F">
      <w:pPr>
        <w:numPr>
          <w:ilvl w:val="0"/>
          <w:numId w:val="11"/>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Recovering Deleted Data:</w:t>
      </w:r>
      <w:r w:rsidDel="00000000" w:rsidR="00000000" w:rsidRPr="00000000">
        <w:rPr>
          <w:rtl w:val="0"/>
        </w:rPr>
      </w:r>
    </w:p>
    <w:p w:rsidR="00000000" w:rsidDel="00000000" w:rsidP="00000000" w:rsidRDefault="00000000" w:rsidRPr="00000000" w14:paraId="00000030">
      <w:pPr>
        <w:numPr>
          <w:ilvl w:val="1"/>
          <w:numId w:val="11"/>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Search unallocated disk space for deleted files.</w:t>
      </w:r>
    </w:p>
    <w:p w:rsidR="00000000" w:rsidDel="00000000" w:rsidP="00000000" w:rsidRDefault="00000000" w:rsidRPr="00000000" w14:paraId="00000031">
      <w:pPr>
        <w:numPr>
          <w:ilvl w:val="1"/>
          <w:numId w:val="11"/>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data carving techniques to reconstruct fragmented files.</w:t>
      </w:r>
    </w:p>
    <w:p w:rsidR="00000000" w:rsidDel="00000000" w:rsidP="00000000" w:rsidRDefault="00000000" w:rsidRPr="00000000" w14:paraId="00000032">
      <w:pPr>
        <w:numPr>
          <w:ilvl w:val="1"/>
          <w:numId w:val="11"/>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 all recovered files, including any metadata or timestamps associated with them.</w:t>
      </w:r>
    </w:p>
    <w:p w:rsidR="00000000" w:rsidDel="00000000" w:rsidP="00000000" w:rsidRDefault="00000000" w:rsidRPr="00000000" w14:paraId="00000033">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Email &amp; Chat Analysis:</w:t>
      </w:r>
      <w:r w:rsidDel="00000000" w:rsidR="00000000" w:rsidRPr="00000000">
        <w:rPr>
          <w:rFonts w:ascii="Times New Roman" w:cs="Times New Roman" w:eastAsia="Times New Roman" w:hAnsi="Times New Roman"/>
          <w:sz w:val="32"/>
          <w:szCs w:val="32"/>
          <w:rtl w:val="0"/>
        </w:rPr>
        <w:br w:type="textWrapping"/>
        <w:t xml:space="preserve">Emails, instant messages, and other forms of communication often contain key evidence. Investigators extract emails, chat logs (e.g., </w:t>
      </w:r>
      <w:r w:rsidDel="00000000" w:rsidR="00000000" w:rsidRPr="00000000">
        <w:rPr>
          <w:rFonts w:ascii="Times New Roman" w:cs="Times New Roman" w:eastAsia="Times New Roman" w:hAnsi="Times New Roman"/>
          <w:sz w:val="32"/>
          <w:szCs w:val="32"/>
          <w:vertAlign w:val="superscript"/>
        </w:rPr>
        <w:footnoteReference w:customMarkFollows="0" w:id="3"/>
      </w:r>
      <w:r w:rsidDel="00000000" w:rsidR="00000000" w:rsidRPr="00000000">
        <w:rPr>
          <w:rFonts w:ascii="Times New Roman" w:cs="Times New Roman" w:eastAsia="Times New Roman" w:hAnsi="Times New Roman"/>
          <w:sz w:val="32"/>
          <w:szCs w:val="32"/>
          <w:rtl w:val="0"/>
        </w:rPr>
        <w:t xml:space="preserve">WhatsApp, Telegram), and attachments to examine communication patterns. Timestamps, sender/recipient information, and attachments may be critical to proving intent or identifying accomplices.</w:t>
      </w:r>
    </w:p>
    <w:p w:rsidR="00000000" w:rsidDel="00000000" w:rsidP="00000000" w:rsidRDefault="00000000" w:rsidRPr="00000000" w14:paraId="00000034">
      <w:pPr>
        <w:numPr>
          <w:ilvl w:val="0"/>
          <w:numId w:val="1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Email &amp; Chat Analysis:</w:t>
      </w:r>
      <w:r w:rsidDel="00000000" w:rsidR="00000000" w:rsidRPr="00000000">
        <w:rPr>
          <w:rtl w:val="0"/>
        </w:rPr>
      </w:r>
    </w:p>
    <w:p w:rsidR="00000000" w:rsidDel="00000000" w:rsidP="00000000" w:rsidRDefault="00000000" w:rsidRPr="00000000" w14:paraId="00000035">
      <w:pPr>
        <w:numPr>
          <w:ilvl w:val="1"/>
          <w:numId w:val="1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Recover deleted or archived emails and chat logs.</w:t>
      </w:r>
    </w:p>
    <w:p w:rsidR="00000000" w:rsidDel="00000000" w:rsidP="00000000" w:rsidRDefault="00000000" w:rsidRPr="00000000" w14:paraId="00000036">
      <w:pPr>
        <w:numPr>
          <w:ilvl w:val="1"/>
          <w:numId w:val="1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Analyze message content, timestamps, and attachments.</w:t>
      </w:r>
    </w:p>
    <w:p w:rsidR="00000000" w:rsidDel="00000000" w:rsidP="00000000" w:rsidRDefault="00000000" w:rsidRPr="00000000" w14:paraId="00000037">
      <w:pPr>
        <w:numPr>
          <w:ilvl w:val="1"/>
          <w:numId w:val="1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communication against other digital evidence for consistency.</w:t>
      </w:r>
    </w:p>
    <w:p w:rsidR="00000000" w:rsidDel="00000000" w:rsidP="00000000" w:rsidRDefault="00000000" w:rsidRPr="00000000" w14:paraId="00000038">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Internet History &amp; Logs:</w:t>
      </w:r>
      <w:r w:rsidDel="00000000" w:rsidR="00000000" w:rsidRPr="00000000">
        <w:rPr>
          <w:rFonts w:ascii="Times New Roman" w:cs="Times New Roman" w:eastAsia="Times New Roman" w:hAnsi="Times New Roman"/>
          <w:sz w:val="32"/>
          <w:szCs w:val="32"/>
          <w:rtl w:val="0"/>
        </w:rPr>
        <w:br w:type="textWrapping"/>
        <w:t xml:space="preserve">Investigating browser history, cookies, cached data, and search history is essential to understanding an individual’s online activity. This can help establish intent, timeline, or identify digital footprints.</w:t>
      </w:r>
    </w:p>
    <w:p w:rsidR="00000000" w:rsidDel="00000000" w:rsidP="00000000" w:rsidRDefault="00000000" w:rsidRPr="00000000" w14:paraId="00000039">
      <w:pPr>
        <w:numPr>
          <w:ilvl w:val="0"/>
          <w:numId w:val="1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Internet History &amp; Log Analysis:</w:t>
      </w:r>
      <w:r w:rsidDel="00000000" w:rsidR="00000000" w:rsidRPr="00000000">
        <w:rPr>
          <w:rtl w:val="0"/>
        </w:rPr>
      </w:r>
    </w:p>
    <w:p w:rsidR="00000000" w:rsidDel="00000000" w:rsidP="00000000" w:rsidRDefault="00000000" w:rsidRPr="00000000" w14:paraId="0000003A">
      <w:pPr>
        <w:numPr>
          <w:ilvl w:val="1"/>
          <w:numId w:val="1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Recover browser history, search history, and cached data.</w:t>
      </w:r>
    </w:p>
    <w:p w:rsidR="00000000" w:rsidDel="00000000" w:rsidP="00000000" w:rsidRDefault="00000000" w:rsidRPr="00000000" w14:paraId="0000003B">
      <w:pPr>
        <w:numPr>
          <w:ilvl w:val="1"/>
          <w:numId w:val="1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cookies and login sessions for active accounts.</w:t>
      </w:r>
    </w:p>
    <w:p w:rsidR="00000000" w:rsidDel="00000000" w:rsidP="00000000" w:rsidRDefault="00000000" w:rsidRPr="00000000" w14:paraId="0000003C">
      <w:pPr>
        <w:numPr>
          <w:ilvl w:val="1"/>
          <w:numId w:val="1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Analyze patterns of internet usage in relation to the crime.</w:t>
      </w:r>
    </w:p>
    <w:p w:rsidR="00000000" w:rsidDel="00000000" w:rsidP="00000000" w:rsidRDefault="00000000" w:rsidRPr="00000000" w14:paraId="0000003D">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Log Correlation:</w:t>
      </w:r>
      <w:r w:rsidDel="00000000" w:rsidR="00000000" w:rsidRPr="00000000">
        <w:rPr>
          <w:rFonts w:ascii="Times New Roman" w:cs="Times New Roman" w:eastAsia="Times New Roman" w:hAnsi="Times New Roman"/>
          <w:sz w:val="32"/>
          <w:szCs w:val="32"/>
          <w:rtl w:val="0"/>
        </w:rPr>
        <w:br w:type="textWrapping"/>
        <w:t xml:space="preserve">In cases involving company networks or systems, forensic investigators may need to correlate various logs (e.g., system logs, firewall logs, application logs) to reconstruct events and identify potential security breaches.</w:t>
      </w:r>
    </w:p>
    <w:p w:rsidR="00000000" w:rsidDel="00000000" w:rsidP="00000000" w:rsidRDefault="00000000" w:rsidRPr="00000000" w14:paraId="0000003E">
      <w:pPr>
        <w:numPr>
          <w:ilvl w:val="0"/>
          <w:numId w:val="2"/>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Log Correlation:</w:t>
      </w:r>
      <w:r w:rsidDel="00000000" w:rsidR="00000000" w:rsidRPr="00000000">
        <w:rPr>
          <w:rtl w:val="0"/>
        </w:rPr>
      </w:r>
    </w:p>
    <w:p w:rsidR="00000000" w:rsidDel="00000000" w:rsidP="00000000" w:rsidRDefault="00000000" w:rsidRPr="00000000" w14:paraId="0000003F">
      <w:pPr>
        <w:numPr>
          <w:ilvl w:val="1"/>
          <w:numId w:val="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Gather system, firewall, and application logs.</w:t>
      </w:r>
    </w:p>
    <w:p w:rsidR="00000000" w:rsidDel="00000000" w:rsidP="00000000" w:rsidRDefault="00000000" w:rsidRPr="00000000" w14:paraId="00000040">
      <w:pPr>
        <w:numPr>
          <w:ilvl w:val="1"/>
          <w:numId w:val="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Correlate logs to identify key actions or sequences.</w:t>
      </w:r>
    </w:p>
    <w:p w:rsidR="00000000" w:rsidDel="00000000" w:rsidP="00000000" w:rsidRDefault="00000000" w:rsidRPr="00000000" w14:paraId="00000041">
      <w:pPr>
        <w:numPr>
          <w:ilvl w:val="1"/>
          <w:numId w:val="2"/>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Cross-check logs with other evidence (e.g., email, internet history).</w:t>
      </w:r>
    </w:p>
    <w:p w:rsidR="00000000" w:rsidDel="00000000" w:rsidP="00000000" w:rsidRDefault="00000000" w:rsidRPr="00000000" w14:paraId="00000042">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Decryption and Password Handling:</w:t>
      </w:r>
      <w:r w:rsidDel="00000000" w:rsidR="00000000" w:rsidRPr="00000000">
        <w:rPr>
          <w:rFonts w:ascii="Times New Roman" w:cs="Times New Roman" w:eastAsia="Times New Roman" w:hAnsi="Times New Roman"/>
          <w:sz w:val="32"/>
          <w:szCs w:val="32"/>
          <w:rtl w:val="0"/>
        </w:rPr>
        <w:br w:type="textWrapping"/>
        <w:t xml:space="preserve">In some cases, digital evidence may be encrypted or password-protected. Investigators use legal means, such as obtaining warrants, to decrypt data. Volatile data from RAM or use of brute-force techniques (with proper authorization) may also be employed.</w:t>
      </w:r>
    </w:p>
    <w:p w:rsidR="00000000" w:rsidDel="00000000" w:rsidP="00000000" w:rsidRDefault="00000000" w:rsidRPr="00000000" w14:paraId="00000043">
      <w:pPr>
        <w:numPr>
          <w:ilvl w:val="0"/>
          <w:numId w:val="3"/>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Checklist for Password &amp; Encryption Handling:</w:t>
      </w:r>
      <w:r w:rsidDel="00000000" w:rsidR="00000000" w:rsidRPr="00000000">
        <w:rPr>
          <w:rtl w:val="0"/>
        </w:rPr>
      </w:r>
    </w:p>
    <w:p w:rsidR="00000000" w:rsidDel="00000000" w:rsidP="00000000" w:rsidRDefault="00000000" w:rsidRPr="00000000" w14:paraId="00000044">
      <w:pPr>
        <w:numPr>
          <w:ilvl w:val="1"/>
          <w:numId w:val="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Attempt to unlock encrypted data using legal methods.</w:t>
      </w:r>
    </w:p>
    <w:p w:rsidR="00000000" w:rsidDel="00000000" w:rsidP="00000000" w:rsidRDefault="00000000" w:rsidRPr="00000000" w14:paraId="00000045">
      <w:pPr>
        <w:numPr>
          <w:ilvl w:val="1"/>
          <w:numId w:val="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Capture live memory (RAM) if necessary for analysis.</w:t>
      </w:r>
    </w:p>
    <w:p w:rsidR="00000000" w:rsidDel="00000000" w:rsidP="00000000" w:rsidRDefault="00000000" w:rsidRPr="00000000" w14:paraId="00000046">
      <w:pPr>
        <w:numPr>
          <w:ilvl w:val="1"/>
          <w:numId w:val="3"/>
        </w:numPr>
        <w:spacing w:line="36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Ensure proper legal authorization before using decryption tools.</w:t>
      </w:r>
    </w:p>
    <w:p w:rsidR="00000000" w:rsidDel="00000000" w:rsidP="00000000" w:rsidRDefault="00000000" w:rsidRPr="00000000" w14:paraId="00000047">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Special Considerations for Cloud-Based Evidence</w:t>
      </w:r>
    </w:p>
    <w:p w:rsidR="00000000" w:rsidDel="00000000" w:rsidP="00000000" w:rsidRDefault="00000000" w:rsidRPr="00000000" w14:paraId="0000004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Cloud storage services (e.g., Google Drive, iCloud) often serve as repositories for critical evidence. However, extracting data directly </w:t>
      </w:r>
      <w:r w:rsidDel="00000000" w:rsidR="00000000" w:rsidRPr="00000000">
        <w:rPr>
          <w:rFonts w:ascii="Times New Roman" w:cs="Times New Roman" w:eastAsia="Times New Roman" w:hAnsi="Times New Roman"/>
          <w:sz w:val="32"/>
          <w:szCs w:val="32"/>
          <w:vertAlign w:val="superscript"/>
        </w:rPr>
        <w:footnoteReference w:customMarkFollows="0" w:id="4"/>
      </w:r>
      <w:r w:rsidDel="00000000" w:rsidR="00000000" w:rsidRPr="00000000">
        <w:rPr>
          <w:rFonts w:ascii="Times New Roman" w:cs="Times New Roman" w:eastAsia="Times New Roman" w:hAnsi="Times New Roman"/>
          <w:sz w:val="32"/>
          <w:szCs w:val="32"/>
          <w:rtl w:val="0"/>
        </w:rPr>
        <w:t xml:space="preserve">from the cloud presents challenges due to privacy and cross-border access restrictions.</w:t>
      </w:r>
    </w:p>
    <w:p w:rsidR="00000000" w:rsidDel="00000000" w:rsidP="00000000" w:rsidRDefault="00000000" w:rsidRPr="00000000" w14:paraId="0000004A">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Investigators must rely on browser history and device logs to identify cloud access patterns.</w:t>
      </w:r>
    </w:p>
    <w:p w:rsidR="00000000" w:rsidDel="00000000" w:rsidP="00000000" w:rsidRDefault="00000000" w:rsidRPr="00000000" w14:paraId="0000004B">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Direct access to cloud servers requires cooperation from service providers, which may involve international legal mechanisms such as </w:t>
      </w:r>
      <w:r w:rsidDel="00000000" w:rsidR="00000000" w:rsidRPr="00000000">
        <w:rPr>
          <w:rFonts w:ascii="Times New Roman" w:cs="Times New Roman" w:eastAsia="Times New Roman" w:hAnsi="Times New Roman"/>
          <w:b w:val="1"/>
          <w:sz w:val="32"/>
          <w:szCs w:val="32"/>
          <w:rtl w:val="0"/>
        </w:rPr>
        <w:t xml:space="preserve">Mutual Legal Assistance Treaties (MLATs)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C">
      <w:pPr>
        <w:numPr>
          <w:ilvl w:val="0"/>
          <w:numId w:val="4"/>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UAE Cybercrime Law protects user privacy, so any investigation involving cloud data must strictly adhere to legal protocols.</w:t>
      </w:r>
    </w:p>
    <w:p w:rsidR="00000000" w:rsidDel="00000000" w:rsidP="00000000" w:rsidRDefault="00000000" w:rsidRPr="00000000" w14:paraId="0000004D">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Mobile Device Forensics: A Crucial Source of Evidence</w:t>
      </w:r>
    </w:p>
    <w:p w:rsidR="00000000" w:rsidDel="00000000" w:rsidP="00000000" w:rsidRDefault="00000000" w:rsidRPr="00000000" w14:paraId="0000004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phones often hold vast amounts of personal and incriminating data. Due to their nature, mobile devices provide a treasure trove of evidence, including call records, GPS locations, app data, and deleted content.</w:t>
      </w:r>
    </w:p>
    <w:p w:rsidR="00000000" w:rsidDel="00000000" w:rsidP="00000000" w:rsidRDefault="00000000" w:rsidRPr="00000000" w14:paraId="0000005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extraction points from mobile devices:</w:t>
      </w:r>
    </w:p>
    <w:p w:rsidR="00000000" w:rsidDel="00000000" w:rsidP="00000000" w:rsidRDefault="00000000" w:rsidRPr="00000000" w14:paraId="00000051">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Call Logs, SMS, Contacts</w:t>
      </w:r>
      <w:r w:rsidDel="00000000" w:rsidR="00000000" w:rsidRPr="00000000">
        <w:rPr>
          <w:rFonts w:ascii="Times New Roman" w:cs="Times New Roman" w:eastAsia="Times New Roman" w:hAnsi="Times New Roman"/>
          <w:sz w:val="32"/>
          <w:szCs w:val="32"/>
          <w:rtl w:val="0"/>
        </w:rPr>
        <w:t xml:space="preserve">: Information about communication history.</w:t>
      </w:r>
    </w:p>
    <w:p w:rsidR="00000000" w:rsidDel="00000000" w:rsidP="00000000" w:rsidRDefault="00000000" w:rsidRPr="00000000" w14:paraId="00000052">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Location History</w:t>
      </w:r>
      <w:r w:rsidDel="00000000" w:rsidR="00000000" w:rsidRPr="00000000">
        <w:rPr>
          <w:rFonts w:ascii="Times New Roman" w:cs="Times New Roman" w:eastAsia="Times New Roman" w:hAnsi="Times New Roman"/>
          <w:sz w:val="32"/>
          <w:szCs w:val="32"/>
          <w:rtl w:val="0"/>
        </w:rPr>
        <w:t xml:space="preserve">: GPS data indicating user movements.</w:t>
      </w:r>
    </w:p>
    <w:p w:rsidR="00000000" w:rsidDel="00000000" w:rsidP="00000000" w:rsidRDefault="00000000" w:rsidRPr="00000000" w14:paraId="00000053">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Application Data</w:t>
      </w:r>
      <w:r w:rsidDel="00000000" w:rsidR="00000000" w:rsidRPr="00000000">
        <w:rPr>
          <w:rFonts w:ascii="Times New Roman" w:cs="Times New Roman" w:eastAsia="Times New Roman" w:hAnsi="Times New Roman"/>
          <w:sz w:val="32"/>
          <w:szCs w:val="32"/>
          <w:rtl w:val="0"/>
        </w:rPr>
        <w:t xml:space="preserve">: Information from apps like WhatsApp, Telegram, and other communication platforms.</w:t>
      </w:r>
    </w:p>
    <w:p w:rsidR="00000000" w:rsidDel="00000000" w:rsidP="00000000" w:rsidRDefault="00000000" w:rsidRPr="00000000" w14:paraId="00000054">
      <w:pPr>
        <w:numPr>
          <w:ilvl w:val="0"/>
          <w:numId w:val="5"/>
        </w:numPr>
        <w:spacing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Deleted Files</w:t>
      </w:r>
      <w:r w:rsidDel="00000000" w:rsidR="00000000" w:rsidRPr="00000000">
        <w:rPr>
          <w:rFonts w:ascii="Times New Roman" w:cs="Times New Roman" w:eastAsia="Times New Roman" w:hAnsi="Times New Roman"/>
          <w:sz w:val="32"/>
          <w:szCs w:val="32"/>
          <w:rtl w:val="0"/>
        </w:rPr>
        <w:t xml:space="preserve">: Images, messages, and files that may have been intentionally erased.</w:t>
      </w:r>
    </w:p>
    <w:p w:rsidR="00000000" w:rsidDel="00000000" w:rsidP="00000000" w:rsidRDefault="00000000" w:rsidRPr="00000000" w14:paraId="0000005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Certified forensic tools such as </w:t>
      </w:r>
      <w:r w:rsidDel="00000000" w:rsidR="00000000" w:rsidRPr="00000000">
        <w:rPr>
          <w:rFonts w:ascii="Times New Roman" w:cs="Times New Roman" w:eastAsia="Times New Roman" w:hAnsi="Times New Roman"/>
          <w:b w:val="1"/>
          <w:sz w:val="32"/>
          <w:szCs w:val="32"/>
          <w:rtl w:val="0"/>
        </w:rPr>
        <w:t xml:space="preserve">Cellebrite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XRY</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1"/>
          <w:sz w:val="32"/>
          <w:szCs w:val="32"/>
          <w:rtl w:val="0"/>
        </w:rPr>
        <w:t xml:space="preserve">Magnet AXIOM</w:t>
      </w:r>
      <w:r w:rsidDel="00000000" w:rsidR="00000000" w:rsidRPr="00000000">
        <w:rPr>
          <w:rFonts w:ascii="Times New Roman" w:cs="Times New Roman" w:eastAsia="Times New Roman" w:hAnsi="Times New Roman"/>
          <w:sz w:val="32"/>
          <w:szCs w:val="32"/>
          <w:rtl w:val="0"/>
        </w:rPr>
        <w:t xml:space="preserve"> are used to ensure reliable extraction and analysis.</w:t>
      </w:r>
    </w:p>
    <w:p w:rsidR="00000000" w:rsidDel="00000000" w:rsidP="00000000" w:rsidRDefault="00000000" w:rsidRPr="00000000" w14:paraId="00000056">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Evidence Preservation: Maintaining Integrity</w:t>
      </w:r>
    </w:p>
    <w:p w:rsidR="00000000" w:rsidDel="00000000" w:rsidP="00000000" w:rsidRDefault="00000000" w:rsidRPr="00000000" w14:paraId="0000005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digital evidence has been collected and examined, preserving it properly is critical to prevent tampering and ensure it remains admissible in court. The following procedures should be followed:</w:t>
      </w:r>
    </w:p>
    <w:p w:rsidR="00000000" w:rsidDel="00000000" w:rsidP="00000000" w:rsidRDefault="00000000" w:rsidRPr="00000000" w14:paraId="00000059">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Seal Originals:</w:t>
      </w:r>
      <w:r w:rsidDel="00000000" w:rsidR="00000000" w:rsidRPr="00000000">
        <w:rPr>
          <w:rFonts w:ascii="Times New Roman" w:cs="Times New Roman" w:eastAsia="Times New Roman" w:hAnsi="Times New Roman"/>
          <w:sz w:val="32"/>
          <w:szCs w:val="32"/>
          <w:rtl w:val="0"/>
        </w:rPr>
        <w:t xml:space="preserve"> All original devices and media must remain sealed in tamper-evident bags or containers.</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Forensic Copies:</w:t>
      </w:r>
      <w:r w:rsidDel="00000000" w:rsidR="00000000" w:rsidRPr="00000000">
        <w:rPr>
          <w:rFonts w:ascii="Times New Roman" w:cs="Times New Roman" w:eastAsia="Times New Roman" w:hAnsi="Times New Roman"/>
          <w:sz w:val="32"/>
          <w:szCs w:val="32"/>
          <w:rtl w:val="0"/>
        </w:rPr>
        <w:t xml:space="preserve"> All forensic copies of the data should be stored in secure, access-controlled environments, ensuring their integrity.</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Chain of Custody:</w:t>
      </w:r>
      <w:r w:rsidDel="00000000" w:rsidR="00000000" w:rsidRPr="00000000">
        <w:rPr>
          <w:rFonts w:ascii="Times New Roman" w:cs="Times New Roman" w:eastAsia="Times New Roman" w:hAnsi="Times New Roman"/>
          <w:sz w:val="32"/>
          <w:szCs w:val="32"/>
          <w:rtl w:val="0"/>
        </w:rPr>
        <w:t xml:space="preserve"> Each time evidence is handled or accessed, the action should be recorded to maintain an unbroken chain of custody.</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Verify Integrity:</w:t>
      </w:r>
      <w:r w:rsidDel="00000000" w:rsidR="00000000" w:rsidRPr="00000000">
        <w:rPr>
          <w:rFonts w:ascii="Times New Roman" w:cs="Times New Roman" w:eastAsia="Times New Roman" w:hAnsi="Times New Roman"/>
          <w:sz w:val="32"/>
          <w:szCs w:val="32"/>
          <w:rtl w:val="0"/>
        </w:rPr>
        <w:t xml:space="preserve"> Recheck hash values periodically to confirm that no alterations have occurred.</w:t>
      </w:r>
    </w:p>
    <w:p w:rsidR="00000000" w:rsidDel="00000000" w:rsidP="00000000" w:rsidRDefault="00000000" w:rsidRPr="00000000" w14:paraId="0000005A">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Reporting and Documentation</w:t>
      </w:r>
    </w:p>
    <w:p w:rsidR="00000000" w:rsidDel="00000000" w:rsidP="00000000" w:rsidRDefault="00000000" w:rsidRPr="00000000" w14:paraId="0000005C">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forensic report is the cornerstone of digital evidence presentation in court. It must be:</w:t>
      </w:r>
    </w:p>
    <w:p w:rsidR="00000000" w:rsidDel="00000000" w:rsidP="00000000" w:rsidRDefault="00000000" w:rsidRPr="00000000" w14:paraId="0000005D">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Factual and Detailed:</w:t>
      </w:r>
      <w:r w:rsidDel="00000000" w:rsidR="00000000" w:rsidRPr="00000000">
        <w:rPr>
          <w:rFonts w:ascii="Times New Roman" w:cs="Times New Roman" w:eastAsia="Times New Roman" w:hAnsi="Times New Roman"/>
          <w:sz w:val="32"/>
          <w:szCs w:val="32"/>
          <w:rtl w:val="0"/>
        </w:rPr>
        <w:t xml:space="preserve"> A clear, step-by-step account of what was done during the examination.</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Tools and Techniques:</w:t>
      </w:r>
      <w:r w:rsidDel="00000000" w:rsidR="00000000" w:rsidRPr="00000000">
        <w:rPr>
          <w:rFonts w:ascii="Times New Roman" w:cs="Times New Roman" w:eastAsia="Times New Roman" w:hAnsi="Times New Roman"/>
          <w:sz w:val="32"/>
          <w:szCs w:val="32"/>
          <w:rtl w:val="0"/>
        </w:rPr>
        <w:t xml:space="preserve"> A comprehensive list of tools used and methods followed during the forensic process.</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Findings and Screenshots:</w:t>
      </w:r>
      <w:r w:rsidDel="00000000" w:rsidR="00000000" w:rsidRPr="00000000">
        <w:rPr>
          <w:rFonts w:ascii="Times New Roman" w:cs="Times New Roman" w:eastAsia="Times New Roman" w:hAnsi="Times New Roman"/>
          <w:sz w:val="32"/>
          <w:szCs w:val="32"/>
          <w:rtl w:val="0"/>
        </w:rPr>
        <w:t xml:space="preserve"> Include relevant data, screenshots, logs, and hash comparisons to demonstrate the findings.</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Expert Certification:</w:t>
      </w:r>
      <w:r w:rsidDel="00000000" w:rsidR="00000000" w:rsidRPr="00000000">
        <w:rPr>
          <w:rFonts w:ascii="Times New Roman" w:cs="Times New Roman" w:eastAsia="Times New Roman" w:hAnsi="Times New Roman"/>
          <w:sz w:val="32"/>
          <w:szCs w:val="32"/>
          <w:rtl w:val="0"/>
        </w:rPr>
        <w:t xml:space="preserve"> The report must be signed by the forensic expert, certifying that the findings are authentic and legally valid.</w:t>
      </w:r>
    </w:p>
    <w:p w:rsidR="00000000" w:rsidDel="00000000" w:rsidP="00000000" w:rsidRDefault="00000000" w:rsidRPr="00000000" w14:paraId="0000005E">
      <w:pPr>
        <w:spacing w:line="360" w:lineRule="auto"/>
        <w:jc w:val="both"/>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Legal Considerations: Admissibility of Digital Evidence</w:t>
      </w:r>
    </w:p>
    <w:p w:rsidR="00000000" w:rsidDel="00000000" w:rsidP="00000000" w:rsidRDefault="00000000" w:rsidRPr="00000000" w14:paraId="0000006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UAE, digital evidence is admissible in court only if:</w:t>
      </w:r>
    </w:p>
    <w:p w:rsidR="00000000" w:rsidDel="00000000" w:rsidP="00000000" w:rsidRDefault="00000000" w:rsidRPr="00000000" w14:paraId="00000061">
      <w:pPr>
        <w:spacing w:line="360" w:lineRule="auto"/>
        <w:jc w:val="both"/>
        <w:rPr>
          <w:rFonts w:ascii="Times New Roman" w:cs="Times New Roman" w:eastAsia="Times New Roman" w:hAnsi="Times New Roman"/>
          <w:sz w:val="32"/>
          <w:szCs w:val="32"/>
        </w:rPr>
      </w:pP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Integrity is Maintained:</w:t>
      </w:r>
      <w:r w:rsidDel="00000000" w:rsidR="00000000" w:rsidRPr="00000000">
        <w:rPr>
          <w:rFonts w:ascii="Times New Roman" w:cs="Times New Roman" w:eastAsia="Times New Roman" w:hAnsi="Times New Roman"/>
          <w:sz w:val="32"/>
          <w:szCs w:val="32"/>
          <w:rtl w:val="0"/>
        </w:rPr>
        <w:t xml:space="preserve"> Hash values match and no tampering has occurred.</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Chain of Custody is Unbroken:</w:t>
      </w:r>
      <w:r w:rsidDel="00000000" w:rsidR="00000000" w:rsidRPr="00000000">
        <w:rPr>
          <w:rFonts w:ascii="Times New Roman" w:cs="Times New Roman" w:eastAsia="Times New Roman" w:hAnsi="Times New Roman"/>
          <w:sz w:val="32"/>
          <w:szCs w:val="32"/>
          <w:rtl w:val="0"/>
        </w:rPr>
        <w:t xml:space="preserve"> Documentation of every instance of handling or accessing the evidence.</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Legal Authorization is Obtained:</w:t>
      </w:r>
      <w:r w:rsidDel="00000000" w:rsidR="00000000" w:rsidRPr="00000000">
        <w:rPr>
          <w:rFonts w:ascii="Times New Roman" w:cs="Times New Roman" w:eastAsia="Times New Roman" w:hAnsi="Times New Roman"/>
          <w:sz w:val="32"/>
          <w:szCs w:val="32"/>
          <w:rtl w:val="0"/>
        </w:rPr>
        <w:t xml:space="preserve"> Evidence is gathered with the appropriate warrants or legal permissions.</w:t>
        <w:br w:type="textWrapping"/>
      </w:r>
      <w:r w:rsidDel="00000000" w:rsidR="00000000" w:rsidRPr="00000000">
        <w:rPr>
          <w:rFonts w:ascii="REM" w:cs="REM" w:eastAsia="REM" w:hAnsi="REM"/>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Expert Certification:</w:t>
      </w:r>
      <w:r w:rsidDel="00000000" w:rsidR="00000000" w:rsidRPr="00000000">
        <w:rPr>
          <w:rFonts w:ascii="Times New Roman" w:cs="Times New Roman" w:eastAsia="Times New Roman" w:hAnsi="Times New Roman"/>
          <w:sz w:val="32"/>
          <w:szCs w:val="32"/>
          <w:rtl w:val="0"/>
        </w:rPr>
        <w:t xml:space="preserve"> The forensic expert certifies that the evidence is authentic and valid for legal proceedings.</w:t>
      </w:r>
    </w:p>
    <w:p w:rsidR="00000000" w:rsidDel="00000000" w:rsidP="00000000" w:rsidRDefault="00000000" w:rsidRPr="00000000" w14:paraId="00000062">
      <w:pPr>
        <w:spacing w:line="360" w:lineRule="auto"/>
        <w:jc w:val="both"/>
        <w:rPr>
          <w:rFonts w:ascii="Times New Roman" w:cs="Times New Roman" w:eastAsia="Times New Roman" w:hAnsi="Times New Roman"/>
          <w:sz w:val="32"/>
          <w:szCs w:val="32"/>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Federal Decree-Law No. 34 of 2021 on Combatting Rumors and Cybercrimes (UAE), arts 48–50.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2.Federal Decree-Law No. 35 of 2022 on the Criminal Procedure Law (UAE), arts 45–47, 53–54.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3.International Organization for Standardization, ISO/IEC 27037: Guidelines for Identification, Collection, Acquisition and Preservation of Digital Evidence (2012); ISO/IEC 27042: Guidelines for the Analysis and Interpretation of Digital Evidence (2015).</w:t>
      </w:r>
    </w:p>
  </w:footnote>
  <w:footnote w:id="1">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3">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4">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5B0F5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B0F5A"/>
    <w:rPr>
      <w:sz w:val="20"/>
      <w:szCs w:val="20"/>
    </w:rPr>
  </w:style>
  <w:style w:type="character" w:styleId="FootnoteReference">
    <w:name w:val="footnote reference"/>
    <w:basedOn w:val="DefaultParagraphFont"/>
    <w:uiPriority w:val="99"/>
    <w:semiHidden w:val="1"/>
    <w:unhideWhenUsed w:val="1"/>
    <w:rsid w:val="005B0F5A"/>
    <w:rPr>
      <w:vertAlign w:val="superscript"/>
    </w:rPr>
  </w:style>
  <w:style w:type="paragraph" w:styleId="Header">
    <w:name w:val="header"/>
    <w:basedOn w:val="Normal"/>
    <w:link w:val="HeaderChar"/>
    <w:uiPriority w:val="99"/>
    <w:unhideWhenUsed w:val="1"/>
    <w:rsid w:val="005B0F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0F5A"/>
  </w:style>
  <w:style w:type="paragraph" w:styleId="Footer">
    <w:name w:val="footer"/>
    <w:basedOn w:val="Normal"/>
    <w:link w:val="FooterChar"/>
    <w:uiPriority w:val="99"/>
    <w:unhideWhenUsed w:val="1"/>
    <w:rsid w:val="005B0F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0F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qmxwjNY/zn7pw3Zn0zYeHNdBQ==">CgMxLjA4AHIhMS1DOW81ZEZaTzI1UGNmY1ItWlU0QjdyMFhweFJRbFdJ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2025-05-02T18:34:00Z</dcterms:created>
  <dc:creator>Nidhi Shah</dc:creator>
</cp:coreProperties>
</file>