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REPORT</w:t>
        <w:br/>
      </w:r>
      <w:r>
        <w:rPr>
          <w:b/>
          <w:sz w:val="26"/>
        </w:rPr>
        <w:t>Dockerized Book Issue and Return System Using DevOps Practices</w:t>
      </w:r>
    </w:p>
    <w:p>
      <w:pPr>
        <w:jc w:val="center"/>
      </w:pPr>
      <w:r>
        <w:rPr>
          <w:rFonts w:ascii="Times New Roman" w:hAnsi="Times New Roman"/>
          <w:b/>
          <w:sz w:val="20"/>
        </w:rPr>
        <w:t>Subject: DevOps  |  Faculty: Prof. Snehal Andhare</w:t>
      </w:r>
    </w:p>
    <w:p>
      <w:pPr>
        <w:jc w:val="center"/>
      </w:pPr>
      <w:r>
        <w:rPr>
          <w:b/>
        </w:rPr>
        <w:t>Assignment 10  |  Roll No.: 23104B0023</w:t>
      </w:r>
    </w:p>
    <w:p>
      <w:pPr>
        <w:jc w:val="center"/>
      </w:pPr>
      <w:r>
        <w:rPr>
          <w:i/>
        </w:rPr>
        <w:t>GitHub Repository: https://github.com/swar071005/Devops_Project</w:t>
      </w:r>
    </w:p>
    <w:p>
      <w:pPr>
        <w:pStyle w:val="Heading1"/>
      </w:pPr>
      <w:r>
        <w:t>1. Introduction</w:t>
      </w:r>
    </w:p>
    <w:p>
      <w:r>
        <w:t>The Dockerized Book Issue and Return System is a web-based library management application developed using Java Spring Boot and MySQL. It aims to simplify routine library operations by providing a platform to manage book records, check availability, issue books to users, and record returned books. The project also demonstrates the application of DevOps practices across the software development lifecycle, including version control, build automation, testing, containerization, and deployment preparation.</w:t>
      </w:r>
    </w:p>
    <w:p>
      <w:pPr>
        <w:pStyle w:val="Heading1"/>
      </w:pPr>
      <w:r>
        <w:t>2. Objectives</w:t>
      </w:r>
    </w:p>
    <w:p>
      <w:pPr>
        <w:pStyle w:val="ListBullet"/>
      </w:pPr>
      <w:r>
        <w:t>Develop a centralized web application for managing library books and transactions.</w:t>
      </w:r>
    </w:p>
    <w:p>
      <w:pPr>
        <w:pStyle w:val="ListBullet"/>
      </w:pPr>
      <w:r>
        <w:t>Implement CRUD operations to add, view, update, delete, and search book records.</w:t>
      </w:r>
    </w:p>
    <w:p>
      <w:pPr>
        <w:pStyle w:val="ListBullet"/>
      </w:pPr>
      <w:r>
        <w:t>Provide book issue and return functionality with transaction tracking.</w:t>
      </w:r>
    </w:p>
    <w:p>
      <w:pPr>
        <w:pStyle w:val="ListBullet"/>
      </w:pPr>
      <w:r>
        <w:t>Store application data reliably using a MySQL database.</w:t>
      </w:r>
    </w:p>
    <w:p>
      <w:pPr>
        <w:pStyle w:val="ListBullet"/>
      </w:pPr>
      <w:r>
        <w:t>Apply DevOps tools for source control, automated builds, testing, and container management.</w:t>
      </w:r>
    </w:p>
    <w:p>
      <w:pPr>
        <w:pStyle w:val="Heading1"/>
      </w:pPr>
      <w:r>
        <w:t>3. Technology Stack</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rFonts w:ascii="Times New Roman" w:hAnsi="Times New Roman"/>
                <w:sz w:val="18"/>
              </w:rPr>
              <w:t>Component</w:t>
            </w:r>
          </w:p>
        </w:tc>
        <w:tc>
          <w:tcPr>
            <w:tcW w:type="dxa" w:w="5040"/>
          </w:tcPr>
          <w:p>
            <w:pPr>
              <w:spacing w:after="0"/>
            </w:pPr>
            <w:r>
              <w:rPr>
                <w:rFonts w:ascii="Times New Roman" w:hAnsi="Times New Roman"/>
                <w:sz w:val="18"/>
              </w:rPr>
              <w:t>Technology</w:t>
            </w:r>
          </w:p>
        </w:tc>
      </w:tr>
      <w:tr>
        <w:tc>
          <w:tcPr>
            <w:tcW w:type="dxa" w:w="5040"/>
          </w:tcPr>
          <w:p>
            <w:pPr>
              <w:spacing w:after="0"/>
            </w:pPr>
            <w:r>
              <w:rPr>
                <w:rFonts w:ascii="Times New Roman" w:hAnsi="Times New Roman"/>
                <w:sz w:val="18"/>
              </w:rPr>
              <w:t>Programming language</w:t>
            </w:r>
          </w:p>
        </w:tc>
        <w:tc>
          <w:tcPr>
            <w:tcW w:type="dxa" w:w="5040"/>
          </w:tcPr>
          <w:p>
            <w:pPr>
              <w:spacing w:after="0"/>
            </w:pPr>
            <w:r>
              <w:rPr>
                <w:rFonts w:ascii="Times New Roman" w:hAnsi="Times New Roman"/>
                <w:sz w:val="18"/>
              </w:rPr>
              <w:t>Java 21</w:t>
            </w:r>
          </w:p>
        </w:tc>
      </w:tr>
      <w:tr>
        <w:tc>
          <w:tcPr>
            <w:tcW w:type="dxa" w:w="5040"/>
          </w:tcPr>
          <w:p>
            <w:pPr>
              <w:spacing w:after="0"/>
            </w:pPr>
            <w:r>
              <w:rPr>
                <w:rFonts w:ascii="Times New Roman" w:hAnsi="Times New Roman"/>
                <w:sz w:val="18"/>
              </w:rPr>
              <w:t>Backend framework</w:t>
            </w:r>
          </w:p>
        </w:tc>
        <w:tc>
          <w:tcPr>
            <w:tcW w:type="dxa" w:w="5040"/>
          </w:tcPr>
          <w:p>
            <w:pPr>
              <w:spacing w:after="0"/>
            </w:pPr>
            <w:r>
              <w:rPr>
                <w:rFonts w:ascii="Times New Roman" w:hAnsi="Times New Roman"/>
                <w:sz w:val="18"/>
              </w:rPr>
              <w:t>Spring Boot</w:t>
            </w:r>
          </w:p>
        </w:tc>
      </w:tr>
      <w:tr>
        <w:tc>
          <w:tcPr>
            <w:tcW w:type="dxa" w:w="5040"/>
          </w:tcPr>
          <w:p>
            <w:pPr>
              <w:spacing w:after="0"/>
            </w:pPr>
            <w:r>
              <w:rPr>
                <w:rFonts w:ascii="Times New Roman" w:hAnsi="Times New Roman"/>
                <w:sz w:val="18"/>
              </w:rPr>
              <w:t>Frontend</w:t>
            </w:r>
          </w:p>
        </w:tc>
        <w:tc>
          <w:tcPr>
            <w:tcW w:type="dxa" w:w="5040"/>
          </w:tcPr>
          <w:p>
            <w:pPr>
              <w:spacing w:after="0"/>
            </w:pPr>
            <w:r>
              <w:rPr>
                <w:rFonts w:ascii="Times New Roman" w:hAnsi="Times New Roman"/>
                <w:sz w:val="18"/>
              </w:rPr>
              <w:t>Thymeleaf</w:t>
            </w:r>
          </w:p>
        </w:tc>
      </w:tr>
      <w:tr>
        <w:tc>
          <w:tcPr>
            <w:tcW w:type="dxa" w:w="5040"/>
          </w:tcPr>
          <w:p>
            <w:pPr>
              <w:spacing w:after="0"/>
            </w:pPr>
            <w:r>
              <w:rPr>
                <w:rFonts w:ascii="Times New Roman" w:hAnsi="Times New Roman"/>
                <w:sz w:val="18"/>
              </w:rPr>
              <w:t>Database</w:t>
            </w:r>
          </w:p>
        </w:tc>
        <w:tc>
          <w:tcPr>
            <w:tcW w:type="dxa" w:w="5040"/>
          </w:tcPr>
          <w:p>
            <w:pPr>
              <w:spacing w:after="0"/>
            </w:pPr>
            <w:r>
              <w:rPr>
                <w:rFonts w:ascii="Times New Roman" w:hAnsi="Times New Roman"/>
                <w:sz w:val="18"/>
              </w:rPr>
              <w:t>MySQL 8.x</w:t>
            </w:r>
          </w:p>
        </w:tc>
      </w:tr>
      <w:tr>
        <w:tc>
          <w:tcPr>
            <w:tcW w:type="dxa" w:w="5040"/>
          </w:tcPr>
          <w:p>
            <w:pPr>
              <w:spacing w:after="0"/>
            </w:pPr>
            <w:r>
              <w:rPr>
                <w:rFonts w:ascii="Times New Roman" w:hAnsi="Times New Roman"/>
                <w:sz w:val="18"/>
              </w:rPr>
              <w:t>Build tool</w:t>
            </w:r>
          </w:p>
        </w:tc>
        <w:tc>
          <w:tcPr>
            <w:tcW w:type="dxa" w:w="5040"/>
          </w:tcPr>
          <w:p>
            <w:pPr>
              <w:spacing w:after="0"/>
            </w:pPr>
            <w:r>
              <w:rPr>
                <w:rFonts w:ascii="Times New Roman" w:hAnsi="Times New Roman"/>
                <w:sz w:val="18"/>
              </w:rPr>
              <w:t>Maven</w:t>
            </w:r>
          </w:p>
        </w:tc>
      </w:tr>
      <w:tr>
        <w:tc>
          <w:tcPr>
            <w:tcW w:type="dxa" w:w="5040"/>
          </w:tcPr>
          <w:p>
            <w:pPr>
              <w:spacing w:after="0"/>
            </w:pPr>
            <w:r>
              <w:rPr>
                <w:rFonts w:ascii="Times New Roman" w:hAnsi="Times New Roman"/>
                <w:sz w:val="18"/>
              </w:rPr>
              <w:t>Version control</w:t>
            </w:r>
          </w:p>
        </w:tc>
        <w:tc>
          <w:tcPr>
            <w:tcW w:type="dxa" w:w="5040"/>
          </w:tcPr>
          <w:p>
            <w:pPr>
              <w:spacing w:after="0"/>
            </w:pPr>
            <w:r>
              <w:rPr>
                <w:rFonts w:ascii="Times New Roman" w:hAnsi="Times New Roman"/>
                <w:sz w:val="18"/>
              </w:rPr>
              <w:t>Git and GitHub</w:t>
            </w:r>
          </w:p>
        </w:tc>
      </w:tr>
      <w:tr>
        <w:tc>
          <w:tcPr>
            <w:tcW w:type="dxa" w:w="5040"/>
          </w:tcPr>
          <w:p>
            <w:pPr>
              <w:spacing w:after="0"/>
            </w:pPr>
            <w:r>
              <w:rPr>
                <w:rFonts w:ascii="Times New Roman" w:hAnsi="Times New Roman"/>
                <w:sz w:val="18"/>
              </w:rPr>
              <w:t>CI/CD</w:t>
            </w:r>
          </w:p>
        </w:tc>
        <w:tc>
          <w:tcPr>
            <w:tcW w:type="dxa" w:w="5040"/>
          </w:tcPr>
          <w:p>
            <w:pPr>
              <w:spacing w:after="0"/>
            </w:pPr>
            <w:r>
              <w:rPr>
                <w:rFonts w:ascii="Times New Roman" w:hAnsi="Times New Roman"/>
                <w:sz w:val="18"/>
              </w:rPr>
              <w:t>Jenkins</w:t>
            </w:r>
          </w:p>
        </w:tc>
      </w:tr>
      <w:tr>
        <w:tc>
          <w:tcPr>
            <w:tcW w:type="dxa" w:w="5040"/>
          </w:tcPr>
          <w:p>
            <w:pPr>
              <w:spacing w:after="0"/>
            </w:pPr>
            <w:r>
              <w:rPr>
                <w:rFonts w:ascii="Times New Roman" w:hAnsi="Times New Roman"/>
                <w:sz w:val="18"/>
              </w:rPr>
              <w:t>Automated testing</w:t>
            </w:r>
          </w:p>
        </w:tc>
        <w:tc>
          <w:tcPr>
            <w:tcW w:type="dxa" w:w="5040"/>
          </w:tcPr>
          <w:p>
            <w:pPr>
              <w:spacing w:after="0"/>
            </w:pPr>
            <w:r>
              <w:rPr>
                <w:rFonts w:ascii="Times New Roman" w:hAnsi="Times New Roman"/>
                <w:sz w:val="18"/>
              </w:rPr>
              <w:t>Selenium</w:t>
            </w:r>
          </w:p>
        </w:tc>
      </w:tr>
      <w:tr>
        <w:tc>
          <w:tcPr>
            <w:tcW w:type="dxa" w:w="5040"/>
          </w:tcPr>
          <w:p>
            <w:pPr>
              <w:spacing w:after="0"/>
            </w:pPr>
            <w:r>
              <w:rPr>
                <w:rFonts w:ascii="Times New Roman" w:hAnsi="Times New Roman"/>
                <w:sz w:val="18"/>
              </w:rPr>
              <w:t>Containerization</w:t>
            </w:r>
          </w:p>
        </w:tc>
        <w:tc>
          <w:tcPr>
            <w:tcW w:type="dxa" w:w="5040"/>
          </w:tcPr>
          <w:p>
            <w:pPr>
              <w:spacing w:after="0"/>
            </w:pPr>
            <w:r>
              <w:rPr>
                <w:rFonts w:ascii="Times New Roman" w:hAnsi="Times New Roman"/>
                <w:sz w:val="18"/>
              </w:rPr>
              <w:t>Docker and Docker Compose</w:t>
            </w:r>
          </w:p>
        </w:tc>
      </w:tr>
      <w:tr>
        <w:tc>
          <w:tcPr>
            <w:tcW w:type="dxa" w:w="5040"/>
          </w:tcPr>
          <w:p>
            <w:pPr>
              <w:spacing w:after="0"/>
            </w:pPr>
            <w:r>
              <w:rPr>
                <w:rFonts w:ascii="Times New Roman" w:hAnsi="Times New Roman"/>
                <w:sz w:val="18"/>
              </w:rPr>
              <w:t>Configuration management</w:t>
            </w:r>
          </w:p>
        </w:tc>
        <w:tc>
          <w:tcPr>
            <w:tcW w:type="dxa" w:w="5040"/>
          </w:tcPr>
          <w:p>
            <w:pPr>
              <w:spacing w:after="0"/>
            </w:pPr>
            <w:r>
              <w:rPr>
                <w:rFonts w:ascii="Times New Roman" w:hAnsi="Times New Roman"/>
                <w:sz w:val="18"/>
              </w:rPr>
              <w:t>Ansible</w:t>
            </w:r>
          </w:p>
        </w:tc>
      </w:tr>
    </w:tbl>
    <w:p>
      <w:pPr>
        <w:pStyle w:val="Heading1"/>
      </w:pPr>
      <w:r>
        <w:t>4. System Architecture and Working</w:t>
      </w:r>
    </w:p>
    <w:p>
      <w:r>
        <w:t>The application follows a layered architecture. The presentation layer uses Thymeleaf to provide the user interface. The application layer is implemented with Spring Boot and handles business logic, book management, and issue/return operations. The data layer uses MySQL to store book details and transaction records. The DevOps layer supports source-code management, build automation, testing, containerization, and configuration management.</w:t>
      </w:r>
    </w:p>
    <w:p>
      <w:r>
        <w:t>The application is exposed on port 8080, while MySQL uses port 3306. Docker Compose coordinates the application and database containers, allowing the services to run together. A persistent Docker volume is used for database storage so that data can remain available across container restarts.</w:t>
      </w:r>
    </w:p>
    <w:p>
      <w:pPr>
        <w:pStyle w:val="Heading1"/>
      </w:pPr>
      <w:r>
        <w:t>5. Functional Modules</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rFonts w:ascii="Times New Roman" w:hAnsi="Times New Roman"/>
                <w:sz w:val="18"/>
              </w:rPr>
              <w:t>Module</w:t>
            </w:r>
          </w:p>
        </w:tc>
        <w:tc>
          <w:tcPr>
            <w:tcW w:type="dxa" w:w="5040"/>
          </w:tcPr>
          <w:p>
            <w:pPr>
              <w:spacing w:after="0"/>
            </w:pPr>
            <w:r>
              <w:rPr>
                <w:rFonts w:ascii="Times New Roman" w:hAnsi="Times New Roman"/>
                <w:sz w:val="18"/>
              </w:rPr>
              <w:t>Purpose</w:t>
            </w:r>
          </w:p>
        </w:tc>
      </w:tr>
      <w:tr>
        <w:tc>
          <w:tcPr>
            <w:tcW w:type="dxa" w:w="5040"/>
          </w:tcPr>
          <w:p>
            <w:pPr>
              <w:spacing w:after="0"/>
            </w:pPr>
            <w:r>
              <w:rPr>
                <w:rFonts w:ascii="Times New Roman" w:hAnsi="Times New Roman"/>
                <w:sz w:val="18"/>
              </w:rPr>
              <w:t>Dashboard</w:t>
            </w:r>
          </w:p>
        </w:tc>
        <w:tc>
          <w:tcPr>
            <w:tcW w:type="dxa" w:w="5040"/>
          </w:tcPr>
          <w:p>
            <w:pPr>
              <w:spacing w:after="0"/>
            </w:pPr>
            <w:r>
              <w:rPr>
                <w:rFonts w:ascii="Times New Roman" w:hAnsi="Times New Roman"/>
                <w:sz w:val="18"/>
              </w:rPr>
              <w:t>Provides the main library management interface.</w:t>
            </w:r>
          </w:p>
        </w:tc>
      </w:tr>
      <w:tr>
        <w:tc>
          <w:tcPr>
            <w:tcW w:type="dxa" w:w="5040"/>
          </w:tcPr>
          <w:p>
            <w:pPr>
              <w:spacing w:after="0"/>
            </w:pPr>
            <w:r>
              <w:rPr>
                <w:rFonts w:ascii="Times New Roman" w:hAnsi="Times New Roman"/>
                <w:sz w:val="18"/>
              </w:rPr>
              <w:t>Book management</w:t>
            </w:r>
          </w:p>
        </w:tc>
        <w:tc>
          <w:tcPr>
            <w:tcW w:type="dxa" w:w="5040"/>
          </w:tcPr>
          <w:p>
            <w:pPr>
              <w:spacing w:after="0"/>
            </w:pPr>
            <w:r>
              <w:rPr>
                <w:rFonts w:ascii="Times New Roman" w:hAnsi="Times New Roman"/>
                <w:sz w:val="18"/>
              </w:rPr>
              <w:t>Supports adding, viewing, updating, deleting, and searching book records.</w:t>
            </w:r>
          </w:p>
        </w:tc>
      </w:tr>
      <w:tr>
        <w:tc>
          <w:tcPr>
            <w:tcW w:type="dxa" w:w="5040"/>
          </w:tcPr>
          <w:p>
            <w:pPr>
              <w:spacing w:after="0"/>
            </w:pPr>
            <w:r>
              <w:rPr>
                <w:rFonts w:ascii="Times New Roman" w:hAnsi="Times New Roman"/>
                <w:sz w:val="18"/>
              </w:rPr>
              <w:t>Issue book</w:t>
            </w:r>
          </w:p>
        </w:tc>
        <w:tc>
          <w:tcPr>
            <w:tcW w:type="dxa" w:w="5040"/>
          </w:tcPr>
          <w:p>
            <w:pPr>
              <w:spacing w:after="0"/>
            </w:pPr>
            <w:r>
              <w:rPr>
                <w:rFonts w:ascii="Times New Roman" w:hAnsi="Times New Roman"/>
                <w:sz w:val="18"/>
              </w:rPr>
              <w:t>Records when a book is issued and updates its availability.</w:t>
            </w:r>
          </w:p>
        </w:tc>
      </w:tr>
      <w:tr>
        <w:tc>
          <w:tcPr>
            <w:tcW w:type="dxa" w:w="5040"/>
          </w:tcPr>
          <w:p>
            <w:pPr>
              <w:spacing w:after="0"/>
            </w:pPr>
            <w:r>
              <w:rPr>
                <w:rFonts w:ascii="Times New Roman" w:hAnsi="Times New Roman"/>
                <w:sz w:val="18"/>
              </w:rPr>
              <w:t>Return book</w:t>
            </w:r>
          </w:p>
        </w:tc>
        <w:tc>
          <w:tcPr>
            <w:tcW w:type="dxa" w:w="5040"/>
          </w:tcPr>
          <w:p>
            <w:pPr>
              <w:spacing w:after="0"/>
            </w:pPr>
            <w:r>
              <w:rPr>
                <w:rFonts w:ascii="Times New Roman" w:hAnsi="Times New Roman"/>
                <w:sz w:val="18"/>
              </w:rPr>
              <w:t>Records returned books and updates availability information.</w:t>
            </w:r>
          </w:p>
        </w:tc>
      </w:tr>
      <w:tr>
        <w:tc>
          <w:tcPr>
            <w:tcW w:type="dxa" w:w="5040"/>
          </w:tcPr>
          <w:p>
            <w:pPr>
              <w:spacing w:after="0"/>
            </w:pPr>
            <w:r>
              <w:rPr>
                <w:rFonts w:ascii="Times New Roman" w:hAnsi="Times New Roman"/>
                <w:sz w:val="18"/>
              </w:rPr>
              <w:t>Transaction history</w:t>
            </w:r>
          </w:p>
        </w:tc>
        <w:tc>
          <w:tcPr>
            <w:tcW w:type="dxa" w:w="5040"/>
          </w:tcPr>
          <w:p>
            <w:pPr>
              <w:spacing w:after="0"/>
            </w:pPr>
            <w:r>
              <w:rPr>
                <w:rFonts w:ascii="Times New Roman" w:hAnsi="Times New Roman"/>
                <w:sz w:val="18"/>
              </w:rPr>
              <w:t>Maintains records of book issue and return activities.</w:t>
            </w:r>
          </w:p>
        </w:tc>
      </w:tr>
      <w:tr>
        <w:tc>
          <w:tcPr>
            <w:tcW w:type="dxa" w:w="5040"/>
          </w:tcPr>
          <w:p>
            <w:pPr>
              <w:spacing w:after="0"/>
            </w:pPr>
            <w:r>
              <w:rPr>
                <w:rFonts w:ascii="Times New Roman" w:hAnsi="Times New Roman"/>
                <w:sz w:val="18"/>
              </w:rPr>
              <w:t>Health check</w:t>
            </w:r>
          </w:p>
        </w:tc>
        <w:tc>
          <w:tcPr>
            <w:tcW w:type="dxa" w:w="5040"/>
          </w:tcPr>
          <w:p>
            <w:pPr>
              <w:spacing w:after="0"/>
            </w:pPr>
            <w:r>
              <w:rPr>
                <w:rFonts w:ascii="Times New Roman" w:hAnsi="Times New Roman"/>
                <w:sz w:val="18"/>
              </w:rPr>
              <w:t>Provides an endpoint to check application availability.</w:t>
            </w:r>
          </w:p>
        </w:tc>
      </w:tr>
    </w:tbl>
    <w:p>
      <w:r>
        <w:br w:type="page"/>
      </w:r>
    </w:p>
    <w:p>
      <w:pPr>
        <w:pStyle w:val="Heading1"/>
      </w:pPr>
      <w:r>
        <w:t>6. DevOps Implementation Workflow</w:t>
      </w:r>
    </w:p>
    <w:p>
      <w:pPr>
        <w:spacing w:after="60"/>
      </w:pPr>
      <w:r>
        <w:rPr>
          <w:b/>
        </w:rPr>
        <w:t xml:space="preserve">Version control using Git and GitHub: </w:t>
      </w:r>
      <w:r>
        <w:t>Git tracks source-code changes, while GitHub hosts the repository and supports collaboration through commits and branches.</w:t>
      </w:r>
    </w:p>
    <w:p>
      <w:pPr>
        <w:spacing w:after="60"/>
      </w:pPr>
      <w:r>
        <w:rPr>
          <w:b/>
        </w:rPr>
        <w:t xml:space="preserve">Build automation using Maven: </w:t>
      </w:r>
      <w:r>
        <w:t>Maven manages dependencies, compiles the Java source code, runs configured tests, and packages the application as an executable JAR.</w:t>
      </w:r>
    </w:p>
    <w:p>
      <w:pPr>
        <w:spacing w:after="60"/>
      </w:pPr>
      <w:r>
        <w:rPr>
          <w:b/>
        </w:rPr>
        <w:t xml:space="preserve">Continuous integration using Jenkins: </w:t>
      </w:r>
      <w:r>
        <w:t>The Jenkinsfile defines a pipeline structure for checking out source code, running tests, packaging the application, and building a Docker image.</w:t>
      </w:r>
    </w:p>
    <w:p>
      <w:pPr>
        <w:spacing w:after="60"/>
      </w:pPr>
      <w:r>
        <w:rPr>
          <w:b/>
        </w:rPr>
        <w:t xml:space="preserve">Automated testing using Selenium: </w:t>
      </w:r>
      <w:r>
        <w:t>Selenium can be used to automate browser-based tests that validate application pages and user interactions.</w:t>
      </w:r>
    </w:p>
    <w:p>
      <w:pPr>
        <w:spacing w:after="60"/>
      </w:pPr>
      <w:r>
        <w:rPr>
          <w:b/>
        </w:rPr>
        <w:t xml:space="preserve">Containerization using Docker: </w:t>
      </w:r>
      <w:r>
        <w:t>Docker packages the application and its runtime dependencies into a container, helping maintain a consistent environment.</w:t>
      </w:r>
    </w:p>
    <w:p>
      <w:pPr>
        <w:spacing w:after="60"/>
      </w:pPr>
      <w:r>
        <w:rPr>
          <w:b/>
        </w:rPr>
        <w:t xml:space="preserve">Service orchestration using Docker Compose: </w:t>
      </w:r>
      <w:r>
        <w:t>Docker Compose defines and runs the application and MySQL services together, including their ports, network connection, and persistent storage.</w:t>
      </w:r>
    </w:p>
    <w:p>
      <w:pPr>
        <w:spacing w:after="60"/>
      </w:pPr>
      <w:r>
        <w:rPr>
          <w:b/>
        </w:rPr>
        <w:t xml:space="preserve">Configuration management using Ansible: </w:t>
      </w:r>
      <w:r>
        <w:t>Ansible is included in the project toolchain to support repeatable configuration and deployment-related tasks.</w:t>
      </w:r>
    </w:p>
    <w:p>
      <w:pPr>
        <w:pStyle w:val="Heading1"/>
      </w:pPr>
      <w:r>
        <w:t>7. Results and Outcome</w:t>
      </w:r>
    </w:p>
    <w:p>
      <w:r>
        <w:t>The project brings together a Spring Boot library management application and a containerized execution environment. The functional modules cover the basic operations required to maintain book records and manage issue/return transactions. The Docker Compose setup allows the application and MySQL database to run as connected services, while persistent storage helps preserve database information.</w:t>
      </w:r>
    </w:p>
    <w:p>
      <w:r>
        <w:t>The repository also provides a structured Jenkins pipeline for build and integration activities and a health-check endpoint at /health for checking application availability. The application can be run in a local development environment or through GitHub Codespaces, making setup and testing more convenient.</w:t>
      </w:r>
    </w:p>
    <w:p>
      <w:pPr>
        <w:pStyle w:val="Heading1"/>
      </w:pPr>
      <w:r>
        <w:t>8. Future Enhancements</w:t>
      </w:r>
    </w:p>
    <w:p>
      <w:pPr>
        <w:pStyle w:val="ListBullet"/>
      </w:pPr>
      <w:r>
        <w:t>Introduce role-based authentication for administrators and library users.</w:t>
      </w:r>
    </w:p>
    <w:p>
      <w:pPr>
        <w:pStyle w:val="ListBullet"/>
      </w:pPr>
      <w:r>
        <w:t>Add book reservations, availability notifications, and overdue fine calculation.</w:t>
      </w:r>
    </w:p>
    <w:p>
      <w:pPr>
        <w:pStyle w:val="ListBullet"/>
      </w:pPr>
      <w:r>
        <w:t>Send email notifications for issue dates, due dates, and returns.</w:t>
      </w:r>
    </w:p>
    <w:p>
      <w:pPr>
        <w:pStyle w:val="ListBullet"/>
      </w:pPr>
      <w:r>
        <w:t>Add dashboards and reports for book usage and transaction trends.</w:t>
      </w:r>
    </w:p>
    <w:p>
      <w:pPr>
        <w:pStyle w:val="ListBullet"/>
      </w:pPr>
      <w:r>
        <w:t>Extend the pipeline with fully automated deployment, monitoring, and logging.</w:t>
      </w:r>
    </w:p>
    <w:p>
      <w:pPr>
        <w:pStyle w:val="Heading1"/>
      </w:pPr>
      <w:r>
        <w:t>9. Conclusion</w:t>
      </w:r>
    </w:p>
    <w:p>
      <w:r>
        <w:t>The Dockerized Book Issue and Return System demonstrates how application development can be combined with modern DevOps practices. Java Spring Boot and MySQL provide the core application functionality, while GitHub, Maven, Jenkins, Selenium, Docker, Docker Compose, and Ansible support the development and delivery workflow. The project provides practical exposure to version control, database integration, build automation, testing, and containerization, and offers a foundation for a more scalable and maintainable library management solution.</w:t>
      </w:r>
    </w:p>
    <w:p>
      <w:pPr>
        <w:spacing w:before="100"/>
      </w:pPr>
      <w:r>
        <w:rPr>
          <w:b/>
        </w:rPr>
        <w:t xml:space="preserve">Implementation note: </w:t>
      </w:r>
      <w:r>
        <w:t>The Jenkinsfile contains pipeline stages/placeholders for some publishing and deployment activities. These should be described as configurable or planned stages unless they have been fully configured and executed. Production deployment should use secure environment variables rather than hard-coded database credentials.</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23104B0023 | DevOps Assignment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582F92D3C144140A69CDB2DB698795E" ma:contentTypeVersion="4" ma:contentTypeDescription="Create a new document." ma:contentTypeScope="" ma:versionID="48e10342cf8b0aec8db939dc8fdbc546">
  <xsd:schema xmlns:xsd="http://www.w3.org/2001/XMLSchema" xmlns:xs="http://www.w3.org/2001/XMLSchema" xmlns:p="http://schemas.microsoft.com/office/2006/metadata/properties" xmlns:ns2="7227883c-d6fe-4da6-bf19-b06aa07606d4" targetNamespace="http://schemas.microsoft.com/office/2006/metadata/properties" ma:root="true" ma:fieldsID="e3fb799d36b0740649790f1121578c64" ns2:_="">
    <xsd:import namespace="7227883c-d6fe-4da6-bf19-b06aa07606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27883c-d6fe-4da6-bf19-b06aa07606d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227883c-d6fe-4da6-bf19-b06aa07606d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36E22F6-6492-427F-9615-2C261FAAC84E}"/>
</file>

<file path=customXml/itemProps3.xml><?xml version="1.0" encoding="utf-8"?>
<ds:datastoreItem xmlns:ds="http://schemas.openxmlformats.org/officeDocument/2006/customXml" ds:itemID="{243C0326-E166-44A5-A195-64ECEC9A9A21}"/>
</file>

<file path=customXml/itemProps4.xml><?xml version="1.0" encoding="utf-8"?>
<ds:datastoreItem xmlns:ds="http://schemas.openxmlformats.org/officeDocument/2006/customXml" ds:itemID="{27AA9B14-34C8-40B7-A1A5-F08E5CA2A65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0x0101006582F92D3C144140A69CDB2DB698795E</vt:lpwstr>
  </property>
</Properties>
</file>