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 REPORT</w:t>
      </w:r>
      <w:r>
        <w:rPr>
          <w:b/>
          <w:sz w:val="30"/>
        </w:rPr>
        <w:br/>
        <w:t>Public Data Acquisition and Transformation Techniques</w:t>
      </w:r>
    </w:p>
    <w:p>
      <w:pPr>
        <w:jc w:val="center"/>
      </w:pPr>
      <w:r>
        <w:rPr>
          <w:b/>
        </w:rPr>
        <w:br/>
        <w:t>Prepared for: Internship / Training Submission</w:t>
        <w:br/>
      </w:r>
      <w:r>
        <w:t>Topic: Public Data for Digital Services and E-Governance</w:t>
      </w:r>
    </w:p>
    <w:p>
      <w:pPr>
        <w:pStyle w:val="Heading1"/>
      </w:pPr>
      <w:r>
        <w:t>1. Task Objective</w:t>
      </w:r>
    </w:p>
    <w:p>
      <w:r>
        <w:t>The objective of this task is to design a robust and repeatable plan for acquiring publicly available data related to digital services and e-governance and preparing that data for analysis. The plan covers source identification, acquisition methods, data cleaning, normalization, formatting, validation, documentation, and time estimation.</w:t>
      </w:r>
    </w:p>
    <w:p>
      <w:pPr>
        <w:pStyle w:val="Heading1"/>
      </w:pPr>
      <w:r>
        <w:t>2. Scope of the Data Acquisition Plan</w:t>
      </w:r>
    </w:p>
    <w:p>
      <w:pPr>
        <w:pStyle w:val="ListBullet"/>
      </w:pPr>
      <w:r>
        <w:t>Identify authoritative government and open-data sources relevant to digital services, public administration, demographics, health, education, infrastructure, and citizen services.</w:t>
      </w:r>
    </w:p>
    <w:p>
      <w:pPr>
        <w:pStyle w:val="ListBullet"/>
      </w:pPr>
      <w:r>
        <w:t>Select an acquisition method based on availability: API, downloadable CSV/Excel/JSON files, or controlled web extraction.</w:t>
      </w:r>
    </w:p>
    <w:p>
      <w:pPr>
        <w:pStyle w:val="ListBullet"/>
      </w:pPr>
      <w:r>
        <w:t>Preserve source metadata such as publisher, dataset title, access date, update date, license, and source URL.</w:t>
      </w:r>
    </w:p>
    <w:p>
      <w:pPr>
        <w:pStyle w:val="ListBullet"/>
      </w:pPr>
      <w:r>
        <w:t>Transform raw data into consistent, analysis-ready tables while retaining the original raw copy.</w:t>
      </w:r>
    </w:p>
    <w:p>
      <w:pPr>
        <w:pStyle w:val="ListBullet"/>
      </w:pPr>
      <w:r>
        <w:t>Validate the transformed dataset and maintain a processing log so another person can reproduce the workflow.</w:t>
      </w:r>
    </w:p>
    <w:p>
      <w:pPr>
        <w:pStyle w:val="Heading1"/>
      </w:pPr>
      <w:r>
        <w:t>3. Reliable Public Data Sources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Source</w:t>
            </w:r>
          </w:p>
        </w:tc>
        <w:tc>
          <w:tcPr>
            <w:tcW w:type="dxa" w:w="2016"/>
          </w:tcPr>
          <w:p>
            <w:r>
              <w:t>Publisher</w:t>
            </w:r>
          </w:p>
        </w:tc>
        <w:tc>
          <w:tcPr>
            <w:tcW w:type="dxa" w:w="2016"/>
          </w:tcPr>
          <w:p>
            <w:r>
              <w:t>Useful Data</w:t>
            </w:r>
          </w:p>
        </w:tc>
        <w:tc>
          <w:tcPr>
            <w:tcW w:type="dxa" w:w="2016"/>
          </w:tcPr>
          <w:p>
            <w:r>
              <w:t>Preferred Access</w:t>
            </w:r>
          </w:p>
        </w:tc>
        <w:tc>
          <w:tcPr>
            <w:tcW w:type="dxa" w:w="2016"/>
          </w:tcPr>
          <w:p>
            <w:r>
              <w:t>Why Suitable</w:t>
            </w:r>
          </w:p>
        </w:tc>
      </w:tr>
      <w:tr>
        <w:tc>
          <w:tcPr>
            <w:tcW w:type="dxa" w:w="2016"/>
          </w:tcPr>
          <w:p>
            <w:r>
              <w:t>Open Government Data (OGD) Platform India – data.gov.in</w:t>
            </w:r>
          </w:p>
        </w:tc>
        <w:tc>
          <w:tcPr>
            <w:tcW w:type="dxa" w:w="2016"/>
          </w:tcPr>
          <w:p>
            <w:r>
              <w:t>NIC / Government of India</w:t>
            </w:r>
          </w:p>
        </w:tc>
        <w:tc>
          <w:tcPr>
            <w:tcW w:type="dxa" w:w="2016"/>
          </w:tcPr>
          <w:p>
            <w:r>
              <w:t>Government schemes, services, education, health, economy, environment, population, communications</w:t>
            </w:r>
          </w:p>
        </w:tc>
        <w:tc>
          <w:tcPr>
            <w:tcW w:type="dxa" w:w="2016"/>
          </w:tcPr>
          <w:p>
            <w:r>
              <w:t>API / download</w:t>
            </w:r>
          </w:p>
        </w:tc>
        <w:tc>
          <w:tcPr>
            <w:tcW w:type="dxa" w:w="2016"/>
          </w:tcPr>
          <w:p>
            <w:r>
              <w:t>Central open-data platform with catalogued datasets and APIs.</w:t>
            </w:r>
          </w:p>
        </w:tc>
      </w:tr>
      <w:tr>
        <w:tc>
          <w:tcPr>
            <w:tcW w:type="dxa" w:w="2016"/>
          </w:tcPr>
          <w:p>
            <w:r>
              <w:t>Census of India</w:t>
            </w:r>
          </w:p>
        </w:tc>
        <w:tc>
          <w:tcPr>
            <w:tcW w:type="dxa" w:w="2016"/>
          </w:tcPr>
          <w:p>
            <w:r>
              <w:t>Office of the Registrar General &amp; Census Commissioner, India</w:t>
            </w:r>
          </w:p>
        </w:tc>
        <w:tc>
          <w:tcPr>
            <w:tcW w:type="dxa" w:w="2016"/>
          </w:tcPr>
          <w:p>
            <w:r>
              <w:t>Population, households, education, disability, administrative and demographic indicators</w:t>
            </w:r>
          </w:p>
        </w:tc>
        <w:tc>
          <w:tcPr>
            <w:tcW w:type="dxa" w:w="2016"/>
          </w:tcPr>
          <w:p>
            <w:r>
              <w:t>API / Excel / CSV</w:t>
            </w:r>
          </w:p>
        </w:tc>
        <w:tc>
          <w:tcPr>
            <w:tcW w:type="dxa" w:w="2016"/>
          </w:tcPr>
          <w:p>
            <w:r>
              <w:t>Official demographic source with tables and API access.</w:t>
            </w:r>
          </w:p>
        </w:tc>
      </w:tr>
      <w:tr>
        <w:tc>
          <w:tcPr>
            <w:tcW w:type="dxa" w:w="2016"/>
          </w:tcPr>
          <w:p>
            <w:r>
              <w:t>RBI Database on Indian Economy</w:t>
            </w:r>
          </w:p>
        </w:tc>
        <w:tc>
          <w:tcPr>
            <w:tcW w:type="dxa" w:w="2016"/>
          </w:tcPr>
          <w:p>
            <w:r>
              <w:t>Reserve Bank of India</w:t>
            </w:r>
          </w:p>
        </w:tc>
        <w:tc>
          <w:tcPr>
            <w:tcW w:type="dxa" w:w="2016"/>
          </w:tcPr>
          <w:p>
            <w:r>
              <w:t>Economic, banking, financial and macroeconomic indicators</w:t>
            </w:r>
          </w:p>
        </w:tc>
        <w:tc>
          <w:tcPr>
            <w:tcW w:type="dxa" w:w="2016"/>
          </w:tcPr>
          <w:p>
            <w:r>
              <w:t>Online data/download facilities</w:t>
            </w:r>
          </w:p>
        </w:tc>
        <w:tc>
          <w:tcPr>
            <w:tcW w:type="dxa" w:w="2016"/>
          </w:tcPr>
          <w:p>
            <w:r>
              <w:t>Authoritative source for economic and financial indicators.</w:t>
            </w:r>
          </w:p>
        </w:tc>
      </w:tr>
      <w:tr>
        <w:tc>
          <w:tcPr>
            <w:tcW w:type="dxa" w:w="2016"/>
          </w:tcPr>
          <w:p>
            <w:r>
              <w:t>State Open Data Portals</w:t>
            </w:r>
          </w:p>
        </w:tc>
        <w:tc>
          <w:tcPr>
            <w:tcW w:type="dxa" w:w="2016"/>
          </w:tcPr>
          <w:p>
            <w:r>
              <w:t>State Governments / NIC</w:t>
            </w:r>
          </w:p>
        </w:tc>
        <w:tc>
          <w:tcPr>
            <w:tcW w:type="dxa" w:w="2016"/>
          </w:tcPr>
          <w:p>
            <w:r>
              <w:t>State and local government datasets</w:t>
            </w:r>
          </w:p>
        </w:tc>
        <w:tc>
          <w:tcPr>
            <w:tcW w:type="dxa" w:w="2016"/>
          </w:tcPr>
          <w:p>
            <w:r>
              <w:t>API / download</w:t>
            </w:r>
          </w:p>
        </w:tc>
        <w:tc>
          <w:tcPr>
            <w:tcW w:type="dxa" w:w="2016"/>
          </w:tcPr>
          <w:p>
            <w:r>
              <w:t>Useful for state-level e-governance and local-service analysis.</w:t>
            </w:r>
          </w:p>
        </w:tc>
      </w:tr>
      <w:tr>
        <w:tc>
          <w:tcPr>
            <w:tcW w:type="dxa" w:w="2016"/>
          </w:tcPr>
          <w:p>
            <w:r>
              <w:t>Government department portals</w:t>
            </w:r>
          </w:p>
        </w:tc>
        <w:tc>
          <w:tcPr>
            <w:tcW w:type="dxa" w:w="2016"/>
          </w:tcPr>
          <w:p>
            <w:r>
              <w:t>Relevant Central/State Departments</w:t>
            </w:r>
          </w:p>
        </w:tc>
        <w:tc>
          <w:tcPr>
            <w:tcW w:type="dxa" w:w="2016"/>
          </w:tcPr>
          <w:p>
            <w:r>
              <w:t>Department-specific service and administrative data</w:t>
            </w:r>
          </w:p>
        </w:tc>
        <w:tc>
          <w:tcPr>
            <w:tcW w:type="dxa" w:w="2016"/>
          </w:tcPr>
          <w:p>
            <w:r>
              <w:t>Download / API / permitted extraction</w:t>
            </w:r>
          </w:p>
        </w:tc>
        <w:tc>
          <w:tcPr>
            <w:tcW w:type="dxa" w:w="2016"/>
          </w:tcPr>
          <w:p>
            <w:r>
              <w:t>Provides domain-specific primary government information.</w:t>
            </w:r>
          </w:p>
        </w:tc>
      </w:tr>
    </w:tbl>
    <w:p>
      <w:r>
        <w:t>Source verification note: The OGD Platform is operated by NIC under MeitY and publishes data owned by the respective government departments. Its portal currently lists large numbers of resources and APIs. The Census portal provides tables in Excel and a Data API that can return CSV or JSON. These characteristics make them suitable examples for a reproducible acquisition workflow.</w:t>
      </w:r>
    </w:p>
    <w:p>
      <w:pPr>
        <w:pStyle w:val="Heading1"/>
      </w:pPr>
      <w:r>
        <w:t>4. Data Acquisition Strategy</w:t>
      </w:r>
    </w:p>
    <w:p>
      <w:pPr>
        <w:pStyle w:val="Heading2"/>
      </w:pPr>
      <w:r>
        <w:t>4.1 API-Based Acquisition</w:t>
      </w:r>
    </w:p>
    <w:p>
      <w:r>
        <w:t>Use an API when a structured endpoint is officially provided. Record the endpoint, query parameters, API version if applicable, access date, and response format. APIs are preferable for repeatable acquisition because the same query can be executed again.</w:t>
      </w:r>
    </w:p>
    <w:p>
      <w:r>
        <w:t>Example Python pattern:</w:t>
      </w:r>
    </w:p>
    <w:p>
      <w:r>
        <w:t>import requests</w:t>
        <w:br/>
        <w:t>import pandas as pd</w:t>
        <w:br/>
        <w:br/>
        <w:t>url = "&lt;official-api-endpoint&gt;"</w:t>
        <w:br/>
        <w:t>response = requests.get(url, timeout=30)</w:t>
        <w:br/>
        <w:t>response.raise_for_status()</w:t>
        <w:br/>
        <w:t>data = response.json()</w:t>
        <w:br/>
        <w:t>df = pd.DataFrame(data)</w:t>
      </w:r>
    </w:p>
    <w:p>
      <w:pPr>
        <w:pStyle w:val="Heading2"/>
      </w:pPr>
      <w:r>
        <w:t>4.2 Manual Download</w:t>
      </w:r>
    </w:p>
    <w:p>
      <w:r>
        <w:t>For official CSV, Excel, JSON, or ZIP files, download the file from the government portal. Save the original file without editing it and record its filename, source URL, download date, and dataset version/update date.</w:t>
      </w:r>
    </w:p>
    <w:p>
      <w:pPr>
        <w:pStyle w:val="Heading2"/>
      </w:pPr>
      <w:r>
        <w:t>4.3 Web Scraping / Web Extraction</w:t>
      </w:r>
    </w:p>
    <w:p>
      <w:r>
        <w:t>Use web extraction only when the information is publicly accessible, structured on the page, and the website's terms, robots rules, and applicable law permit automated access. Prefer an official API or downloadable dataset when available. For dynamic pages, inspect the official data endpoint instead of repeatedly scraping rendered pages.</w:t>
      </w:r>
    </w:p>
    <w:p>
      <w:r>
        <w:t>Basic pattern: identify permitted page → inspect structure → extract required fields → validate row counts → save raw output → log source and timestamp.</w:t>
      </w:r>
    </w:p>
    <w:p>
      <w:pPr>
        <w:pStyle w:val="Heading1"/>
      </w:pPr>
      <w:r>
        <w:t>5. Recommended Acquisition Workflow</w:t>
      </w:r>
    </w:p>
    <w:tbl>
      <w:tblPr>
        <w:tblStyle w:val="TableGrid"/>
        <w:tblW w:type="auto" w:w="0"/>
        <w:tblLook w:firstColumn="1" w:firstRow="1" w:lastColumn="0" w:lastRow="0" w:noHBand="0" w:noVBand="1" w:val="04A0"/>
      </w:tblPr>
      <w:tblGrid>
        <w:gridCol w:w="3360"/>
        <w:gridCol w:w="3360"/>
        <w:gridCol w:w="3360"/>
      </w:tblGrid>
      <w:tr>
        <w:tc>
          <w:tcPr>
            <w:tcW w:type="dxa" w:w="3360"/>
          </w:tcPr>
          <w:p>
            <w:r>
              <w:t>Step</w:t>
            </w:r>
          </w:p>
        </w:tc>
        <w:tc>
          <w:tcPr>
            <w:tcW w:type="dxa" w:w="3360"/>
          </w:tcPr>
          <w:p>
            <w:r>
              <w:t>Activity</w:t>
            </w:r>
          </w:p>
        </w:tc>
        <w:tc>
          <w:tcPr>
            <w:tcW w:type="dxa" w:w="3360"/>
          </w:tcPr>
          <w:p>
            <w:r>
              <w:t>Output</w:t>
            </w:r>
          </w:p>
        </w:tc>
      </w:tr>
      <w:tr>
        <w:tc>
          <w:tcPr>
            <w:tcW w:type="dxa" w:w="3360"/>
          </w:tcPr>
          <w:p>
            <w:r>
              <w:t>1</w:t>
            </w:r>
          </w:p>
        </w:tc>
        <w:tc>
          <w:tcPr>
            <w:tcW w:type="dxa" w:w="3360"/>
          </w:tcPr>
          <w:p>
            <w:r>
              <w:t>Define the research question</w:t>
            </w:r>
          </w:p>
        </w:tc>
        <w:tc>
          <w:tcPr>
            <w:tcW w:type="dxa" w:w="3360"/>
          </w:tcPr>
          <w:p>
            <w:r>
              <w:t>Specify exactly what indicators are needed, geographic level, time period, and required fields.</w:t>
            </w:r>
          </w:p>
        </w:tc>
      </w:tr>
      <w:tr>
        <w:tc>
          <w:tcPr>
            <w:tcW w:type="dxa" w:w="3360"/>
          </w:tcPr>
          <w:p>
            <w:r>
              <w:t>2</w:t>
            </w:r>
          </w:p>
        </w:tc>
        <w:tc>
          <w:tcPr>
            <w:tcW w:type="dxa" w:w="3360"/>
          </w:tcPr>
          <w:p>
            <w:r>
              <w:t>Identify authoritative sources</w:t>
            </w:r>
          </w:p>
        </w:tc>
        <w:tc>
          <w:tcPr>
            <w:tcW w:type="dxa" w:w="3360"/>
          </w:tcPr>
          <w:p>
            <w:r>
              <w:t>Search government portals and confirm the publisher and dataset description.</w:t>
            </w:r>
          </w:p>
        </w:tc>
      </w:tr>
      <w:tr>
        <w:tc>
          <w:tcPr>
            <w:tcW w:type="dxa" w:w="3360"/>
          </w:tcPr>
          <w:p>
            <w:r>
              <w:t>3</w:t>
            </w:r>
          </w:p>
        </w:tc>
        <w:tc>
          <w:tcPr>
            <w:tcW w:type="dxa" w:w="3360"/>
          </w:tcPr>
          <w:p>
            <w:r>
              <w:t>Check metadata</w:t>
            </w:r>
          </w:p>
        </w:tc>
        <w:tc>
          <w:tcPr>
            <w:tcW w:type="dxa" w:w="3360"/>
          </w:tcPr>
          <w:p>
            <w:r>
              <w:t>Review definitions, units, frequency, update date, coverage, license, and known limitations.</w:t>
            </w:r>
          </w:p>
        </w:tc>
      </w:tr>
      <w:tr>
        <w:tc>
          <w:tcPr>
            <w:tcW w:type="dxa" w:w="3360"/>
          </w:tcPr>
          <w:p>
            <w:r>
              <w:t>4</w:t>
            </w:r>
          </w:p>
        </w:tc>
        <w:tc>
          <w:tcPr>
            <w:tcW w:type="dxa" w:w="3360"/>
          </w:tcPr>
          <w:p>
            <w:r>
              <w:t>Select acquisition method</w:t>
            </w:r>
          </w:p>
        </w:tc>
        <w:tc>
          <w:tcPr>
            <w:tcW w:type="dxa" w:w="3360"/>
          </w:tcPr>
          <w:p>
            <w:r>
              <w:t>Prefer API; otherwise use official CSV/Excel/JSON download; use permitted web extraction only when necessary.</w:t>
            </w:r>
          </w:p>
        </w:tc>
      </w:tr>
      <w:tr>
        <w:tc>
          <w:tcPr>
            <w:tcW w:type="dxa" w:w="3360"/>
          </w:tcPr>
          <w:p>
            <w:r>
              <w:t>5</w:t>
            </w:r>
          </w:p>
        </w:tc>
        <w:tc>
          <w:tcPr>
            <w:tcW w:type="dxa" w:w="3360"/>
          </w:tcPr>
          <w:p>
            <w:r>
              <w:t>Acquire raw data</w:t>
            </w:r>
          </w:p>
        </w:tc>
        <w:tc>
          <w:tcPr>
            <w:tcW w:type="dxa" w:w="3360"/>
          </w:tcPr>
          <w:p>
            <w:r>
              <w:t>Download/query the data without changing the original response/file.</w:t>
            </w:r>
          </w:p>
        </w:tc>
      </w:tr>
      <w:tr>
        <w:tc>
          <w:tcPr>
            <w:tcW w:type="dxa" w:w="3360"/>
          </w:tcPr>
          <w:p>
            <w:r>
              <w:t>6</w:t>
            </w:r>
          </w:p>
        </w:tc>
        <w:tc>
          <w:tcPr>
            <w:tcW w:type="dxa" w:w="3360"/>
          </w:tcPr>
          <w:p>
            <w:r>
              <w:t>Create source log</w:t>
            </w:r>
          </w:p>
        </w:tc>
        <w:tc>
          <w:tcPr>
            <w:tcW w:type="dxa" w:w="3360"/>
          </w:tcPr>
          <w:p>
            <w:r>
              <w:t>Record source, URL/endpoint, access date, file name, dataset version and notes.</w:t>
            </w:r>
          </w:p>
        </w:tc>
      </w:tr>
      <w:tr>
        <w:tc>
          <w:tcPr>
            <w:tcW w:type="dxa" w:w="3360"/>
          </w:tcPr>
          <w:p>
            <w:r>
              <w:t>7</w:t>
            </w:r>
          </w:p>
        </w:tc>
        <w:tc>
          <w:tcPr>
            <w:tcW w:type="dxa" w:w="3360"/>
          </w:tcPr>
          <w:p>
            <w:r>
              <w:t>Validate raw data</w:t>
            </w:r>
          </w:p>
        </w:tc>
        <w:tc>
          <w:tcPr>
            <w:tcW w:type="dxa" w:w="3360"/>
          </w:tcPr>
          <w:p>
            <w:r>
              <w:t>Check schema, row counts, duplicate records, missing values, data types and unexpected values.</w:t>
            </w:r>
          </w:p>
        </w:tc>
      </w:tr>
      <w:tr>
        <w:tc>
          <w:tcPr>
            <w:tcW w:type="dxa" w:w="3360"/>
          </w:tcPr>
          <w:p>
            <w:r>
              <w:t>8</w:t>
            </w:r>
          </w:p>
        </w:tc>
        <w:tc>
          <w:tcPr>
            <w:tcW w:type="dxa" w:w="3360"/>
          </w:tcPr>
          <w:p>
            <w:r>
              <w:t>Transform data</w:t>
            </w:r>
          </w:p>
        </w:tc>
        <w:tc>
          <w:tcPr>
            <w:tcW w:type="dxa" w:w="3360"/>
          </w:tcPr>
          <w:p>
            <w:r>
              <w:t>Clean names, standardize formats, handle missing values, normalize fields and correct documented inconsistencies.</w:t>
            </w:r>
          </w:p>
        </w:tc>
      </w:tr>
      <w:tr>
        <w:tc>
          <w:tcPr>
            <w:tcW w:type="dxa" w:w="3360"/>
          </w:tcPr>
          <w:p>
            <w:r>
              <w:t>9</w:t>
            </w:r>
          </w:p>
        </w:tc>
        <w:tc>
          <w:tcPr>
            <w:tcW w:type="dxa" w:w="3360"/>
          </w:tcPr>
          <w:p>
            <w:r>
              <w:t>Validate transformed data</w:t>
            </w:r>
          </w:p>
        </w:tc>
        <w:tc>
          <w:tcPr>
            <w:tcW w:type="dxa" w:w="3360"/>
          </w:tcPr>
          <w:p>
            <w:r>
              <w:t>Run quality checks and compare important totals against the source.</w:t>
            </w:r>
          </w:p>
        </w:tc>
      </w:tr>
      <w:tr>
        <w:tc>
          <w:tcPr>
            <w:tcW w:type="dxa" w:w="3360"/>
          </w:tcPr>
          <w:p>
            <w:r>
              <w:t>10</w:t>
            </w:r>
          </w:p>
        </w:tc>
        <w:tc>
          <w:tcPr>
            <w:tcW w:type="dxa" w:w="3360"/>
          </w:tcPr>
          <w:p>
            <w:r>
              <w:t>Export analysis-ready data</w:t>
            </w:r>
          </w:p>
        </w:tc>
        <w:tc>
          <w:tcPr>
            <w:tcW w:type="dxa" w:w="3360"/>
          </w:tcPr>
          <w:p>
            <w:r>
              <w:t>Save CSV/Parquet/Excel as required and preserve a data dictionary.</w:t>
            </w:r>
          </w:p>
        </w:tc>
      </w:tr>
      <w:tr>
        <w:tc>
          <w:tcPr>
            <w:tcW w:type="dxa" w:w="3360"/>
          </w:tcPr>
          <w:p>
            <w:r>
              <w:t>11</w:t>
            </w:r>
          </w:p>
        </w:tc>
        <w:tc>
          <w:tcPr>
            <w:tcW w:type="dxa" w:w="3360"/>
          </w:tcPr>
          <w:p>
            <w:r>
              <w:t>Document the process</w:t>
            </w:r>
          </w:p>
        </w:tc>
        <w:tc>
          <w:tcPr>
            <w:tcW w:type="dxa" w:w="3360"/>
          </w:tcPr>
          <w:p>
            <w:r>
              <w:t>Record tools, code, parameters, assumptions, transformations and validation results.</w:t>
            </w:r>
          </w:p>
        </w:tc>
      </w:tr>
    </w:tbl>
    <w:p>
      <w:pPr>
        <w:pStyle w:val="Heading1"/>
      </w:pPr>
      <w:r>
        <w:t>6. Data Transformation Techniques</w:t>
      </w:r>
    </w:p>
    <w:p>
      <w:r>
        <w:rPr>
          <w:b/>
        </w:rPr>
        <w:t xml:space="preserve">Missing-value handling: </w:t>
      </w:r>
      <w:r>
        <w:t>Identify blanks, NA, null, -, unknown, and other placeholders. Use deletion only when justified. Otherwise use a documented rule such as median/mean for suitable numeric fields, mode for categorical fields, forward-fill for appropriate time-series data, or an explicit 'Unknown' category.</w:t>
      </w:r>
    </w:p>
    <w:p>
      <w:r>
        <w:rPr>
          <w:b/>
        </w:rPr>
        <w:t xml:space="preserve">Duplicate removal: </w:t>
      </w:r>
      <w:r>
        <w:t>Identify duplicate records using a unique identifier or a composite key such as district + year + indicator. Keep the authoritative record and log the rule used.</w:t>
      </w:r>
    </w:p>
    <w:p>
      <w:r>
        <w:rPr>
          <w:b/>
        </w:rPr>
        <w:t xml:space="preserve">Data type conversion: </w:t>
      </w:r>
      <w:r>
        <w:t>Convert numeric strings to numeric values, dates to a standard date type, and categorical fields to consistent text labels.</w:t>
      </w:r>
    </w:p>
    <w:p>
      <w:r>
        <w:rPr>
          <w:b/>
        </w:rPr>
        <w:t xml:space="preserve">Normalization: </w:t>
      </w:r>
      <w:r>
        <w:t>Standardize numerical variables when required for analysis. Min-max normalization can map values to 0–1; z-score standardization can produce mean 0 and standard deviation 1. Choose the method based on the analysis.</w:t>
      </w:r>
    </w:p>
    <w:p>
      <w:r>
        <w:rPr>
          <w:b/>
        </w:rPr>
        <w:t xml:space="preserve">Text standardization: </w:t>
      </w:r>
      <w:r>
        <w:t>Trim leading/trailing spaces, normalize case where appropriate, standardize abbreviations, and map equivalent labels to a controlled vocabulary.</w:t>
      </w:r>
    </w:p>
    <w:p>
      <w:r>
        <w:rPr>
          <w:b/>
        </w:rPr>
        <w:t xml:space="preserve">Date formatting: </w:t>
      </w:r>
      <w:r>
        <w:t>Convert dates to ISO-style YYYY-MM-DD or a consistent year/month representation. Validate impossible dates.</w:t>
      </w:r>
    </w:p>
    <w:p>
      <w:r>
        <w:rPr>
          <w:b/>
        </w:rPr>
        <w:t xml:space="preserve">Unit standardization: </w:t>
      </w:r>
      <w:r>
        <w:t>Convert measurements to a common unit, e.g., thousands to actual counts or different area units to one standard unit, while preserving the original field where necessary.</w:t>
      </w:r>
    </w:p>
    <w:p>
      <w:r>
        <w:rPr>
          <w:b/>
        </w:rPr>
        <w:t xml:space="preserve">Outlier and consistency checks: </w:t>
      </w:r>
      <w:r>
        <w:t>Flag impossible or suspicious values rather than deleting them automatically. Compare ranges with metadata and domain rules.</w:t>
      </w:r>
    </w:p>
    <w:p>
      <w:r>
        <w:rPr>
          <w:b/>
        </w:rPr>
        <w:t xml:space="preserve">Column naming: </w:t>
      </w:r>
      <w:r>
        <w:t>Use clear, consistent names such as district_name, year, population_total, service_count.</w:t>
      </w:r>
    </w:p>
    <w:p>
      <w:r>
        <w:rPr>
          <w:b/>
        </w:rPr>
        <w:t xml:space="preserve">Formatting and export: </w:t>
      </w:r>
      <w:r>
        <w:t>Store the cleaned dataset in CSV/JSON/Parquet/Excel according to the intended analysis workflow and maintain UTF-8 encoding where applicable.</w:t>
      </w:r>
    </w:p>
    <w:p>
      <w:pPr>
        <w:pStyle w:val="Heading1"/>
      </w:pPr>
      <w:r>
        <w:t>7. Example Transformation Code</w:t>
      </w:r>
    </w:p>
    <w:p>
      <w:r>
        <w:rPr>
          <w:rFonts w:ascii="Consolas" w:hAnsi="Consolas"/>
          <w:sz w:val="17"/>
        </w:rPr>
        <w:t>import pandas as pd</w:t>
        <w:br/>
        <w:br/>
        <w:t># Load raw data</w:t>
        <w:br/>
        <w:t>df = pd.read_csv("raw_government_data.csv")</w:t>
        <w:br/>
        <w:br/>
        <w:t># Standardize column names</w:t>
        <w:br/>
        <w:t>df.columns = (</w:t>
        <w:br/>
        <w:t xml:space="preserve">    df.columns.str.strip()</w:t>
        <w:br/>
        <w:t xml:space="preserve">              .str.lower()</w:t>
        <w:br/>
        <w:t xml:space="preserve">              .str.replace(" ", "_")</w:t>
        <w:br/>
        <w:t>)</w:t>
        <w:br/>
        <w:br/>
        <w:t># Remove exact duplicates</w:t>
        <w:br/>
        <w:t>df = df.drop_duplicates()</w:t>
        <w:br/>
        <w:br/>
        <w:t># Standardize missing-value markers</w:t>
        <w:br/>
        <w:t>missing_values = ["", "NA", "N/A", "null", "-", "Unknown"]</w:t>
        <w:br/>
        <w:t>df = df.replace(missing_values, pd.NA)</w:t>
        <w:br/>
        <w:br/>
        <w:t># Convert numeric field</w:t>
        <w:br/>
        <w:t>df["population"] = pd.to_numeric(df["population"], errors="coerce")</w:t>
        <w:br/>
        <w:br/>
        <w:t># Standardize text</w:t>
        <w:br/>
        <w:t>df["district_name"] = (</w:t>
        <w:br/>
        <w:t xml:space="preserve">    df["district_name"].astype("string").str.strip().str.title()</w:t>
        <w:br/>
        <w:t>)</w:t>
        <w:br/>
        <w:br/>
        <w:t># Example: remove records without essential identifiers</w:t>
        <w:br/>
        <w:t>df = df.dropna(subset=["district_name", "year"])</w:t>
        <w:br/>
        <w:br/>
        <w:t># Save analysis-ready data</w:t>
        <w:br/>
        <w:t>df.to_csv("cleaned_government_data.csv", index=False)</w:t>
        <w:br/>
      </w:r>
    </w:p>
    <w:p>
      <w:pPr>
        <w:pStyle w:val="Heading1"/>
      </w:pPr>
      <w:r>
        <w:t>8. Normalization Example</w:t>
      </w:r>
    </w:p>
    <w:p>
      <w:r>
        <w:t>For a numeric variable x, Min-Max normalization can be represented as: x' = (x − min(x)) / (max(x) − min(x)). This produces values generally between 0 and 1. Z-score standardization can be represented as: z = (x − mean(x)) / standard deviation(x). Normalization should be applied only when it is appropriate for the intended analysis; it is not automatically required for every dataset.</w:t>
      </w:r>
    </w:p>
    <w:p>
      <w:pPr>
        <w:pStyle w:val="Heading1"/>
      </w:pPr>
      <w:r>
        <w:t>9. Data Quality and Validation Checklist</w:t>
      </w:r>
    </w:p>
    <w:p>
      <w:pPr>
        <w:pStyle w:val="ListBullet"/>
      </w:pPr>
      <w:r>
        <w:t>Confirm that the dataset came from the intended official source.</w:t>
      </w:r>
    </w:p>
    <w:p>
      <w:pPr>
        <w:pStyle w:val="ListBullet"/>
      </w:pPr>
      <w:r>
        <w:t>Verify the expected columns, data types and units.</w:t>
      </w:r>
    </w:p>
    <w:p>
      <w:pPr>
        <w:pStyle w:val="ListBullet"/>
      </w:pPr>
      <w:r>
        <w:t>Check row and column counts before and after transformation.</w:t>
      </w:r>
    </w:p>
    <w:p>
      <w:pPr>
        <w:pStyle w:val="ListBullet"/>
      </w:pPr>
      <w:r>
        <w:t>Measure missing-value counts before and after cleaning.</w:t>
      </w:r>
    </w:p>
    <w:p>
      <w:pPr>
        <w:pStyle w:val="ListBullet"/>
      </w:pPr>
      <w:r>
        <w:t>Check duplicate records and unique identifiers.</w:t>
      </w:r>
    </w:p>
    <w:p>
      <w:pPr>
        <w:pStyle w:val="ListBullet"/>
      </w:pPr>
      <w:r>
        <w:t>Check numeric ranges and impossible values.</w:t>
      </w:r>
    </w:p>
    <w:p>
      <w:pPr>
        <w:pStyle w:val="ListBullet"/>
      </w:pPr>
      <w:r>
        <w:t>Validate date fields and geographic names.</w:t>
      </w:r>
    </w:p>
    <w:p>
      <w:pPr>
        <w:pStyle w:val="ListBullet"/>
      </w:pPr>
      <w:r>
        <w:t>Compare important totals or sample records with the source.</w:t>
      </w:r>
    </w:p>
    <w:p>
      <w:pPr>
        <w:pStyle w:val="ListBullet"/>
      </w:pPr>
      <w:r>
        <w:t>Keep raw and transformed files separate.</w:t>
      </w:r>
    </w:p>
    <w:p>
      <w:pPr>
        <w:pStyle w:val="ListBullet"/>
      </w:pPr>
      <w:r>
        <w:t>Record every transformation rule and software/library version used.</w:t>
      </w:r>
    </w:p>
    <w:p>
      <w:pPr>
        <w:pStyle w:val="Heading1"/>
      </w:pPr>
      <w:r>
        <w:t>10. Reproducibility and Documentation</w:t>
      </w:r>
    </w:p>
    <w:p>
      <w:r>
        <w:t>A reproducible project should contain a raw-data folder, cleaned-data folder, source metadata file, transformation script/notebook, data dictionary, validation log, and README. The raw dataset should remain unchanged. Every processed dataset should have a clear filename and date/version convention.</w:t>
      </w:r>
    </w:p>
    <w:p>
      <w:r>
        <w:t>Suggested project structure:</w:t>
      </w:r>
    </w:p>
    <w:p>
      <w:r>
        <w:t>project/</w:t>
        <w:br/>
        <w:t>├── raw_data/</w:t>
        <w:br/>
        <w:t>├── cleaned_data/</w:t>
        <w:br/>
        <w:t>├── scripts/</w:t>
        <w:br/>
        <w:t>├── documentation/</w:t>
        <w:br/>
        <w:t>│   ├── data_dictionary.xlsx</w:t>
        <w:br/>
        <w:t>│   └── source_log.csv</w:t>
        <w:br/>
        <w:t>├── validation/</w:t>
        <w:br/>
        <w:t>└── README.md</w:t>
      </w:r>
    </w:p>
    <w:p>
      <w:pPr>
        <w:pStyle w:val="Heading1"/>
      </w:pPr>
      <w:r>
        <w:t>11. Time Allocation</w:t>
      </w:r>
    </w:p>
    <w:tbl>
      <w:tblPr>
        <w:tblStyle w:val="TableGrid"/>
        <w:tblW w:type="auto" w:w="0"/>
        <w:tblLook w:firstColumn="1" w:firstRow="1" w:lastColumn="0" w:lastRow="0" w:noHBand="0" w:noVBand="1" w:val="04A0"/>
      </w:tblPr>
      <w:tblGrid>
        <w:gridCol w:w="3360"/>
        <w:gridCol w:w="3360"/>
        <w:gridCol w:w="3360"/>
      </w:tblGrid>
      <w:tr>
        <w:tc>
          <w:tcPr>
            <w:tcW w:type="dxa" w:w="3360"/>
          </w:tcPr>
          <w:p>
            <w:r>
              <w:t>Phase</w:t>
            </w:r>
          </w:p>
        </w:tc>
        <w:tc>
          <w:tcPr>
            <w:tcW w:type="dxa" w:w="3360"/>
          </w:tcPr>
          <w:p>
            <w:r>
              <w:t>Estimated Hours</w:t>
            </w:r>
          </w:p>
        </w:tc>
        <w:tc>
          <w:tcPr>
            <w:tcW w:type="dxa" w:w="3360"/>
          </w:tcPr>
          <w:p>
            <w:r>
              <w:t>Main Activities</w:t>
            </w:r>
          </w:p>
        </w:tc>
      </w:tr>
      <w:tr>
        <w:tc>
          <w:tcPr>
            <w:tcW w:type="dxa" w:w="3360"/>
          </w:tcPr>
          <w:p>
            <w:r>
              <w:t>Requirement and topic definition</w:t>
            </w:r>
          </w:p>
        </w:tc>
        <w:tc>
          <w:tcPr>
            <w:tcW w:type="dxa" w:w="3360"/>
          </w:tcPr>
          <w:p>
            <w:r>
              <w:t>1.0</w:t>
            </w:r>
          </w:p>
        </w:tc>
        <w:tc>
          <w:tcPr>
            <w:tcW w:type="dxa" w:w="3360"/>
          </w:tcPr>
          <w:p>
            <w:r>
              <w:t>Define indicators, geography and time period</w:t>
            </w:r>
          </w:p>
        </w:tc>
      </w:tr>
      <w:tr>
        <w:tc>
          <w:tcPr>
            <w:tcW w:type="dxa" w:w="3360"/>
          </w:tcPr>
          <w:p>
            <w:r>
              <w:t>Source research and evaluation</w:t>
            </w:r>
          </w:p>
        </w:tc>
        <w:tc>
          <w:tcPr>
            <w:tcW w:type="dxa" w:w="3360"/>
          </w:tcPr>
          <w:p>
            <w:r>
              <w:t>2.0</w:t>
            </w:r>
          </w:p>
        </w:tc>
        <w:tc>
          <w:tcPr>
            <w:tcW w:type="dxa" w:w="3360"/>
          </w:tcPr>
          <w:p>
            <w:r>
              <w:t>Identify and compare official sources and metadata</w:t>
            </w:r>
          </w:p>
        </w:tc>
      </w:tr>
      <w:tr>
        <w:tc>
          <w:tcPr>
            <w:tcW w:type="dxa" w:w="3360"/>
          </w:tcPr>
          <w:p>
            <w:r>
              <w:t>Data acquisition</w:t>
            </w:r>
          </w:p>
        </w:tc>
        <w:tc>
          <w:tcPr>
            <w:tcW w:type="dxa" w:w="3360"/>
          </w:tcPr>
          <w:p>
            <w:r>
              <w:t>2.0</w:t>
            </w:r>
          </w:p>
        </w:tc>
        <w:tc>
          <w:tcPr>
            <w:tcW w:type="dxa" w:w="3360"/>
          </w:tcPr>
          <w:p>
            <w:r>
              <w:t>API calls/downloads and source logging</w:t>
            </w:r>
          </w:p>
        </w:tc>
      </w:tr>
      <w:tr>
        <w:tc>
          <w:tcPr>
            <w:tcW w:type="dxa" w:w="3360"/>
          </w:tcPr>
          <w:p>
            <w:r>
              <w:t>Raw-data inspection</w:t>
            </w:r>
          </w:p>
        </w:tc>
        <w:tc>
          <w:tcPr>
            <w:tcW w:type="dxa" w:w="3360"/>
          </w:tcPr>
          <w:p>
            <w:r>
              <w:t>1.0</w:t>
            </w:r>
          </w:p>
        </w:tc>
        <w:tc>
          <w:tcPr>
            <w:tcW w:type="dxa" w:w="3360"/>
          </w:tcPr>
          <w:p>
            <w:r>
              <w:t>Schema, types, missing values and duplicates</w:t>
            </w:r>
          </w:p>
        </w:tc>
      </w:tr>
      <w:tr>
        <w:tc>
          <w:tcPr>
            <w:tcW w:type="dxa" w:w="3360"/>
          </w:tcPr>
          <w:p>
            <w:r>
              <w:t>Cleaning and transformation</w:t>
            </w:r>
          </w:p>
        </w:tc>
        <w:tc>
          <w:tcPr>
            <w:tcW w:type="dxa" w:w="3360"/>
          </w:tcPr>
          <w:p>
            <w:r>
              <w:t>3.0</w:t>
            </w:r>
          </w:p>
        </w:tc>
        <w:tc>
          <w:tcPr>
            <w:tcW w:type="dxa" w:w="3360"/>
          </w:tcPr>
          <w:p>
            <w:r>
              <w:t>Missing values, standardization, normalization and formatting</w:t>
            </w:r>
          </w:p>
        </w:tc>
      </w:tr>
      <w:tr>
        <w:tc>
          <w:tcPr>
            <w:tcW w:type="dxa" w:w="3360"/>
          </w:tcPr>
          <w:p>
            <w:r>
              <w:t>Validation</w:t>
            </w:r>
          </w:p>
        </w:tc>
        <w:tc>
          <w:tcPr>
            <w:tcW w:type="dxa" w:w="3360"/>
          </w:tcPr>
          <w:p>
            <w:r>
              <w:t>1.5</w:t>
            </w:r>
          </w:p>
        </w:tc>
        <w:tc>
          <w:tcPr>
            <w:tcW w:type="dxa" w:w="3360"/>
          </w:tcPr>
          <w:p>
            <w:r>
              <w:t>Quality checks and source comparison</w:t>
            </w:r>
          </w:p>
        </w:tc>
      </w:tr>
      <w:tr>
        <w:tc>
          <w:tcPr>
            <w:tcW w:type="dxa" w:w="3360"/>
          </w:tcPr>
          <w:p>
            <w:r>
              <w:t>Documentation and final report</w:t>
            </w:r>
          </w:p>
        </w:tc>
        <w:tc>
          <w:tcPr>
            <w:tcW w:type="dxa" w:w="3360"/>
          </w:tcPr>
          <w:p>
            <w:r>
              <w:t>1.5</w:t>
            </w:r>
          </w:p>
        </w:tc>
        <w:tc>
          <w:tcPr>
            <w:tcW w:type="dxa" w:w="3360"/>
          </w:tcPr>
          <w:p>
            <w:r>
              <w:t>Data dictionary, workflow, code and report preparation</w:t>
            </w:r>
          </w:p>
        </w:tc>
      </w:tr>
    </w:tbl>
    <w:p>
      <w:r>
        <w:rPr>
          <w:b/>
        </w:rPr>
        <w:t>Total estimated effort: 12 hours.</w:t>
      </w:r>
    </w:p>
    <w:p>
      <w:pPr>
        <w:pStyle w:val="Heading1"/>
      </w:pPr>
      <w:r>
        <w:t>12. Practical Example Use Case</w:t>
      </w:r>
    </w:p>
    <w:p>
      <w:r>
        <w:t>A practical e-governance analysis could combine district-level demographic indicators with publicly available digital-service or government-service indicators. For example, an analyst could acquire population data from the Census portal and service-related datasets from the OGD Platform, standardize district names and years, handle missing values, and join the datasets using a verified administrative identifier. The resulting dataset could then be used for descriptive analysis, dashboards, or service-planning studies.</w:t>
      </w:r>
    </w:p>
    <w:p>
      <w:pPr>
        <w:pStyle w:val="Heading1"/>
      </w:pPr>
      <w:r>
        <w:t>13. Expected Deliverables</w:t>
      </w:r>
    </w:p>
    <w:p>
      <w:pPr>
        <w:pStyle w:val="ListBullet"/>
      </w:pPr>
      <w:r>
        <w:t>A documented list of reliable public data sources.</w:t>
      </w:r>
    </w:p>
    <w:p>
      <w:pPr>
        <w:pStyle w:val="ListBullet"/>
      </w:pPr>
      <w:r>
        <w:t>A clear acquisition strategy for API, download, and permitted web extraction methods.</w:t>
      </w:r>
    </w:p>
    <w:p>
      <w:pPr>
        <w:pStyle w:val="ListBullet"/>
      </w:pPr>
      <w:r>
        <w:t>A step-by-step transformation and cleaning workflow.</w:t>
      </w:r>
    </w:p>
    <w:p>
      <w:pPr>
        <w:pStyle w:val="ListBullet"/>
      </w:pPr>
      <w:r>
        <w:t>Sample Python code/pseudocode for repeatable processing.</w:t>
      </w:r>
    </w:p>
    <w:p>
      <w:pPr>
        <w:pStyle w:val="ListBullet"/>
      </w:pPr>
      <w:r>
        <w:t>A data-quality and validation checklist.</w:t>
      </w:r>
    </w:p>
    <w:p>
      <w:pPr>
        <w:pStyle w:val="ListBullet"/>
      </w:pPr>
      <w:r>
        <w:t>A time-estimation plan.</w:t>
      </w:r>
    </w:p>
    <w:p>
      <w:pPr>
        <w:pStyle w:val="ListBullet"/>
      </w:pPr>
      <w:r>
        <w:t>A reproducible documentation structure.</w:t>
      </w:r>
    </w:p>
    <w:p>
      <w:pPr>
        <w:pStyle w:val="Heading1"/>
      </w:pPr>
      <w:r>
        <w:t>14. Conclusion</w:t>
      </w:r>
    </w:p>
    <w:p>
      <w:r>
        <w:t>Public data can support meaningful analysis of digital services and e-governance when it is acquired from authoritative sources and transformed systematically. The proposed workflow separates raw data from processed data, uses documented acquisition methods, applies appropriate cleaning and standardization techniques, and validates the final dataset before analysis. Maintaining metadata, code, assumptions and validation records makes the process transparent, repeatable and practical for real-world data projects.</w:t>
      </w:r>
    </w:p>
    <w:p>
      <w:pPr>
        <w:pStyle w:val="Heading1"/>
      </w:pPr>
      <w:r>
        <w:t>15. Reference Sources</w:t>
      </w:r>
    </w:p>
    <w:p>
      <w:pPr>
        <w:pStyle w:val="ListBullet"/>
      </w:pPr>
      <w:r>
        <w:t>Open Government Data (OGD) Platform India – data.gov.in.</w:t>
      </w:r>
    </w:p>
    <w:p>
      <w:pPr>
        <w:pStyle w:val="ListBullet"/>
      </w:pPr>
      <w:r>
        <w:t>Census of India – Data and Resource portal, censusindia.gov.in.</w:t>
      </w:r>
    </w:p>
    <w:p>
      <w:pPr>
        <w:pStyle w:val="ListBullet"/>
      </w:pPr>
      <w:r>
        <w:t>Census of India – Data API documentation.</w:t>
      </w:r>
    </w:p>
    <w:p>
      <w:pPr>
        <w:pStyle w:val="ListBullet"/>
      </w:pPr>
      <w:r>
        <w:t>Reserve Bank of India – Database on Indian Economy, data.rbi.org.in.</w:t>
      </w:r>
    </w:p>
    <w:p>
      <w:r>
        <w:br w:type="page"/>
      </w:r>
    </w:p>
    <w:p>
      <w:pPr>
        <w:pStyle w:val="Heading1"/>
      </w:pPr>
      <w:r>
        <w:t>16. Enhanced Practical Examples and Measurable Targets</w:t>
      </w:r>
    </w:p>
    <w:p>
      <w:r>
        <w:t>To make the proposed plan measurable and practically implementable, the following examples define concrete datasets, sample fields, quality targets, and expected outputs.</w:t>
      </w:r>
    </w:p>
    <w:p>
      <w:pPr>
        <w:pStyle w:val="Heading2"/>
      </w:pPr>
      <w:r>
        <w:t>16.1 Example Dataset Selection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Example</w:t>
            </w:r>
          </w:p>
        </w:tc>
        <w:tc>
          <w:tcPr>
            <w:tcW w:type="dxa" w:w="2016"/>
          </w:tcPr>
          <w:p>
            <w:r>
              <w:t>Source</w:t>
            </w:r>
          </w:p>
        </w:tc>
        <w:tc>
          <w:tcPr>
            <w:tcW w:type="dxa" w:w="2016"/>
          </w:tcPr>
          <w:p>
            <w:r>
              <w:t>Sample Fields</w:t>
            </w:r>
          </w:p>
        </w:tc>
        <w:tc>
          <w:tcPr>
            <w:tcW w:type="dxa" w:w="2016"/>
          </w:tcPr>
          <w:p>
            <w:r>
              <w:t>Acquisition</w:t>
            </w:r>
          </w:p>
        </w:tc>
        <w:tc>
          <w:tcPr>
            <w:tcW w:type="dxa" w:w="2016"/>
          </w:tcPr>
          <w:p>
            <w:r>
              <w:t>Expected Use</w:t>
            </w:r>
          </w:p>
        </w:tc>
      </w:tr>
      <w:tr>
        <w:tc>
          <w:tcPr>
            <w:tcW w:type="dxa" w:w="2016"/>
          </w:tcPr>
          <w:p>
            <w:r>
              <w:t>Population / demographic indicators</w:t>
            </w:r>
          </w:p>
        </w:tc>
        <w:tc>
          <w:tcPr>
            <w:tcW w:type="dxa" w:w="2016"/>
          </w:tcPr>
          <w:p>
            <w:r>
              <w:t>Census of India</w:t>
            </w:r>
          </w:p>
        </w:tc>
        <w:tc>
          <w:tcPr>
            <w:tcW w:type="dxa" w:w="2016"/>
          </w:tcPr>
          <w:p>
            <w:r>
              <w:t>state, district, year, sex, population</w:t>
            </w:r>
          </w:p>
        </w:tc>
        <w:tc>
          <w:tcPr>
            <w:tcW w:type="dxa" w:w="2016"/>
          </w:tcPr>
          <w:p>
            <w:r>
              <w:t>API / Excel</w:t>
            </w:r>
          </w:p>
        </w:tc>
        <w:tc>
          <w:tcPr>
            <w:tcW w:type="dxa" w:w="2016"/>
          </w:tcPr>
          <w:p>
            <w:r>
              <w:t>District-level demographic analysis</w:t>
            </w:r>
          </w:p>
        </w:tc>
      </w:tr>
      <w:tr>
        <w:tc>
          <w:tcPr>
            <w:tcW w:type="dxa" w:w="2016"/>
          </w:tcPr>
          <w:p>
            <w:r>
              <w:t>Government/public-service datasets</w:t>
            </w:r>
          </w:p>
        </w:tc>
        <w:tc>
          <w:tcPr>
            <w:tcW w:type="dxa" w:w="2016"/>
          </w:tcPr>
          <w:p>
            <w:r>
              <w:t>OGD Platform India</w:t>
            </w:r>
          </w:p>
        </w:tc>
        <w:tc>
          <w:tcPr>
            <w:tcW w:type="dxa" w:w="2016"/>
          </w:tcPr>
          <w:p>
            <w:r>
              <w:t>state, district, year, indicator, value</w:t>
            </w:r>
          </w:p>
        </w:tc>
        <w:tc>
          <w:tcPr>
            <w:tcW w:type="dxa" w:w="2016"/>
          </w:tcPr>
          <w:p>
            <w:r>
              <w:t>API / CSV / ZIP</w:t>
            </w:r>
          </w:p>
        </w:tc>
        <w:tc>
          <w:tcPr>
            <w:tcW w:type="dxa" w:w="2016"/>
          </w:tcPr>
          <w:p>
            <w:r>
              <w:t>Digital-service and governance analysis</w:t>
            </w:r>
          </w:p>
        </w:tc>
      </w:tr>
      <w:tr>
        <w:tc>
          <w:tcPr>
            <w:tcW w:type="dxa" w:w="2016"/>
          </w:tcPr>
          <w:p>
            <w:r>
              <w:t>State-level datasets</w:t>
            </w:r>
          </w:p>
        </w:tc>
        <w:tc>
          <w:tcPr>
            <w:tcW w:type="dxa" w:w="2016"/>
          </w:tcPr>
          <w:p>
            <w:r>
              <w:t>State OGD portals</w:t>
            </w:r>
          </w:p>
        </w:tc>
        <w:tc>
          <w:tcPr>
            <w:tcW w:type="dxa" w:w="2016"/>
          </w:tcPr>
          <w:p>
            <w:r>
              <w:t>district, department, service, year, count</w:t>
            </w:r>
          </w:p>
        </w:tc>
        <w:tc>
          <w:tcPr>
            <w:tcW w:type="dxa" w:w="2016"/>
          </w:tcPr>
          <w:p>
            <w:r>
              <w:t>API / download</w:t>
            </w:r>
          </w:p>
        </w:tc>
        <w:tc>
          <w:tcPr>
            <w:tcW w:type="dxa" w:w="2016"/>
          </w:tcPr>
          <w:p>
            <w:r>
              <w:t>State/local service comparison</w:t>
            </w:r>
          </w:p>
        </w:tc>
      </w:tr>
    </w:tbl>
    <w:p>
      <w:r>
        <w:t>For example, the Census API documentation explains that data can be queried programmatically and returned in CSV or JSON format. It also notes that the API uses variables and codes to filter observations. The OGD Platform provides catalogued datasets and APIs across sectors such as education, health, information and communications, transport, water and sanitation, and other government domains. citeturn0search0turn0search2</w:t>
      </w:r>
    </w:p>
    <w:p>
      <w:pPr>
        <w:pStyle w:val="Heading2"/>
      </w:pPr>
      <w:r>
        <w:t>16.2 Concrete Data Quality Targets</w:t>
      </w:r>
    </w:p>
    <w:p>
      <w:pPr>
        <w:pStyle w:val="ListBullet"/>
      </w:pPr>
      <w:r>
        <w:t>Acquire at least 3 authoritative public data sources during the implementation phase.</w:t>
      </w:r>
    </w:p>
    <w:p>
      <w:pPr>
        <w:pStyle w:val="ListBullet"/>
      </w:pPr>
      <w:r>
        <w:t>Collect at least 1,000 records for a pilot transformation exercise, where the selected source provides sufficient records.</w:t>
      </w:r>
    </w:p>
    <w:p>
      <w:pPr>
        <w:pStyle w:val="ListBullet"/>
      </w:pPr>
      <w:r>
        <w:t>Reduce unresolved missing values in mandatory identifier fields to 0%.</w:t>
      </w:r>
    </w:p>
    <w:p>
      <w:pPr>
        <w:pStyle w:val="ListBullet"/>
      </w:pPr>
      <w:r>
        <w:t>Target less than 5% unresolved missing values in non-critical analytical fields, with exceptions documented.</w:t>
      </w:r>
    </w:p>
    <w:p>
      <w:pPr>
        <w:pStyle w:val="ListBullet"/>
      </w:pPr>
      <w:r>
        <w:t>Remove 100% of exact duplicate records identified by the selected duplicate rule.</w:t>
      </w:r>
    </w:p>
    <w:p>
      <w:pPr>
        <w:pStyle w:val="ListBullet"/>
      </w:pPr>
      <w:r>
        <w:t>Achieve 100% valid date formatting for records containing dates.</w:t>
      </w:r>
    </w:p>
    <w:p>
      <w:pPr>
        <w:pStyle w:val="ListBullet"/>
      </w:pPr>
      <w:r>
        <w:t>Ensure 100% of mandatory columns use the documented data type.</w:t>
      </w:r>
    </w:p>
    <w:p>
      <w:pPr>
        <w:pStyle w:val="ListBullet"/>
      </w:pPr>
      <w:r>
        <w:t>Validate at least 10 data-quality rules before final export.</w:t>
      </w:r>
    </w:p>
    <w:p>
      <w:pPr>
        <w:pStyle w:val="ListBullet"/>
      </w:pPr>
      <w:r>
        <w:t>Manually verify a sample of at least 20 records against the source after transformation.</w:t>
      </w:r>
    </w:p>
    <w:p>
      <w:pPr>
        <w:pStyle w:val="ListBullet"/>
      </w:pPr>
      <w:r>
        <w:t>Maintain 100% traceability of the final dataset to its source, access date, transformation script, and documented rules.</w:t>
      </w:r>
    </w:p>
    <w:p>
      <w:pPr>
        <w:pStyle w:val="Heading2"/>
      </w:pPr>
      <w:r>
        <w:t>16.3 Before-and-After Transformation Examples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Raw Value</w:t>
            </w:r>
          </w:p>
        </w:tc>
        <w:tc>
          <w:tcPr>
            <w:tcW w:type="dxa" w:w="2520"/>
          </w:tcPr>
          <w:p>
            <w:r>
              <w:t>Transformation</w:t>
            </w:r>
          </w:p>
        </w:tc>
        <w:tc>
          <w:tcPr>
            <w:tcW w:type="dxa" w:w="2520"/>
          </w:tcPr>
          <w:p>
            <w:r>
              <w:t>Final Value</w:t>
            </w:r>
          </w:p>
        </w:tc>
      </w:tr>
      <w:tr>
        <w:tc>
          <w:tcPr>
            <w:tcW w:type="dxa" w:w="2520"/>
          </w:tcPr>
          <w:p>
            <w:r>
              <w:t>district_name</w:t>
            </w:r>
          </w:p>
        </w:tc>
        <w:tc>
          <w:tcPr>
            <w:tcW w:type="dxa" w:w="2520"/>
          </w:tcPr>
          <w:p>
            <w:r>
              <w:t xml:space="preserve"> Nashik </w:t>
            </w:r>
          </w:p>
        </w:tc>
        <w:tc>
          <w:tcPr>
            <w:tcW w:type="dxa" w:w="2520"/>
          </w:tcPr>
          <w:p>
            <w:r>
              <w:t>Trim whitespace + standardize capitalization</w:t>
            </w:r>
          </w:p>
        </w:tc>
        <w:tc>
          <w:tcPr>
            <w:tcW w:type="dxa" w:w="2520"/>
          </w:tcPr>
          <w:p>
            <w:r>
              <w:t>Nashik</w:t>
            </w:r>
          </w:p>
        </w:tc>
      </w:tr>
      <w:tr>
        <w:tc>
          <w:tcPr>
            <w:tcW w:type="dxa" w:w="2520"/>
          </w:tcPr>
          <w:p>
            <w:r>
              <w:t>state_name</w:t>
            </w:r>
          </w:p>
        </w:tc>
        <w:tc>
          <w:tcPr>
            <w:tcW w:type="dxa" w:w="2520"/>
          </w:tcPr>
          <w:p>
            <w:r>
              <w:t>MH / Maharashtra / Maharastra</w:t>
            </w:r>
          </w:p>
        </w:tc>
        <w:tc>
          <w:tcPr>
            <w:tcW w:type="dxa" w:w="2520"/>
          </w:tcPr>
          <w:p>
            <w:r>
              <w:t>Map aliases to controlled vocabulary</w:t>
            </w:r>
          </w:p>
        </w:tc>
        <w:tc>
          <w:tcPr>
            <w:tcW w:type="dxa" w:w="2520"/>
          </w:tcPr>
          <w:p>
            <w:r>
              <w:t>Maharashtra</w:t>
            </w:r>
          </w:p>
        </w:tc>
      </w:tr>
      <w:tr>
        <w:tc>
          <w:tcPr>
            <w:tcW w:type="dxa" w:w="2520"/>
          </w:tcPr>
          <w:p>
            <w:r>
              <w:t>population</w:t>
            </w:r>
          </w:p>
        </w:tc>
        <w:tc>
          <w:tcPr>
            <w:tcW w:type="dxa" w:w="2520"/>
          </w:tcPr>
          <w:p>
            <w:r>
              <w:t>1,25,000</w:t>
            </w:r>
          </w:p>
        </w:tc>
        <w:tc>
          <w:tcPr>
            <w:tcW w:type="dxa" w:w="2520"/>
          </w:tcPr>
          <w:p>
            <w:r>
              <w:t>Remove thousands separator + convert to numeric</w:t>
            </w:r>
          </w:p>
        </w:tc>
        <w:tc>
          <w:tcPr>
            <w:tcW w:type="dxa" w:w="2520"/>
          </w:tcPr>
          <w:p>
            <w:r>
              <w:t>125000</w:t>
            </w:r>
          </w:p>
        </w:tc>
      </w:tr>
      <w:tr>
        <w:tc>
          <w:tcPr>
            <w:tcW w:type="dxa" w:w="2520"/>
          </w:tcPr>
          <w:p>
            <w:r>
              <w:t>date</w:t>
            </w:r>
          </w:p>
        </w:tc>
        <w:tc>
          <w:tcPr>
            <w:tcW w:type="dxa" w:w="2520"/>
          </w:tcPr>
          <w:p>
            <w:r>
              <w:t>27/09/2026</w:t>
            </w:r>
          </w:p>
        </w:tc>
        <w:tc>
          <w:tcPr>
            <w:tcW w:type="dxa" w:w="2520"/>
          </w:tcPr>
          <w:p>
            <w:r>
              <w:t>Convert to ISO date</w:t>
            </w:r>
          </w:p>
        </w:tc>
        <w:tc>
          <w:tcPr>
            <w:tcW w:type="dxa" w:w="2520"/>
          </w:tcPr>
          <w:p>
            <w:r>
              <w:t>2026-09-27</w:t>
            </w:r>
          </w:p>
        </w:tc>
      </w:tr>
      <w:tr>
        <w:tc>
          <w:tcPr>
            <w:tcW w:type="dxa" w:w="2520"/>
          </w:tcPr>
          <w:p>
            <w:r>
              <w:t>service_count</w:t>
            </w:r>
          </w:p>
        </w:tc>
        <w:tc>
          <w:tcPr>
            <w:tcW w:type="dxa" w:w="2520"/>
          </w:tcPr>
          <w:p>
            <w:r>
              <w:t>1,250 services</w:t>
            </w:r>
          </w:p>
        </w:tc>
        <w:tc>
          <w:tcPr>
            <w:tcW w:type="dxa" w:w="2520"/>
          </w:tcPr>
          <w:p>
            <w:r>
              <w:t>Remove text and separator + numeric conversion</w:t>
            </w:r>
          </w:p>
        </w:tc>
        <w:tc>
          <w:tcPr>
            <w:tcW w:type="dxa" w:w="2520"/>
          </w:tcPr>
          <w:p>
            <w:r>
              <w:t>1250</w:t>
            </w:r>
          </w:p>
        </w:tc>
      </w:tr>
      <w:tr>
        <w:tc>
          <w:tcPr>
            <w:tcW w:type="dxa" w:w="2520"/>
          </w:tcPr>
          <w:p>
            <w:r>
              <w:t>status</w:t>
            </w:r>
          </w:p>
        </w:tc>
        <w:tc>
          <w:tcPr>
            <w:tcW w:type="dxa" w:w="2520"/>
          </w:tcPr>
          <w:p>
            <w:r>
              <w:t xml:space="preserve"> active / ACTIVE / Active </w:t>
            </w:r>
          </w:p>
        </w:tc>
        <w:tc>
          <w:tcPr>
            <w:tcW w:type="dxa" w:w="2520"/>
          </w:tcPr>
          <w:p>
            <w:r>
              <w:t>Trim + standardize case</w:t>
            </w:r>
          </w:p>
        </w:tc>
        <w:tc>
          <w:tcPr>
            <w:tcW w:type="dxa" w:w="2520"/>
          </w:tcPr>
          <w:p>
            <w:r>
              <w:t>Active</w:t>
            </w:r>
          </w:p>
        </w:tc>
      </w:tr>
      <w:tr>
        <w:tc>
          <w:tcPr>
            <w:tcW w:type="dxa" w:w="2520"/>
          </w:tcPr>
          <w:p>
            <w:r>
              <w:t>missing_value</w:t>
            </w:r>
          </w:p>
        </w:tc>
        <w:tc>
          <w:tcPr>
            <w:tcW w:type="dxa" w:w="2520"/>
          </w:tcPr>
          <w:p>
            <w:r>
              <w:t>NA / N/A / - / blank</w:t>
            </w:r>
          </w:p>
        </w:tc>
        <w:tc>
          <w:tcPr>
            <w:tcW w:type="dxa" w:w="2520"/>
          </w:tcPr>
          <w:p>
            <w:r>
              <w:t>Map recognized placeholders to null</w:t>
            </w:r>
          </w:p>
        </w:tc>
        <w:tc>
          <w:tcPr>
            <w:tcW w:type="dxa" w:w="2520"/>
          </w:tcPr>
          <w:p>
            <w:r>
              <w:t>NULL</w:t>
            </w:r>
          </w:p>
        </w:tc>
      </w:tr>
      <w:tr>
        <w:tc>
          <w:tcPr>
            <w:tcW w:type="dxa" w:w="2520"/>
          </w:tcPr>
          <w:p>
            <w:r>
              <w:t>year</w:t>
            </w:r>
          </w:p>
        </w:tc>
        <w:tc>
          <w:tcPr>
            <w:tcW w:type="dxa" w:w="2520"/>
          </w:tcPr>
          <w:p>
            <w:r>
              <w:t>'2025'</w:t>
            </w:r>
          </w:p>
        </w:tc>
        <w:tc>
          <w:tcPr>
            <w:tcW w:type="dxa" w:w="2520"/>
          </w:tcPr>
          <w:p>
            <w:r>
              <w:t>Convert text to integer</w:t>
            </w:r>
          </w:p>
        </w:tc>
        <w:tc>
          <w:tcPr>
            <w:tcW w:type="dxa" w:w="2520"/>
          </w:tcPr>
          <w:p>
            <w:r>
              <w:t>2025</w:t>
            </w:r>
          </w:p>
        </w:tc>
      </w:tr>
    </w:tbl>
    <w:p>
      <w:pPr>
        <w:pStyle w:val="Heading1"/>
      </w:pPr>
      <w:r>
        <w:t>17. Detailed Execution Roadmap</w:t>
      </w:r>
    </w:p>
    <w:p>
      <w:r>
        <w:t>The roadmap below expands each phase into concrete tasks, outputs, and measurable completion criteria.</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Detailed Tasks</w:t>
            </w:r>
          </w:p>
        </w:tc>
        <w:tc>
          <w:tcPr>
            <w:tcW w:type="dxa" w:w="2016"/>
          </w:tcPr>
          <w:p>
            <w:r>
              <w:t>Output</w:t>
            </w:r>
          </w:p>
        </w:tc>
        <w:tc>
          <w:tcPr>
            <w:tcW w:type="dxa" w:w="2016"/>
          </w:tcPr>
          <w:p>
            <w:r>
              <w:t>Time</w:t>
            </w:r>
          </w:p>
        </w:tc>
        <w:tc>
          <w:tcPr>
            <w:tcW w:type="dxa" w:w="2016"/>
          </w:tcPr>
          <w:p>
            <w:r>
              <w:t>Completion Check</w:t>
            </w:r>
          </w:p>
        </w:tc>
      </w:tr>
      <w:tr>
        <w:tc>
          <w:tcPr>
            <w:tcW w:type="dxa" w:w="2016"/>
          </w:tcPr>
          <w:p>
            <w:r>
              <w:t>Phase 1 – Requirement Definition</w:t>
            </w:r>
          </w:p>
        </w:tc>
        <w:tc>
          <w:tcPr>
            <w:tcW w:type="dxa" w:w="2016"/>
          </w:tcPr>
          <w:p>
            <w:r>
              <w:t>1. Define research question.</w:t>
              <w:br/>
              <w:t>2. Select geography.</w:t>
              <w:br/>
              <w:t>3. Select time period.</w:t>
              <w:br/>
              <w:t>4. Define mandatory fields.</w:t>
              <w:br/>
              <w:t>5. Define acceptable file/API formats.</w:t>
            </w:r>
          </w:p>
        </w:tc>
        <w:tc>
          <w:tcPr>
            <w:tcW w:type="dxa" w:w="2016"/>
          </w:tcPr>
          <w:p>
            <w:r>
              <w:t>Data requirement sheet</w:t>
            </w:r>
          </w:p>
        </w:tc>
        <w:tc>
          <w:tcPr>
            <w:tcW w:type="dxa" w:w="2016"/>
          </w:tcPr>
          <w:p>
            <w:r>
              <w:t>1.0 hr</w:t>
            </w:r>
          </w:p>
        </w:tc>
        <w:tc>
          <w:tcPr>
            <w:tcW w:type="dxa" w:w="2016"/>
          </w:tcPr>
          <w:p>
            <w:r>
              <w:t>All required fields and scope documented</w:t>
            </w:r>
          </w:p>
        </w:tc>
      </w:tr>
      <w:tr>
        <w:tc>
          <w:tcPr>
            <w:tcW w:type="dxa" w:w="2016"/>
          </w:tcPr>
          <w:p>
            <w:r>
              <w:t>Phase 2 – Source Research</w:t>
            </w:r>
          </w:p>
        </w:tc>
        <w:tc>
          <w:tcPr>
            <w:tcW w:type="dxa" w:w="2016"/>
          </w:tcPr>
          <w:p>
            <w:r>
              <w:t>1. Search official portals.</w:t>
              <w:br/>
              <w:t>2. Identify 3–5 candidate datasets.</w:t>
              <w:br/>
              <w:t>3. Verify publisher.</w:t>
              <w:br/>
              <w:t>4. Read metadata.</w:t>
              <w:br/>
              <w:t>5. Check update date, units and coverage.</w:t>
              <w:br/>
              <w:t>6. Check access/licensing conditions.</w:t>
            </w:r>
          </w:p>
        </w:tc>
        <w:tc>
          <w:tcPr>
            <w:tcW w:type="dxa" w:w="2016"/>
          </w:tcPr>
          <w:p>
            <w:r>
              <w:t>Source comparison table</w:t>
            </w:r>
          </w:p>
        </w:tc>
        <w:tc>
          <w:tcPr>
            <w:tcW w:type="dxa" w:w="2016"/>
          </w:tcPr>
          <w:p>
            <w:r>
              <w:t>2.0 hrs</w:t>
            </w:r>
          </w:p>
        </w:tc>
        <w:tc>
          <w:tcPr>
            <w:tcW w:type="dxa" w:w="2016"/>
          </w:tcPr>
          <w:p>
            <w:r>
              <w:t>At least 3 suitable sources verified</w:t>
            </w:r>
          </w:p>
        </w:tc>
      </w:tr>
      <w:tr>
        <w:tc>
          <w:tcPr>
            <w:tcW w:type="dxa" w:w="2016"/>
          </w:tcPr>
          <w:p>
            <w:r>
              <w:t>Phase 3 – Acquisition</w:t>
            </w:r>
          </w:p>
        </w:tc>
        <w:tc>
          <w:tcPr>
            <w:tcW w:type="dxa" w:w="2016"/>
          </w:tcPr>
          <w:p>
            <w:r>
              <w:t>1. Prefer API where available.</w:t>
              <w:br/>
              <w:t>2. Download official CSV/Excel/JSON when appropriate.</w:t>
              <w:br/>
              <w:t>3. Save untouched raw file.</w:t>
              <w:br/>
              <w:t>4. Record URL/endpoint.</w:t>
              <w:br/>
              <w:t>5. Record access date and version/update date.</w:t>
            </w:r>
          </w:p>
        </w:tc>
        <w:tc>
          <w:tcPr>
            <w:tcW w:type="dxa" w:w="2016"/>
          </w:tcPr>
          <w:p>
            <w:r>
              <w:t>Raw dataset + source log</w:t>
            </w:r>
          </w:p>
        </w:tc>
        <w:tc>
          <w:tcPr>
            <w:tcW w:type="dxa" w:w="2016"/>
          </w:tcPr>
          <w:p>
            <w:r>
              <w:t>2.0 hrs</w:t>
            </w:r>
          </w:p>
        </w:tc>
        <w:tc>
          <w:tcPr>
            <w:tcW w:type="dxa" w:w="2016"/>
          </w:tcPr>
          <w:p>
            <w:r>
              <w:t>Raw file preserved and metadata recorded</w:t>
            </w:r>
          </w:p>
        </w:tc>
      </w:tr>
      <w:tr>
        <w:tc>
          <w:tcPr>
            <w:tcW w:type="dxa" w:w="2016"/>
          </w:tcPr>
          <w:p>
            <w:r>
              <w:t>Phase 4 – Profiling</w:t>
            </w:r>
          </w:p>
        </w:tc>
        <w:tc>
          <w:tcPr>
            <w:tcW w:type="dxa" w:w="2016"/>
          </w:tcPr>
          <w:p>
            <w:r>
              <w:t>1. Count rows/columns.</w:t>
              <w:br/>
              <w:t>2. Inspect column names.</w:t>
              <w:br/>
              <w:t>3. Check data types.</w:t>
              <w:br/>
              <w:t>4. Count missing values.</w:t>
              <w:br/>
              <w:t>5. Detect duplicates.</w:t>
              <w:br/>
              <w:t>6. Inspect unique categorical values.</w:t>
              <w:br/>
              <w:t>7. Check numeric ranges.</w:t>
            </w:r>
          </w:p>
        </w:tc>
        <w:tc>
          <w:tcPr>
            <w:tcW w:type="dxa" w:w="2016"/>
          </w:tcPr>
          <w:p>
            <w:r>
              <w:t>Data-quality profile</w:t>
            </w:r>
          </w:p>
        </w:tc>
        <w:tc>
          <w:tcPr>
            <w:tcW w:type="dxa" w:w="2016"/>
          </w:tcPr>
          <w:p>
            <w:r>
              <w:t>1.0 hr</w:t>
            </w:r>
          </w:p>
        </w:tc>
        <w:tc>
          <w:tcPr>
            <w:tcW w:type="dxa" w:w="2016"/>
          </w:tcPr>
          <w:p>
            <w:r>
              <w:t>Initial quality report completed</w:t>
            </w:r>
          </w:p>
        </w:tc>
      </w:tr>
      <w:tr>
        <w:tc>
          <w:tcPr>
            <w:tcW w:type="dxa" w:w="2016"/>
          </w:tcPr>
          <w:p>
            <w:r>
              <w:t>Phase 5 – Cleaning</w:t>
            </w:r>
          </w:p>
        </w:tc>
        <w:tc>
          <w:tcPr>
            <w:tcW w:type="dxa" w:w="2016"/>
          </w:tcPr>
          <w:p>
            <w:r>
              <w:t>1. Standardize column names.</w:t>
              <w:br/>
              <w:t>2. Trim whitespace.</w:t>
              <w:br/>
              <w:t>3. Standardize labels.</w:t>
              <w:br/>
              <w:t>4. Convert data types.</w:t>
              <w:br/>
              <w:t>5. Handle missing values.</w:t>
              <w:br/>
              <w:t>6. Remove/flag duplicates.</w:t>
              <w:br/>
              <w:t>7. Correct documented formatting errors.</w:t>
            </w:r>
          </w:p>
        </w:tc>
        <w:tc>
          <w:tcPr>
            <w:tcW w:type="dxa" w:w="2016"/>
          </w:tcPr>
          <w:p>
            <w:r>
              <w:t>Cleaned intermediate dataset</w:t>
            </w:r>
          </w:p>
        </w:tc>
        <w:tc>
          <w:tcPr>
            <w:tcW w:type="dxa" w:w="2016"/>
          </w:tcPr>
          <w:p>
            <w:r>
              <w:t>1.5 hrs</w:t>
            </w:r>
          </w:p>
        </w:tc>
        <w:tc>
          <w:tcPr>
            <w:tcW w:type="dxa" w:w="2016"/>
          </w:tcPr>
          <w:p>
            <w:r>
              <w:t>Mandatory identifiers valid</w:t>
            </w:r>
          </w:p>
        </w:tc>
      </w:tr>
      <w:tr>
        <w:tc>
          <w:tcPr>
            <w:tcW w:type="dxa" w:w="2016"/>
          </w:tcPr>
          <w:p>
            <w:r>
              <w:t>Phase 6 – Transformation</w:t>
            </w:r>
          </w:p>
        </w:tc>
        <w:tc>
          <w:tcPr>
            <w:tcW w:type="dxa" w:w="2016"/>
          </w:tcPr>
          <w:p>
            <w:r>
              <w:t>1. Normalize numeric variables if required.</w:t>
              <w:br/>
              <w:t>2. Standardize units.</w:t>
              <w:br/>
              <w:t>3. Convert dates.</w:t>
              <w:br/>
              <w:t>4. Create derived fields if justified.</w:t>
              <w:br/>
              <w:t>5. Apply controlled vocabularies.</w:t>
              <w:br/>
              <w:t>6. Preserve source fields where traceability is needed.</w:t>
            </w:r>
          </w:p>
        </w:tc>
        <w:tc>
          <w:tcPr>
            <w:tcW w:type="dxa" w:w="2016"/>
          </w:tcPr>
          <w:p>
            <w:r>
              <w:t>Analysis-ready dataset</w:t>
            </w:r>
          </w:p>
        </w:tc>
        <w:tc>
          <w:tcPr>
            <w:tcW w:type="dxa" w:w="2016"/>
          </w:tcPr>
          <w:p>
            <w:r>
              <w:t>1.5 hrs</w:t>
            </w:r>
          </w:p>
        </w:tc>
        <w:tc>
          <w:tcPr>
            <w:tcW w:type="dxa" w:w="2016"/>
          </w:tcPr>
          <w:p>
            <w:r>
              <w:t>Transformation rules documented</w:t>
            </w:r>
          </w:p>
        </w:tc>
      </w:tr>
      <w:tr>
        <w:tc>
          <w:tcPr>
            <w:tcW w:type="dxa" w:w="2016"/>
          </w:tcPr>
          <w:p>
            <w:r>
              <w:t>Phase 7 – Validation</w:t>
            </w:r>
          </w:p>
        </w:tc>
        <w:tc>
          <w:tcPr>
            <w:tcW w:type="dxa" w:w="2016"/>
          </w:tcPr>
          <w:p>
            <w:r>
              <w:t>1. Run 10+ quality checks.</w:t>
              <w:br/>
              <w:t>2. Compare row counts.</w:t>
              <w:br/>
              <w:t>3. Check duplicates.</w:t>
              <w:br/>
              <w:t>4. Check missingness.</w:t>
              <w:br/>
              <w:t>5. Check ranges.</w:t>
              <w:br/>
              <w:t>6. Verify 20 sample records against source.</w:t>
              <w:br/>
              <w:t>7. Record exceptions.</w:t>
            </w:r>
          </w:p>
        </w:tc>
        <w:tc>
          <w:tcPr>
            <w:tcW w:type="dxa" w:w="2016"/>
          </w:tcPr>
          <w:p>
            <w:r>
              <w:t>Validation log</w:t>
            </w:r>
          </w:p>
        </w:tc>
        <w:tc>
          <w:tcPr>
            <w:tcW w:type="dxa" w:w="2016"/>
          </w:tcPr>
          <w:p>
            <w:r>
              <w:t>1.5 hrs</w:t>
            </w:r>
          </w:p>
        </w:tc>
        <w:tc>
          <w:tcPr>
            <w:tcW w:type="dxa" w:w="2016"/>
          </w:tcPr>
          <w:p>
            <w:r>
              <w:t>All critical checks pass or exceptions documented</w:t>
            </w:r>
          </w:p>
        </w:tc>
      </w:tr>
      <w:tr>
        <w:tc>
          <w:tcPr>
            <w:tcW w:type="dxa" w:w="2016"/>
          </w:tcPr>
          <w:p>
            <w:r>
              <w:t>Phase 8 – Documentation</w:t>
            </w:r>
          </w:p>
        </w:tc>
        <w:tc>
          <w:tcPr>
            <w:tcW w:type="dxa" w:w="2016"/>
          </w:tcPr>
          <w:p>
            <w:r>
              <w:t>1. Create data dictionary.</w:t>
              <w:br/>
              <w:t>2. Document source metadata.</w:t>
              <w:br/>
              <w:t>3. Save processing code.</w:t>
              <w:br/>
              <w:t>4. Write README.</w:t>
              <w:br/>
              <w:t>5. Record assumptions.</w:t>
              <w:br/>
              <w:t>6. Record limitations and final file version.</w:t>
            </w:r>
          </w:p>
        </w:tc>
        <w:tc>
          <w:tcPr>
            <w:tcW w:type="dxa" w:w="2016"/>
          </w:tcPr>
          <w:p>
            <w:r>
              <w:t>Complete project package</w:t>
            </w:r>
          </w:p>
        </w:tc>
        <w:tc>
          <w:tcPr>
            <w:tcW w:type="dxa" w:w="2016"/>
          </w:tcPr>
          <w:p>
            <w:r>
              <w:t>1.5 hrs</w:t>
            </w:r>
          </w:p>
        </w:tc>
        <w:tc>
          <w:tcPr>
            <w:tcW w:type="dxa" w:w="2016"/>
          </w:tcPr>
          <w:p>
            <w:r>
              <w:t>Another user can reproduce the workflow</w:t>
            </w:r>
          </w:p>
        </w:tc>
      </w:tr>
    </w:tbl>
    <w:p>
      <w:r>
        <w:rPr>
          <w:b/>
        </w:rPr>
        <w:t>Total estimated implementation time: approximately 12 hours. The hours are planning estimates and may increase when APIs require authentication, datasets are large, or source formats are inconsistent.</w:t>
      </w:r>
    </w:p>
    <w:p>
      <w:pPr>
        <w:pStyle w:val="Heading1"/>
      </w:pPr>
      <w:r>
        <w:t>18. Example Validation Rules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ID</w:t>
            </w:r>
          </w:p>
        </w:tc>
        <w:tc>
          <w:tcPr>
            <w:tcW w:type="dxa" w:w="2520"/>
          </w:tcPr>
          <w:p>
            <w:r>
              <w:t>Rule</w:t>
            </w:r>
          </w:p>
        </w:tc>
        <w:tc>
          <w:tcPr>
            <w:tcW w:type="dxa" w:w="2520"/>
          </w:tcPr>
          <w:p>
            <w:r>
              <w:t>Purpose</w:t>
            </w:r>
          </w:p>
        </w:tc>
        <w:tc>
          <w:tcPr>
            <w:tcW w:type="dxa" w:w="2520"/>
          </w:tcPr>
          <w:p>
            <w:r>
              <w:t>Target</w:t>
            </w:r>
          </w:p>
        </w:tc>
      </w:tr>
      <w:tr>
        <w:tc>
          <w:tcPr>
            <w:tcW w:type="dxa" w:w="2520"/>
          </w:tcPr>
          <w:p>
            <w:r>
              <w:t>R01</w:t>
            </w:r>
          </w:p>
        </w:tc>
        <w:tc>
          <w:tcPr>
            <w:tcW w:type="dxa" w:w="2520"/>
          </w:tcPr>
          <w:p>
            <w:r>
              <w:t>district_name is not null</w:t>
            </w:r>
          </w:p>
        </w:tc>
        <w:tc>
          <w:tcPr>
            <w:tcW w:type="dxa" w:w="2520"/>
          </w:tcPr>
          <w:p>
            <w:r>
              <w:t>Mandatory identifier check</w:t>
            </w:r>
          </w:p>
        </w:tc>
        <w:tc>
          <w:tcPr>
            <w:tcW w:type="dxa" w:w="2520"/>
          </w:tcPr>
          <w:p>
            <w:r>
              <w:t>0 failures expected</w:t>
            </w:r>
          </w:p>
        </w:tc>
      </w:tr>
      <w:tr>
        <w:tc>
          <w:tcPr>
            <w:tcW w:type="dxa" w:w="2520"/>
          </w:tcPr>
          <w:p>
            <w:r>
              <w:t>R02</w:t>
            </w:r>
          </w:p>
        </w:tc>
        <w:tc>
          <w:tcPr>
            <w:tcW w:type="dxa" w:w="2520"/>
          </w:tcPr>
          <w:p>
            <w:r>
              <w:t>year is an integer</w:t>
            </w:r>
          </w:p>
        </w:tc>
        <w:tc>
          <w:tcPr>
            <w:tcW w:type="dxa" w:w="2520"/>
          </w:tcPr>
          <w:p>
            <w:r>
              <w:t>Type check</w:t>
            </w:r>
          </w:p>
        </w:tc>
        <w:tc>
          <w:tcPr>
            <w:tcW w:type="dxa" w:w="2520"/>
          </w:tcPr>
          <w:p>
            <w:r>
              <w:t>100% valid</w:t>
            </w:r>
          </w:p>
        </w:tc>
      </w:tr>
      <w:tr>
        <w:tc>
          <w:tcPr>
            <w:tcW w:type="dxa" w:w="2520"/>
          </w:tcPr>
          <w:p>
            <w:r>
              <w:t>R03</w:t>
            </w:r>
          </w:p>
        </w:tc>
        <w:tc>
          <w:tcPr>
            <w:tcW w:type="dxa" w:w="2520"/>
          </w:tcPr>
          <w:p>
            <w:r>
              <w:t>year is within the selected study period</w:t>
            </w:r>
          </w:p>
        </w:tc>
        <w:tc>
          <w:tcPr>
            <w:tcW w:type="dxa" w:w="2520"/>
          </w:tcPr>
          <w:p>
            <w:r>
              <w:t>Range check</w:t>
            </w:r>
          </w:p>
        </w:tc>
        <w:tc>
          <w:tcPr>
            <w:tcW w:type="dxa" w:w="2520"/>
          </w:tcPr>
          <w:p>
            <w:r>
              <w:t>0 invalid years</w:t>
            </w:r>
          </w:p>
        </w:tc>
      </w:tr>
      <w:tr>
        <w:tc>
          <w:tcPr>
            <w:tcW w:type="dxa" w:w="2520"/>
          </w:tcPr>
          <w:p>
            <w:r>
              <w:t>R04</w:t>
            </w:r>
          </w:p>
        </w:tc>
        <w:tc>
          <w:tcPr>
            <w:tcW w:type="dxa" w:w="2520"/>
          </w:tcPr>
          <w:p>
            <w:r>
              <w:t>population &gt;= 0</w:t>
            </w:r>
          </w:p>
        </w:tc>
        <w:tc>
          <w:tcPr>
            <w:tcW w:type="dxa" w:w="2520"/>
          </w:tcPr>
          <w:p>
            <w:r>
              <w:t>Business/range check</w:t>
            </w:r>
          </w:p>
        </w:tc>
        <w:tc>
          <w:tcPr>
            <w:tcW w:type="dxa" w:w="2520"/>
          </w:tcPr>
          <w:p>
            <w:r>
              <w:t>0 negative values</w:t>
            </w:r>
          </w:p>
        </w:tc>
      </w:tr>
      <w:tr>
        <w:tc>
          <w:tcPr>
            <w:tcW w:type="dxa" w:w="2520"/>
          </w:tcPr>
          <w:p>
            <w:r>
              <w:t>R05</w:t>
            </w:r>
          </w:p>
        </w:tc>
        <w:tc>
          <w:tcPr>
            <w:tcW w:type="dxa" w:w="2520"/>
          </w:tcPr>
          <w:p>
            <w:r>
              <w:t>service_count &gt;= 0</w:t>
            </w:r>
          </w:p>
        </w:tc>
        <w:tc>
          <w:tcPr>
            <w:tcW w:type="dxa" w:w="2520"/>
          </w:tcPr>
          <w:p>
            <w:r>
              <w:t>Business/range check</w:t>
            </w:r>
          </w:p>
        </w:tc>
        <w:tc>
          <w:tcPr>
            <w:tcW w:type="dxa" w:w="2520"/>
          </w:tcPr>
          <w:p>
            <w:r>
              <w:t>0 negative values</w:t>
            </w:r>
          </w:p>
        </w:tc>
      </w:tr>
      <w:tr>
        <w:tc>
          <w:tcPr>
            <w:tcW w:type="dxa" w:w="2520"/>
          </w:tcPr>
          <w:p>
            <w:r>
              <w:t>R06</w:t>
            </w:r>
          </w:p>
        </w:tc>
        <w:tc>
          <w:tcPr>
            <w:tcW w:type="dxa" w:w="2520"/>
          </w:tcPr>
          <w:p>
            <w:r>
              <w:t>district_name matches approved vocabulary</w:t>
            </w:r>
          </w:p>
        </w:tc>
        <w:tc>
          <w:tcPr>
            <w:tcW w:type="dxa" w:w="2520"/>
          </w:tcPr>
          <w:p>
            <w:r>
              <w:t>Consistency check</w:t>
            </w:r>
          </w:p>
        </w:tc>
        <w:tc>
          <w:tcPr>
            <w:tcW w:type="dxa" w:w="2520"/>
          </w:tcPr>
          <w:p>
            <w:r>
              <w:t>100% mapped or exception logged</w:t>
            </w:r>
          </w:p>
        </w:tc>
      </w:tr>
      <w:tr>
        <w:tc>
          <w:tcPr>
            <w:tcW w:type="dxa" w:w="2520"/>
          </w:tcPr>
          <w:p>
            <w:r>
              <w:t>R07</w:t>
            </w:r>
          </w:p>
        </w:tc>
        <w:tc>
          <w:tcPr>
            <w:tcW w:type="dxa" w:w="2520"/>
          </w:tcPr>
          <w:p>
            <w:r>
              <w:t>No exact duplicate rows</w:t>
            </w:r>
          </w:p>
        </w:tc>
        <w:tc>
          <w:tcPr>
            <w:tcW w:type="dxa" w:w="2520"/>
          </w:tcPr>
          <w:p>
            <w:r>
              <w:t>Duplicate check</w:t>
            </w:r>
          </w:p>
        </w:tc>
        <w:tc>
          <w:tcPr>
            <w:tcW w:type="dxa" w:w="2520"/>
          </w:tcPr>
          <w:p>
            <w:r>
              <w:t>0 duplicates</w:t>
            </w:r>
          </w:p>
        </w:tc>
      </w:tr>
      <w:tr>
        <w:tc>
          <w:tcPr>
            <w:tcW w:type="dxa" w:w="2520"/>
          </w:tcPr>
          <w:p>
            <w:r>
              <w:t>R08</w:t>
            </w:r>
          </w:p>
        </w:tc>
        <w:tc>
          <w:tcPr>
            <w:tcW w:type="dxa" w:w="2520"/>
          </w:tcPr>
          <w:p>
            <w:r>
              <w:t>Date follows YYYY-MM-DD</w:t>
            </w:r>
          </w:p>
        </w:tc>
        <w:tc>
          <w:tcPr>
            <w:tcW w:type="dxa" w:w="2520"/>
          </w:tcPr>
          <w:p>
            <w:r>
              <w:t>Format check</w:t>
            </w:r>
          </w:p>
        </w:tc>
        <w:tc>
          <w:tcPr>
            <w:tcW w:type="dxa" w:w="2520"/>
          </w:tcPr>
          <w:p>
            <w:r>
              <w:t>100% valid</w:t>
            </w:r>
          </w:p>
        </w:tc>
      </w:tr>
      <w:tr>
        <w:tc>
          <w:tcPr>
            <w:tcW w:type="dxa" w:w="2520"/>
          </w:tcPr>
          <w:p>
            <w:r>
              <w:t>R09</w:t>
            </w:r>
          </w:p>
        </w:tc>
        <w:tc>
          <w:tcPr>
            <w:tcW w:type="dxa" w:w="2520"/>
          </w:tcPr>
          <w:p>
            <w:r>
              <w:t>Mandatory fields contain no nulls</w:t>
            </w:r>
          </w:p>
        </w:tc>
        <w:tc>
          <w:tcPr>
            <w:tcW w:type="dxa" w:w="2520"/>
          </w:tcPr>
          <w:p>
            <w:r>
              <w:t>Completeness check</w:t>
            </w:r>
          </w:p>
        </w:tc>
        <w:tc>
          <w:tcPr>
            <w:tcW w:type="dxa" w:w="2520"/>
          </w:tcPr>
          <w:p>
            <w:r>
              <w:t>0 nulls</w:t>
            </w:r>
          </w:p>
        </w:tc>
      </w:tr>
      <w:tr>
        <w:tc>
          <w:tcPr>
            <w:tcW w:type="dxa" w:w="2520"/>
          </w:tcPr>
          <w:p>
            <w:r>
              <w:t>R10</w:t>
            </w:r>
          </w:p>
        </w:tc>
        <w:tc>
          <w:tcPr>
            <w:tcW w:type="dxa" w:w="2520"/>
          </w:tcPr>
          <w:p>
            <w:r>
              <w:t>Cleaned row count is reconciled with raw row count</w:t>
            </w:r>
          </w:p>
        </w:tc>
        <w:tc>
          <w:tcPr>
            <w:tcW w:type="dxa" w:w="2520"/>
          </w:tcPr>
          <w:p>
            <w:r>
              <w:t>Reconciliation check</w:t>
            </w:r>
          </w:p>
        </w:tc>
        <w:tc>
          <w:tcPr>
            <w:tcW w:type="dxa" w:w="2520"/>
          </w:tcPr>
          <w:p>
            <w:r>
              <w:t>Difference explained</w:t>
            </w:r>
          </w:p>
        </w:tc>
      </w:tr>
      <w:tr>
        <w:tc>
          <w:tcPr>
            <w:tcW w:type="dxa" w:w="2520"/>
          </w:tcPr>
          <w:p>
            <w:r>
              <w:t>R11</w:t>
            </w:r>
          </w:p>
        </w:tc>
        <w:tc>
          <w:tcPr>
            <w:tcW w:type="dxa" w:w="2520"/>
          </w:tcPr>
          <w:p>
            <w:r>
              <w:t>20 sample records match source</w:t>
            </w:r>
          </w:p>
        </w:tc>
        <w:tc>
          <w:tcPr>
            <w:tcW w:type="dxa" w:w="2520"/>
          </w:tcPr>
          <w:p>
            <w:r>
              <w:t>Source verification</w:t>
            </w:r>
          </w:p>
        </w:tc>
        <w:tc>
          <w:tcPr>
            <w:tcW w:type="dxa" w:w="2520"/>
          </w:tcPr>
          <w:p>
            <w:r>
              <w:t>20/20 verified or exceptions documented</w:t>
            </w:r>
          </w:p>
        </w:tc>
      </w:tr>
      <w:tr>
        <w:tc>
          <w:tcPr>
            <w:tcW w:type="dxa" w:w="2520"/>
          </w:tcPr>
          <w:p>
            <w:r>
              <w:t>R12</w:t>
            </w:r>
          </w:p>
        </w:tc>
        <w:tc>
          <w:tcPr>
            <w:tcW w:type="dxa" w:w="2520"/>
          </w:tcPr>
          <w:p>
            <w:r>
              <w:t>Output file opens and schema matches data dictionary</w:t>
            </w:r>
          </w:p>
        </w:tc>
        <w:tc>
          <w:tcPr>
            <w:tcW w:type="dxa" w:w="2520"/>
          </w:tcPr>
          <w:p>
            <w:r>
              <w:t>Export check</w:t>
            </w:r>
          </w:p>
        </w:tc>
        <w:tc>
          <w:tcPr>
            <w:tcW w:type="dxa" w:w="2520"/>
          </w:tcPr>
          <w:p>
            <w:r>
              <w:t>Pass</w:t>
            </w:r>
          </w:p>
        </w:tc>
      </w:tr>
    </w:tbl>
    <w:p>
      <w:pPr>
        <w:pStyle w:val="Heading1"/>
      </w:pPr>
      <w:r>
        <w:t>19. Risk Management During Acquisition</w:t>
      </w:r>
    </w:p>
    <w:p>
      <w:pPr>
        <w:pStyle w:val="ListBullet"/>
      </w:pPr>
      <w:r>
        <w:t>API unavailable: use the official downloadable CSV/Excel resource where provided and record the change.</w:t>
      </w:r>
    </w:p>
    <w:p>
      <w:pPr>
        <w:pStyle w:val="ListBullet"/>
      </w:pPr>
      <w:r>
        <w:t>Dataset schema changes: compare the current schema with the previous version before running transformation code.</w:t>
      </w:r>
    </w:p>
    <w:p>
      <w:pPr>
        <w:pStyle w:val="ListBullet"/>
      </w:pPr>
      <w:r>
        <w:t>Missing fields: document the limitation instead of inventing values.</w:t>
      </w:r>
    </w:p>
    <w:p>
      <w:pPr>
        <w:pStyle w:val="ListBullet"/>
      </w:pPr>
      <w:r>
        <w:t>Conflicting labels: create a controlled mapping table and preserve the original field for traceability.</w:t>
      </w:r>
    </w:p>
    <w:p>
      <w:pPr>
        <w:pStyle w:val="ListBullet"/>
      </w:pPr>
      <w:r>
        <w:t>Large datasets: filter through the API where supported rather than downloading unnecessary observations.</w:t>
      </w:r>
    </w:p>
    <w:p>
      <w:pPr>
        <w:pStyle w:val="ListBullet"/>
      </w:pPr>
      <w:r>
        <w:t>Website changes: prefer official APIs or stable downloadable resources over scraping rendered pages.</w:t>
      </w:r>
    </w:p>
    <w:p>
      <w:pPr>
        <w:pStyle w:val="ListBullet"/>
      </w:pPr>
      <w:r>
        <w:t>Unexpected values: flag them for review instead of automatically deleting potentially valid records.</w:t>
      </w:r>
    </w:p>
    <w:p>
      <w:pPr>
        <w:pStyle w:val="Heading1"/>
      </w:pPr>
      <w:r>
        <w:t>20. Updated Success Criteria</w:t>
      </w:r>
    </w:p>
    <w:p>
      <w:r>
        <w:t>The Week 2 plan will be considered successfully implemented when: (1) at least three authoritative public sources have been identified and documented; (2) a reproducible acquisition method has been recorded; (3) raw and transformed data are stored separately; (4) the selected dataset has undergone documented cleaning and transformation; (5) at least 10 validation rules have been executed; (6) at least 20 transformed records have been manually checked against the source; and (7) the final dataset, data dictionary, source log, validation log, and processing script are available as one reproducible project package.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