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EDAE" w14:textId="77777777" w:rsidR="00FA2F19" w:rsidRPr="00B849E5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49E5">
        <w:rPr>
          <w:rFonts w:ascii="Times New Roman" w:hAnsi="Times New Roman" w:cs="Times New Roman"/>
          <w:color w:val="000000" w:themeColor="text1"/>
          <w:sz w:val="32"/>
          <w:szCs w:val="32"/>
        </w:rPr>
        <w:t>Airfly Insights Report</w:t>
      </w:r>
    </w:p>
    <w:p w14:paraId="2E4422F9" w14:textId="77777777" w:rsidR="00FA2F19" w:rsidRPr="00B849E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849E5">
        <w:rPr>
          <w:rFonts w:ascii="Times New Roman" w:hAnsi="Times New Roman" w:cs="Times New Roman"/>
          <w:color w:val="000000" w:themeColor="text1"/>
        </w:rPr>
        <w:t>Metrics and Insights</w:t>
      </w:r>
    </w:p>
    <w:p w14:paraId="6EB06C18" w14:textId="77777777" w:rsidR="00D718B6" w:rsidRPr="00B849E5" w:rsidRDefault="00D718B6" w:rsidP="00D718B6">
      <w:pPr>
        <w:rPr>
          <w:rFonts w:ascii="Times New Roman" w:hAnsi="Times New Roman" w:cs="Times New Roman"/>
        </w:rPr>
      </w:pPr>
    </w:p>
    <w:p w14:paraId="06FE807B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The analysis of the flight delay dataset provided the following key metrics and insights:</w:t>
      </w:r>
    </w:p>
    <w:p w14:paraId="6C938FE0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1. Average delay time per airline, airport, and route.</w:t>
      </w:r>
    </w:p>
    <w:p w14:paraId="7403701E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2. Percentage of delayed flights.</w:t>
      </w:r>
    </w:p>
    <w:p w14:paraId="42F136E5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3. On-time performance rate.</w:t>
      </w:r>
    </w:p>
    <w:p w14:paraId="3AD3BCBE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4. Delay distribution by time of day, day of week, and season.</w:t>
      </w:r>
    </w:p>
    <w:p w14:paraId="67FC9EC9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5. Feature importance in delay prediction models.</w:t>
      </w:r>
    </w:p>
    <w:p w14:paraId="61647616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Insights included identification of delay patterns across different airlines, variation of delays by day of the week and time of the day, cancellation rates, and performance comparison of airlines.</w:t>
      </w:r>
    </w:p>
    <w:p w14:paraId="66130780" w14:textId="77777777" w:rsidR="00FA2F19" w:rsidRPr="00B849E5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9E5">
        <w:rPr>
          <w:rFonts w:ascii="Times New Roman" w:hAnsi="Times New Roman" w:cs="Times New Roman"/>
          <w:color w:val="000000" w:themeColor="text1"/>
          <w:sz w:val="28"/>
          <w:szCs w:val="28"/>
        </w:rPr>
        <w:t>Data Cleaning Steps</w:t>
      </w:r>
    </w:p>
    <w:p w14:paraId="220E1EA9" w14:textId="77777777" w:rsidR="00D718B6" w:rsidRPr="00B849E5" w:rsidRDefault="00D718B6" w:rsidP="00D718B6">
      <w:pPr>
        <w:rPr>
          <w:rFonts w:ascii="Times New Roman" w:hAnsi="Times New Roman" w:cs="Times New Roman"/>
        </w:rPr>
      </w:pPr>
    </w:p>
    <w:p w14:paraId="0313ADB8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The following data cleaning steps were performed using Pandas:</w:t>
      </w:r>
    </w:p>
    <w:p w14:paraId="24FC14C2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- Converted 'Date' column to datetime format for time-based analysis.</w:t>
      </w:r>
    </w:p>
    <w:p w14:paraId="75B510B2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- Extracted month from the date column to allow seasonal trend analysis.</w:t>
      </w:r>
    </w:p>
    <w:p w14:paraId="3E4E72AD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- Checked for null values and handled them by filling missing airport codes with 'Unknown'.</w:t>
      </w:r>
    </w:p>
    <w:p w14:paraId="629233FB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- Removed duplicate records based on key identifiers such as UniqueCarrier, FlightNum, and AirNum.</w:t>
      </w:r>
    </w:p>
    <w:p w14:paraId="1DE11BEC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- Sampled 10% of the data for exploratory analysis to reduce computation time.</w:t>
      </w:r>
    </w:p>
    <w:p w14:paraId="5FF8EA40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- Optimized memory usage by checking column data types and memory allocation.</w:t>
      </w:r>
    </w:p>
    <w:p w14:paraId="6B3F77F5" w14:textId="77777777" w:rsidR="00FA2F19" w:rsidRPr="00B849E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9E5">
        <w:rPr>
          <w:rFonts w:ascii="Times New Roman" w:hAnsi="Times New Roman" w:cs="Times New Roman"/>
          <w:color w:val="000000" w:themeColor="text1"/>
          <w:sz w:val="24"/>
          <w:szCs w:val="24"/>
        </w:rPr>
        <w:t>These steps ensured the dataset was clean, consistent, and ready for analysis and modeling.</w:t>
      </w:r>
    </w:p>
    <w:p w14:paraId="4B564BF1" w14:textId="77777777" w:rsidR="00B849E5" w:rsidRPr="00B849E5" w:rsidRDefault="00B849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849E5" w:rsidRPr="00B84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301020">
    <w:abstractNumId w:val="8"/>
  </w:num>
  <w:num w:numId="2" w16cid:durableId="1238325055">
    <w:abstractNumId w:val="6"/>
  </w:num>
  <w:num w:numId="3" w16cid:durableId="2069649001">
    <w:abstractNumId w:val="5"/>
  </w:num>
  <w:num w:numId="4" w16cid:durableId="523665316">
    <w:abstractNumId w:val="4"/>
  </w:num>
  <w:num w:numId="5" w16cid:durableId="893933667">
    <w:abstractNumId w:val="7"/>
  </w:num>
  <w:num w:numId="6" w16cid:durableId="2634895">
    <w:abstractNumId w:val="3"/>
  </w:num>
  <w:num w:numId="7" w16cid:durableId="1834686696">
    <w:abstractNumId w:val="2"/>
  </w:num>
  <w:num w:numId="8" w16cid:durableId="488712996">
    <w:abstractNumId w:val="1"/>
  </w:num>
  <w:num w:numId="9" w16cid:durableId="25382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AC7"/>
    <w:rsid w:val="00A82F41"/>
    <w:rsid w:val="00AA1D8D"/>
    <w:rsid w:val="00B47730"/>
    <w:rsid w:val="00B849E5"/>
    <w:rsid w:val="00CB0664"/>
    <w:rsid w:val="00D718B6"/>
    <w:rsid w:val="00FA2F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F7E38"/>
  <w14:defaultImageDpi w14:val="300"/>
  <w15:docId w15:val="{0BCA5F49-BA49-4DBE-891B-641965AE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 O</cp:lastModifiedBy>
  <cp:revision>3</cp:revision>
  <dcterms:created xsi:type="dcterms:W3CDTF">2013-12-23T23:15:00Z</dcterms:created>
  <dcterms:modified xsi:type="dcterms:W3CDTF">2025-09-25T16:32:00Z</dcterms:modified>
  <cp:category/>
</cp:coreProperties>
</file>