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482382036"/>
    <w:bookmarkEnd w:id="0"/>
    <w:p w:rsidR="00ED3CE9" w:rsidRDefault="00ED3CE9">
      <w:r>
        <w:fldChar w:fldCharType="begin"/>
      </w:r>
      <w:r>
        <w:instrText xml:space="preserve"> HYPERLINK "</w:instrText>
      </w:r>
      <w:r w:rsidRPr="00ED3CE9">
        <w:instrText>http://www.fftw.org/fftw3_doc/Installation-on-Unix.html#Installation-on-Unix</w:instrText>
      </w:r>
      <w:r>
        <w:instrText xml:space="preserve">" </w:instrText>
      </w:r>
      <w:r>
        <w:fldChar w:fldCharType="separate"/>
      </w:r>
      <w:r w:rsidRPr="00381403">
        <w:rPr>
          <w:rStyle w:val="Hyperlink"/>
        </w:rPr>
        <w:t>http://www.fftw.org/fftw3_doc/Installation-on-Unix.html#Installation-on-Unix</w:t>
      </w:r>
      <w:r>
        <w:fldChar w:fldCharType="end"/>
      </w:r>
    </w:p>
    <w:p w:rsidR="0050123E" w:rsidRDefault="00904E00">
      <w:hyperlink r:id="rId5" w:anchor="Precision" w:history="1">
        <w:r w:rsidR="00ED3CE9" w:rsidRPr="00381403">
          <w:rPr>
            <w:rStyle w:val="Hyperlink"/>
          </w:rPr>
          <w:t>http://www.fftw.org/fftw3_doc/Precision.html#Precision</w:t>
        </w:r>
      </w:hyperlink>
    </w:p>
    <w:p w:rsidR="00C5101E" w:rsidRPr="00C5101E" w:rsidRDefault="00C5101E" w:rsidP="00C5101E">
      <w:pPr>
        <w:pStyle w:val="ListParagraph"/>
        <w:numPr>
          <w:ilvl w:val="0"/>
          <w:numId w:val="6"/>
        </w:numPr>
        <w:rPr>
          <w:rFonts w:ascii="Cambria" w:hAnsi="Cambria"/>
          <w:color w:val="000000"/>
          <w:sz w:val="24"/>
          <w:szCs w:val="24"/>
        </w:rPr>
      </w:pPr>
      <w:r w:rsidRPr="00C5101E">
        <w:rPr>
          <w:rFonts w:ascii="Cambria" w:hAnsi="Cambria"/>
          <w:color w:val="000000"/>
          <w:sz w:val="24"/>
          <w:szCs w:val="24"/>
        </w:rPr>
        <w:t>Link to the single/long-double libraries; on Unix,</w:t>
      </w:r>
      <w:r w:rsidRPr="00C5101E">
        <w:rPr>
          <w:rStyle w:val="apple-converted-space"/>
          <w:rFonts w:ascii="Cambria" w:hAnsi="Cambria"/>
          <w:color w:val="000000"/>
          <w:sz w:val="24"/>
          <w:szCs w:val="24"/>
        </w:rPr>
        <w:t> </w:t>
      </w:r>
      <w:r w:rsidRPr="00C5101E">
        <w:rPr>
          <w:rStyle w:val="HTMLCode"/>
          <w:rFonts w:ascii="Cambria" w:eastAsiaTheme="minorHAnsi" w:hAnsi="Cambria"/>
          <w:color w:val="000000"/>
          <w:sz w:val="24"/>
          <w:szCs w:val="24"/>
        </w:rPr>
        <w:t>-lfftw3f</w:t>
      </w:r>
      <w:r w:rsidRPr="00C5101E">
        <w:rPr>
          <w:rStyle w:val="apple-converted-space"/>
          <w:rFonts w:ascii="Cambria" w:hAnsi="Cambria"/>
          <w:color w:val="000000"/>
          <w:sz w:val="24"/>
          <w:szCs w:val="24"/>
        </w:rPr>
        <w:t> </w:t>
      </w:r>
      <w:r w:rsidRPr="00C5101E">
        <w:rPr>
          <w:rFonts w:ascii="Cambria" w:hAnsi="Cambria"/>
          <w:color w:val="000000"/>
          <w:sz w:val="24"/>
          <w:szCs w:val="24"/>
        </w:rPr>
        <w:t>or</w:t>
      </w:r>
      <w:r w:rsidRPr="00C5101E">
        <w:rPr>
          <w:rStyle w:val="apple-converted-space"/>
          <w:rFonts w:ascii="Cambria" w:hAnsi="Cambria"/>
          <w:color w:val="000000"/>
          <w:sz w:val="24"/>
          <w:szCs w:val="24"/>
        </w:rPr>
        <w:t> </w:t>
      </w:r>
      <w:r w:rsidRPr="00C5101E">
        <w:rPr>
          <w:rStyle w:val="HTMLCode"/>
          <w:rFonts w:ascii="Cambria" w:eastAsiaTheme="minorHAnsi" w:hAnsi="Cambria"/>
          <w:color w:val="000000"/>
          <w:sz w:val="24"/>
          <w:szCs w:val="24"/>
        </w:rPr>
        <w:t>-lfftw3l</w:t>
      </w:r>
      <w:r w:rsidRPr="00C5101E">
        <w:rPr>
          <w:rStyle w:val="apple-converted-space"/>
          <w:rFonts w:ascii="Cambria" w:hAnsi="Cambria"/>
          <w:color w:val="000000"/>
          <w:sz w:val="24"/>
          <w:szCs w:val="24"/>
        </w:rPr>
        <w:t> </w:t>
      </w:r>
      <w:r w:rsidRPr="00C5101E">
        <w:rPr>
          <w:rFonts w:ascii="Cambria" w:hAnsi="Cambria"/>
          <w:color w:val="000000"/>
          <w:sz w:val="24"/>
          <w:szCs w:val="24"/>
        </w:rPr>
        <w:t>instead of (or in addition to)</w:t>
      </w:r>
      <w:r w:rsidRPr="00C5101E">
        <w:rPr>
          <w:rStyle w:val="apple-converted-space"/>
          <w:rFonts w:ascii="Cambria" w:hAnsi="Cambria"/>
          <w:color w:val="000000"/>
          <w:sz w:val="24"/>
          <w:szCs w:val="24"/>
        </w:rPr>
        <w:t> </w:t>
      </w:r>
      <w:r w:rsidRPr="00C5101E">
        <w:rPr>
          <w:rStyle w:val="HTMLCode"/>
          <w:rFonts w:ascii="Cambria" w:eastAsiaTheme="minorHAnsi" w:hAnsi="Cambria"/>
          <w:color w:val="000000"/>
          <w:sz w:val="24"/>
          <w:szCs w:val="24"/>
        </w:rPr>
        <w:t>-lfftw3</w:t>
      </w:r>
      <w:r w:rsidRPr="00C5101E">
        <w:rPr>
          <w:rFonts w:ascii="Cambria" w:hAnsi="Cambria"/>
          <w:color w:val="000000"/>
          <w:sz w:val="24"/>
          <w:szCs w:val="24"/>
        </w:rPr>
        <w:t>.</w:t>
      </w:r>
    </w:p>
    <w:p w:rsidR="00C5101E" w:rsidRPr="00C5101E" w:rsidRDefault="00C5101E" w:rsidP="00C5101E">
      <w:pPr>
        <w:pStyle w:val="ListParagraph"/>
        <w:numPr>
          <w:ilvl w:val="0"/>
          <w:numId w:val="6"/>
        </w:numPr>
        <w:rPr>
          <w:rFonts w:ascii="Cambria" w:hAnsi="Cambria"/>
          <w:color w:val="000000"/>
          <w:sz w:val="24"/>
          <w:szCs w:val="24"/>
        </w:rPr>
      </w:pPr>
      <w:r w:rsidRPr="00C5101E">
        <w:rPr>
          <w:rFonts w:ascii="Cambria" w:eastAsia="Times New Roman" w:hAnsi="Cambria" w:cs="Times New Roman"/>
          <w:color w:val="000000"/>
          <w:sz w:val="24"/>
          <w:szCs w:val="24"/>
        </w:rPr>
        <w:t>Include the </w:t>
      </w:r>
      <w:r w:rsidRPr="00C5101E">
        <w:rPr>
          <w:rFonts w:ascii="Cambria" w:eastAsia="Times New Roman" w:hAnsi="Cambria" w:cs="Times New Roman"/>
          <w:i/>
          <w:iCs/>
          <w:color w:val="000000"/>
          <w:sz w:val="24"/>
          <w:szCs w:val="24"/>
        </w:rPr>
        <w:t>same</w:t>
      </w:r>
      <w:r w:rsidRPr="00C5101E">
        <w:rPr>
          <w:rFonts w:ascii="Cambria" w:eastAsia="Times New Roman" w:hAnsi="Cambria" w:cs="Times New Roman"/>
          <w:color w:val="000000"/>
          <w:sz w:val="24"/>
          <w:szCs w:val="24"/>
        </w:rPr>
        <w:t> </w:t>
      </w:r>
      <w:r w:rsidRPr="00C5101E">
        <w:rPr>
          <w:rFonts w:ascii="Cambria" w:eastAsia="Times New Roman" w:hAnsi="Cambria" w:cs="Courier New"/>
          <w:color w:val="000000"/>
          <w:sz w:val="24"/>
          <w:szCs w:val="24"/>
        </w:rPr>
        <w:t>&lt;fftw3.h&gt;</w:t>
      </w:r>
      <w:r w:rsidRPr="00C5101E">
        <w:rPr>
          <w:rFonts w:ascii="Cambria" w:eastAsia="Times New Roman" w:hAnsi="Cambria" w:cs="Times New Roman"/>
          <w:color w:val="000000"/>
          <w:sz w:val="24"/>
          <w:szCs w:val="24"/>
        </w:rPr>
        <w:t> header file.</w:t>
      </w:r>
    </w:p>
    <w:p w:rsidR="00C5101E" w:rsidRPr="00C5101E" w:rsidRDefault="00C5101E" w:rsidP="00C5101E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Cambria" w:eastAsia="Times New Roman" w:hAnsi="Cambria" w:cs="Times New Roman"/>
          <w:color w:val="000000"/>
          <w:sz w:val="24"/>
          <w:szCs w:val="24"/>
        </w:rPr>
      </w:pPr>
      <w:r w:rsidRPr="00C5101E">
        <w:rPr>
          <w:rFonts w:ascii="Cambria" w:eastAsia="Times New Roman" w:hAnsi="Cambria" w:cs="Times New Roman"/>
          <w:color w:val="000000"/>
          <w:sz w:val="24"/>
          <w:szCs w:val="24"/>
        </w:rPr>
        <w:t>Replace all lowercase instances of ‘</w:t>
      </w:r>
      <w:proofErr w:type="spellStart"/>
      <w:r w:rsidRPr="00C5101E">
        <w:rPr>
          <w:rFonts w:ascii="Cambria" w:eastAsia="Times New Roman" w:hAnsi="Cambria" w:cs="Courier New"/>
          <w:color w:val="000000"/>
          <w:sz w:val="24"/>
          <w:szCs w:val="24"/>
        </w:rPr>
        <w:t>fftw</w:t>
      </w:r>
      <w:proofErr w:type="spellEnd"/>
      <w:r w:rsidRPr="00C5101E">
        <w:rPr>
          <w:rFonts w:ascii="Cambria" w:eastAsia="Times New Roman" w:hAnsi="Cambria" w:cs="Courier New"/>
          <w:color w:val="000000"/>
          <w:sz w:val="24"/>
          <w:szCs w:val="24"/>
        </w:rPr>
        <w:t>_</w:t>
      </w:r>
      <w:r w:rsidRPr="00C5101E">
        <w:rPr>
          <w:rFonts w:ascii="Cambria" w:eastAsia="Times New Roman" w:hAnsi="Cambria" w:cs="Times New Roman"/>
          <w:color w:val="000000"/>
          <w:sz w:val="24"/>
          <w:szCs w:val="24"/>
        </w:rPr>
        <w:t>’ with ‘</w:t>
      </w:r>
      <w:proofErr w:type="spellStart"/>
      <w:r w:rsidRPr="00C5101E">
        <w:rPr>
          <w:rFonts w:ascii="Cambria" w:eastAsia="Times New Roman" w:hAnsi="Cambria" w:cs="Courier New"/>
          <w:color w:val="000000"/>
          <w:sz w:val="24"/>
          <w:szCs w:val="24"/>
        </w:rPr>
        <w:t>fftwf</w:t>
      </w:r>
      <w:proofErr w:type="spellEnd"/>
      <w:r w:rsidRPr="00C5101E">
        <w:rPr>
          <w:rFonts w:ascii="Cambria" w:eastAsia="Times New Roman" w:hAnsi="Cambria" w:cs="Courier New"/>
          <w:color w:val="000000"/>
          <w:sz w:val="24"/>
          <w:szCs w:val="24"/>
        </w:rPr>
        <w:t>_</w:t>
      </w:r>
      <w:r w:rsidRPr="00C5101E">
        <w:rPr>
          <w:rFonts w:ascii="Cambria" w:eastAsia="Times New Roman" w:hAnsi="Cambria" w:cs="Times New Roman"/>
          <w:color w:val="000000"/>
          <w:sz w:val="24"/>
          <w:szCs w:val="24"/>
        </w:rPr>
        <w:t>’ or ‘</w:t>
      </w:r>
      <w:proofErr w:type="spellStart"/>
      <w:r w:rsidRPr="00C5101E">
        <w:rPr>
          <w:rFonts w:ascii="Cambria" w:eastAsia="Times New Roman" w:hAnsi="Cambria" w:cs="Courier New"/>
          <w:color w:val="000000"/>
          <w:sz w:val="24"/>
          <w:szCs w:val="24"/>
        </w:rPr>
        <w:t>fftwl</w:t>
      </w:r>
      <w:proofErr w:type="spellEnd"/>
      <w:r w:rsidRPr="00C5101E">
        <w:rPr>
          <w:rFonts w:ascii="Cambria" w:eastAsia="Times New Roman" w:hAnsi="Cambria" w:cs="Courier New"/>
          <w:color w:val="000000"/>
          <w:sz w:val="24"/>
          <w:szCs w:val="24"/>
        </w:rPr>
        <w:t>_</w:t>
      </w:r>
      <w:r w:rsidRPr="00C5101E">
        <w:rPr>
          <w:rFonts w:ascii="Cambria" w:eastAsia="Times New Roman" w:hAnsi="Cambria" w:cs="Times New Roman"/>
          <w:color w:val="000000"/>
          <w:sz w:val="24"/>
          <w:szCs w:val="24"/>
        </w:rPr>
        <w:t>’ for single or long-double precision, respectively. (</w:t>
      </w:r>
      <w:r w:rsidRPr="00C5101E">
        <w:rPr>
          <w:rFonts w:ascii="Cambria" w:eastAsia="Times New Roman" w:hAnsi="Cambria" w:cs="Courier New"/>
          <w:color w:val="000000"/>
          <w:sz w:val="24"/>
          <w:szCs w:val="24"/>
        </w:rPr>
        <w:t>fftw_complex</w:t>
      </w:r>
      <w:r w:rsidRPr="00C5101E">
        <w:rPr>
          <w:rFonts w:ascii="Cambria" w:eastAsia="Times New Roman" w:hAnsi="Cambria" w:cs="Times New Roman"/>
          <w:color w:val="000000"/>
          <w:sz w:val="24"/>
          <w:szCs w:val="24"/>
        </w:rPr>
        <w:t> becomes </w:t>
      </w:r>
      <w:r w:rsidRPr="00C5101E">
        <w:rPr>
          <w:rFonts w:ascii="Cambria" w:eastAsia="Times New Roman" w:hAnsi="Cambria" w:cs="Courier New"/>
          <w:color w:val="000000"/>
          <w:sz w:val="24"/>
          <w:szCs w:val="24"/>
        </w:rPr>
        <w:t>fftwf_complex</w:t>
      </w:r>
      <w:r w:rsidRPr="00C5101E">
        <w:rPr>
          <w:rFonts w:ascii="Cambria" w:eastAsia="Times New Roman" w:hAnsi="Cambria" w:cs="Times New Roman"/>
          <w:color w:val="000000"/>
          <w:sz w:val="24"/>
          <w:szCs w:val="24"/>
        </w:rPr>
        <w:t>, </w:t>
      </w:r>
      <w:r w:rsidRPr="00C5101E">
        <w:rPr>
          <w:rFonts w:ascii="Cambria" w:eastAsia="Times New Roman" w:hAnsi="Cambria" w:cs="Courier New"/>
          <w:color w:val="000000"/>
          <w:sz w:val="24"/>
          <w:szCs w:val="24"/>
        </w:rPr>
        <w:t>fftw_execute</w:t>
      </w:r>
      <w:r w:rsidRPr="00C5101E">
        <w:rPr>
          <w:rFonts w:ascii="Cambria" w:eastAsia="Times New Roman" w:hAnsi="Cambria" w:cs="Times New Roman"/>
          <w:color w:val="000000"/>
          <w:sz w:val="24"/>
          <w:szCs w:val="24"/>
        </w:rPr>
        <w:t> becomes </w:t>
      </w:r>
      <w:r w:rsidRPr="00C5101E">
        <w:rPr>
          <w:rFonts w:ascii="Cambria" w:eastAsia="Times New Roman" w:hAnsi="Cambria" w:cs="Courier New"/>
          <w:color w:val="000000"/>
          <w:sz w:val="24"/>
          <w:szCs w:val="24"/>
        </w:rPr>
        <w:t>fftwf_execute</w:t>
      </w:r>
      <w:r w:rsidRPr="00C5101E">
        <w:rPr>
          <w:rFonts w:ascii="Cambria" w:eastAsia="Times New Roman" w:hAnsi="Cambria" w:cs="Times New Roman"/>
          <w:color w:val="000000"/>
          <w:sz w:val="24"/>
          <w:szCs w:val="24"/>
        </w:rPr>
        <w:t>, etcetera.)</w:t>
      </w:r>
    </w:p>
    <w:p w:rsidR="00C5101E" w:rsidRPr="00C5101E" w:rsidRDefault="00C5101E" w:rsidP="00C5101E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Cambria" w:eastAsia="Times New Roman" w:hAnsi="Cambria" w:cs="Times New Roman"/>
          <w:color w:val="000000"/>
          <w:sz w:val="24"/>
          <w:szCs w:val="24"/>
        </w:rPr>
      </w:pPr>
      <w:r w:rsidRPr="00C5101E">
        <w:rPr>
          <w:rFonts w:ascii="Cambria" w:eastAsia="Times New Roman" w:hAnsi="Cambria" w:cs="Times New Roman"/>
          <w:color w:val="000000"/>
          <w:sz w:val="24"/>
          <w:szCs w:val="24"/>
        </w:rPr>
        <w:t>Uppercase names, i.e. names beginning with ‘</w:t>
      </w:r>
      <w:r w:rsidRPr="00C5101E">
        <w:rPr>
          <w:rFonts w:ascii="Cambria" w:eastAsia="Times New Roman" w:hAnsi="Cambria" w:cs="Courier New"/>
          <w:color w:val="000000"/>
          <w:sz w:val="24"/>
          <w:szCs w:val="24"/>
        </w:rPr>
        <w:t>FFTW_</w:t>
      </w:r>
      <w:r w:rsidRPr="00C5101E">
        <w:rPr>
          <w:rFonts w:ascii="Cambria" w:eastAsia="Times New Roman" w:hAnsi="Cambria" w:cs="Times New Roman"/>
          <w:color w:val="000000"/>
          <w:sz w:val="24"/>
          <w:szCs w:val="24"/>
        </w:rPr>
        <w:t>’, remain the same.</w:t>
      </w:r>
    </w:p>
    <w:p w:rsidR="00C5101E" w:rsidRPr="00C5101E" w:rsidRDefault="00C5101E" w:rsidP="00C5101E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Cambria" w:eastAsia="Times New Roman" w:hAnsi="Cambria" w:cs="Times New Roman"/>
          <w:color w:val="000000"/>
          <w:sz w:val="24"/>
          <w:szCs w:val="24"/>
        </w:rPr>
      </w:pPr>
      <w:r w:rsidRPr="00C5101E">
        <w:rPr>
          <w:rFonts w:ascii="Cambria" w:eastAsia="Times New Roman" w:hAnsi="Cambria" w:cs="Times New Roman"/>
          <w:color w:val="000000"/>
          <w:sz w:val="24"/>
          <w:szCs w:val="24"/>
        </w:rPr>
        <w:t>Replace </w:t>
      </w:r>
      <w:r w:rsidRPr="00C5101E">
        <w:rPr>
          <w:rFonts w:ascii="Cambria" w:eastAsia="Times New Roman" w:hAnsi="Cambria" w:cs="Courier New"/>
          <w:color w:val="000000"/>
          <w:sz w:val="24"/>
          <w:szCs w:val="24"/>
        </w:rPr>
        <w:t>double</w:t>
      </w:r>
      <w:r w:rsidRPr="00C5101E">
        <w:rPr>
          <w:rFonts w:ascii="Cambria" w:eastAsia="Times New Roman" w:hAnsi="Cambria" w:cs="Times New Roman"/>
          <w:color w:val="000000"/>
          <w:sz w:val="24"/>
          <w:szCs w:val="24"/>
        </w:rPr>
        <w:t> with </w:t>
      </w:r>
      <w:r w:rsidRPr="00C5101E">
        <w:rPr>
          <w:rFonts w:ascii="Cambria" w:eastAsia="Times New Roman" w:hAnsi="Cambria" w:cs="Courier New"/>
          <w:color w:val="000000"/>
          <w:sz w:val="24"/>
          <w:szCs w:val="24"/>
        </w:rPr>
        <w:t>float</w:t>
      </w:r>
      <w:r w:rsidRPr="00C5101E">
        <w:rPr>
          <w:rFonts w:ascii="Cambria" w:eastAsia="Times New Roman" w:hAnsi="Cambria" w:cs="Times New Roman"/>
          <w:color w:val="000000"/>
          <w:sz w:val="24"/>
          <w:szCs w:val="24"/>
        </w:rPr>
        <w:t> or </w:t>
      </w:r>
      <w:r w:rsidRPr="00C5101E">
        <w:rPr>
          <w:rFonts w:ascii="Cambria" w:eastAsia="Times New Roman" w:hAnsi="Cambria" w:cs="Courier New"/>
          <w:color w:val="000000"/>
          <w:sz w:val="24"/>
          <w:szCs w:val="24"/>
        </w:rPr>
        <w:t>long double</w:t>
      </w:r>
      <w:r w:rsidRPr="00C5101E">
        <w:rPr>
          <w:rFonts w:ascii="Cambria" w:eastAsia="Times New Roman" w:hAnsi="Cambria" w:cs="Times New Roman"/>
          <w:color w:val="000000"/>
          <w:sz w:val="24"/>
          <w:szCs w:val="24"/>
        </w:rPr>
        <w:t> for subroutine parameters.</w:t>
      </w:r>
    </w:p>
    <w:p w:rsidR="00C5101E" w:rsidRDefault="00C5101E" w:rsidP="00C5101E">
      <w:pPr>
        <w:pBdr>
          <w:bottom w:val="single" w:sz="6" w:space="1" w:color="auto"/>
        </w:pBdr>
        <w:jc w:val="center"/>
      </w:pPr>
      <w:r>
        <w:rPr>
          <w:noProof/>
        </w:rPr>
        <w:drawing>
          <wp:inline distT="0" distB="0" distL="0" distR="0">
            <wp:extent cx="3293929" cy="3362325"/>
            <wp:effectExtent l="0" t="0" r="1905" b="0"/>
            <wp:docPr id="1" name="Picture 1" descr="C:\Users\Swarna\AppData\Local\Microsoft\Windows\INetCache\Content.Word\fftwf_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warna\AppData\Local\Microsoft\Windows\INetCache\Content.Word\fftwf_err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" t="-287" r="44374" b="-419"/>
                    <a:stretch/>
                  </pic:blipFill>
                  <pic:spPr bwMode="auto">
                    <a:xfrm>
                      <a:off x="0" y="0"/>
                      <a:ext cx="3296784" cy="336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01E" w:rsidRDefault="00C5101E" w:rsidP="00C5101E">
      <w:pPr>
        <w:pBdr>
          <w:bottom w:val="single" w:sz="6" w:space="1" w:color="auto"/>
        </w:pBdr>
        <w:jc w:val="center"/>
      </w:pPr>
    </w:p>
    <w:p w:rsidR="00A1460E" w:rsidRDefault="00904E00" w:rsidP="00C5101E">
      <w:hyperlink r:id="rId7" w:history="1">
        <w:r w:rsidR="00C5101E" w:rsidRPr="00381403">
          <w:rPr>
            <w:rStyle w:val="Hyperlink"/>
          </w:rPr>
          <w:t>https://github.com/jtfell/c-fft</w:t>
        </w:r>
      </w:hyperlink>
      <w:r w:rsidR="00C5101E">
        <w:t xml:space="preserve"> - Accuracy is preserved.</w:t>
      </w:r>
    </w:p>
    <w:p w:rsidR="00A1460E" w:rsidRPr="00A1460E" w:rsidRDefault="00A1460E" w:rsidP="00A1460E">
      <w:pPr>
        <w:pStyle w:val="ListParagraph"/>
        <w:numPr>
          <w:ilvl w:val="0"/>
          <w:numId w:val="7"/>
        </w:numPr>
        <w:rPr>
          <w:color w:val="385623" w:themeColor="accent6" w:themeShade="80"/>
        </w:rPr>
      </w:pPr>
      <w:r w:rsidRPr="00A1460E">
        <w:rPr>
          <w:color w:val="385623" w:themeColor="accent6" w:themeShade="80"/>
        </w:rPr>
        <w:t xml:space="preserve">Integrate this FFT with the software. =&gt; Working (Accuracy </w:t>
      </w:r>
      <w:r w:rsidR="00694BD7">
        <w:rPr>
          <w:color w:val="385623" w:themeColor="accent6" w:themeShade="80"/>
        </w:rPr>
        <w:t>preserved – only for double precision floating point</w:t>
      </w:r>
      <w:r w:rsidRPr="00A1460E">
        <w:rPr>
          <w:color w:val="385623" w:themeColor="accent6" w:themeShade="80"/>
        </w:rPr>
        <w:t>)</w:t>
      </w:r>
    </w:p>
    <w:p w:rsidR="00A1460E" w:rsidRDefault="00A1460E" w:rsidP="00A1460E">
      <w:pPr>
        <w:jc w:val="center"/>
      </w:pPr>
      <w:r w:rsidRPr="00A1460E">
        <w:object w:dxaOrig="946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7.25pt;height:40.5pt" o:ole="">
            <v:imagedata r:id="rId8" o:title=""/>
          </v:shape>
          <o:OLEObject Type="Embed" ProgID="Package" ShapeID="_x0000_i1030" DrawAspect="Content" ObjectID="_1556126853" r:id="rId9"/>
        </w:object>
      </w:r>
    </w:p>
    <w:p w:rsidR="00C5101E" w:rsidRPr="00D06CD5" w:rsidRDefault="00E052B3" w:rsidP="00E052B3">
      <w:pPr>
        <w:pStyle w:val="ListParagraph"/>
        <w:numPr>
          <w:ilvl w:val="0"/>
          <w:numId w:val="7"/>
        </w:numPr>
        <w:rPr>
          <w:b/>
          <w:color w:val="385623" w:themeColor="accent6" w:themeShade="80"/>
        </w:rPr>
      </w:pPr>
      <w:r w:rsidRPr="00D06CD5">
        <w:rPr>
          <w:b/>
          <w:color w:val="385623" w:themeColor="accent6" w:themeShade="80"/>
        </w:rPr>
        <w:t xml:space="preserve">Not synthesizable in </w:t>
      </w:r>
      <w:proofErr w:type="spellStart"/>
      <w:r w:rsidRPr="00D06CD5">
        <w:rPr>
          <w:b/>
          <w:color w:val="385623" w:themeColor="accent6" w:themeShade="80"/>
        </w:rPr>
        <w:t>Vivado</w:t>
      </w:r>
      <w:proofErr w:type="spellEnd"/>
      <w:r w:rsidRPr="00D06CD5">
        <w:rPr>
          <w:b/>
          <w:color w:val="385623" w:themeColor="accent6" w:themeShade="80"/>
        </w:rPr>
        <w:t xml:space="preserve"> – make It synthesizable.</w:t>
      </w:r>
    </w:p>
    <w:p w:rsidR="0058631A" w:rsidRDefault="0058631A" w:rsidP="0058631A">
      <w:pPr>
        <w:pStyle w:val="ListParagraph"/>
        <w:numPr>
          <w:ilvl w:val="0"/>
          <w:numId w:val="8"/>
        </w:numPr>
        <w:rPr>
          <w:color w:val="385623" w:themeColor="accent6" w:themeShade="80"/>
        </w:rPr>
      </w:pPr>
      <w:r>
        <w:rPr>
          <w:color w:val="385623" w:themeColor="accent6" w:themeShade="80"/>
        </w:rPr>
        <w:t xml:space="preserve">Remove function return types (void type), </w:t>
      </w:r>
    </w:p>
    <w:p w:rsidR="0058631A" w:rsidRDefault="0058631A" w:rsidP="0058631A">
      <w:pPr>
        <w:pStyle w:val="ListParagraph"/>
        <w:numPr>
          <w:ilvl w:val="0"/>
          <w:numId w:val="8"/>
        </w:numPr>
        <w:rPr>
          <w:color w:val="385623" w:themeColor="accent6" w:themeShade="80"/>
        </w:rPr>
      </w:pPr>
      <w:r>
        <w:rPr>
          <w:color w:val="385623" w:themeColor="accent6" w:themeShade="80"/>
        </w:rPr>
        <w:t xml:space="preserve">Remove dynamic memory allocations, </w:t>
      </w:r>
    </w:p>
    <w:p w:rsidR="0058631A" w:rsidRPr="00E052B3" w:rsidRDefault="0058631A" w:rsidP="0058631A">
      <w:pPr>
        <w:pStyle w:val="ListParagraph"/>
        <w:numPr>
          <w:ilvl w:val="0"/>
          <w:numId w:val="8"/>
        </w:numPr>
        <w:rPr>
          <w:color w:val="385623" w:themeColor="accent6" w:themeShade="80"/>
        </w:rPr>
      </w:pPr>
      <w:r>
        <w:rPr>
          <w:color w:val="385623" w:themeColor="accent6" w:themeShade="80"/>
        </w:rPr>
        <w:lastRenderedPageBreak/>
        <w:t>2D Array to 1D Array</w:t>
      </w:r>
    </w:p>
    <w:p w:rsidR="00E052B3" w:rsidRPr="00E052B3" w:rsidRDefault="00E052B3" w:rsidP="00E052B3">
      <w:pPr>
        <w:pStyle w:val="ListParagraph"/>
        <w:numPr>
          <w:ilvl w:val="0"/>
          <w:numId w:val="7"/>
        </w:numPr>
        <w:rPr>
          <w:color w:val="FF0000"/>
        </w:rPr>
      </w:pPr>
      <w:r w:rsidRPr="00D06CD5">
        <w:rPr>
          <w:b/>
          <w:color w:val="FF0000"/>
        </w:rPr>
        <w:t>Replace sin</w:t>
      </w:r>
      <w:r w:rsidR="003B2BA7" w:rsidRPr="00D06CD5">
        <w:rPr>
          <w:b/>
          <w:color w:val="FF0000"/>
        </w:rPr>
        <w:t xml:space="preserve"> </w:t>
      </w:r>
      <w:r w:rsidRPr="00D06CD5">
        <w:rPr>
          <w:b/>
          <w:color w:val="FF0000"/>
        </w:rPr>
        <w:t>() and cos</w:t>
      </w:r>
      <w:r w:rsidR="003B2BA7" w:rsidRPr="00D06CD5">
        <w:rPr>
          <w:b/>
          <w:color w:val="FF0000"/>
        </w:rPr>
        <w:t xml:space="preserve"> </w:t>
      </w:r>
      <w:r w:rsidRPr="00D06CD5">
        <w:rPr>
          <w:b/>
          <w:color w:val="FF0000"/>
        </w:rPr>
        <w:t>() functions with equivalent look up tables</w:t>
      </w:r>
      <w:r>
        <w:rPr>
          <w:color w:val="FF0000"/>
        </w:rPr>
        <w:t xml:space="preserve"> =&gt; Precision Lost</w:t>
      </w:r>
      <w:r w:rsidRPr="00E052B3">
        <w:rPr>
          <w:color w:val="FF0000"/>
        </w:rPr>
        <w:t xml:space="preserve"> </w:t>
      </w:r>
    </w:p>
    <w:p w:rsidR="00C5101E" w:rsidRDefault="0058631A" w:rsidP="00C5101E">
      <w:r>
        <w:t xml:space="preserve">                                                        </w:t>
      </w:r>
      <w:r>
        <w:object w:dxaOrig="1543" w:dyaOrig="995">
          <v:shape id="_x0000_i1026" type="#_x0000_t75" style="width:77.25pt;height:49.5pt" o:ole="">
            <v:imagedata r:id="rId10" o:title=""/>
          </v:shape>
          <o:OLEObject Type="Embed" ProgID="Package" ShapeID="_x0000_i1026" DrawAspect="Icon" ObjectID="_1556126854" r:id="rId11"/>
        </w:object>
      </w:r>
      <w:r>
        <w:object w:dxaOrig="1543" w:dyaOrig="995">
          <v:shape id="_x0000_i1025" type="#_x0000_t75" style="width:77.25pt;height:49.5pt" o:ole="">
            <v:imagedata r:id="rId12" o:title=""/>
          </v:shape>
          <o:OLEObject Type="Embed" ProgID="Package" ShapeID="_x0000_i1025" DrawAspect="Icon" ObjectID="_1556126855" r:id="rId13"/>
        </w:object>
      </w:r>
    </w:p>
    <w:p w:rsidR="00690E1C" w:rsidRPr="00253F65" w:rsidRDefault="00690E1C" w:rsidP="00253F65">
      <w:pPr>
        <w:ind w:left="720"/>
      </w:pPr>
      <w:r w:rsidRPr="00690E1C">
        <w:object w:dxaOrig="2716" w:dyaOrig="811">
          <v:shape id="_x0000_i1027" type="#_x0000_t75" style="width:135.75pt;height:40.5pt" o:ole="">
            <v:imagedata r:id="rId14" o:title=""/>
          </v:shape>
          <o:OLEObject Type="Embed" ProgID="Package" ShapeID="_x0000_i1027" DrawAspect="Content" ObjectID="_1556126856" r:id="rId15"/>
        </w:object>
      </w:r>
      <w:r w:rsidR="0050251E" w:rsidRPr="00253F65">
        <w:rPr>
          <w:b/>
          <w:color w:val="FF0000"/>
        </w:rPr>
        <w:t xml:space="preserve">Revert Look-up </w:t>
      </w:r>
      <w:r w:rsidR="00F968B1" w:rsidRPr="00253F65">
        <w:rPr>
          <w:b/>
          <w:color w:val="FF0000"/>
        </w:rPr>
        <w:t xml:space="preserve">table </w:t>
      </w:r>
      <w:r w:rsidR="0050251E" w:rsidRPr="00253F65">
        <w:rPr>
          <w:b/>
          <w:color w:val="FF0000"/>
        </w:rPr>
        <w:t>changes</w:t>
      </w:r>
      <w:r w:rsidR="00F968B1" w:rsidRPr="00253F65">
        <w:rPr>
          <w:b/>
          <w:color w:val="FF0000"/>
        </w:rPr>
        <w:t xml:space="preserve"> for now</w:t>
      </w:r>
      <w:r w:rsidR="0050251E" w:rsidRPr="00253F65">
        <w:rPr>
          <w:b/>
          <w:color w:val="FF0000"/>
        </w:rPr>
        <w:t>!</w:t>
      </w:r>
    </w:p>
    <w:p w:rsidR="0050251E" w:rsidRDefault="00E54A36" w:rsidP="00E54A36">
      <w:pPr>
        <w:pStyle w:val="ListParagraph"/>
        <w:numPr>
          <w:ilvl w:val="0"/>
          <w:numId w:val="7"/>
        </w:numPr>
        <w:rPr>
          <w:color w:val="385623" w:themeColor="accent6" w:themeShade="80"/>
        </w:rPr>
      </w:pPr>
      <w:r w:rsidRPr="00E54A36">
        <w:rPr>
          <w:color w:val="385623" w:themeColor="accent6" w:themeShade="80"/>
        </w:rPr>
        <w:t>Apply Directives and find the most optimal solution</w:t>
      </w:r>
      <w:r>
        <w:rPr>
          <w:color w:val="385623" w:themeColor="accent6" w:themeShade="80"/>
        </w:rPr>
        <w:t>.</w:t>
      </w:r>
    </w:p>
    <w:p w:rsidR="00E54A36" w:rsidRDefault="00E54A36" w:rsidP="00E54A36">
      <w:pPr>
        <w:pStyle w:val="ListParagraph"/>
        <w:pBdr>
          <w:bottom w:val="single" w:sz="6" w:space="1" w:color="auto"/>
        </w:pBdr>
        <w:jc w:val="center"/>
      </w:pPr>
      <w:r>
        <w:object w:dxaOrig="1543" w:dyaOrig="995">
          <v:shape id="_x0000_i1031" type="#_x0000_t75" style="width:77.25pt;height:49.5pt" o:ole="">
            <v:imagedata r:id="rId16" o:title=""/>
          </v:shape>
          <o:OLEObject Type="Embed" ProgID="Excel.Sheet.12" ShapeID="_x0000_i1031" DrawAspect="Icon" ObjectID="_1556126857" r:id="rId17"/>
        </w:object>
      </w:r>
    </w:p>
    <w:p w:rsidR="00E54A36" w:rsidRDefault="00E54A36" w:rsidP="00E54A36">
      <w:pPr>
        <w:pStyle w:val="ListParagraph"/>
        <w:rPr>
          <w:b/>
        </w:rPr>
      </w:pPr>
      <w:r w:rsidRPr="00E54A36">
        <w:rPr>
          <w:b/>
        </w:rPr>
        <w:t>FFT Butterfly</w:t>
      </w:r>
    </w:p>
    <w:p w:rsidR="00E54A36" w:rsidRDefault="00E54A36" w:rsidP="00E54A36">
      <w:pPr>
        <w:pStyle w:val="ListParagraph"/>
        <w:numPr>
          <w:ilvl w:val="0"/>
          <w:numId w:val="7"/>
        </w:numPr>
        <w:rPr>
          <w:b/>
          <w:color w:val="385623" w:themeColor="accent6" w:themeShade="80"/>
        </w:rPr>
      </w:pPr>
      <w:r>
        <w:rPr>
          <w:b/>
          <w:color w:val="385623" w:themeColor="accent6" w:themeShade="80"/>
        </w:rPr>
        <w:t>Tested to be optimal and produces same accuracy as Cooley Tuckey – improved latency</w:t>
      </w:r>
    </w:p>
    <w:p w:rsidR="00C50D79" w:rsidRDefault="00E54A36" w:rsidP="00F31CA6">
      <w:pPr>
        <w:pStyle w:val="ListParagraph"/>
        <w:pBdr>
          <w:bottom w:val="single" w:sz="6" w:space="1" w:color="auto"/>
        </w:pBdr>
        <w:jc w:val="center"/>
      </w:pPr>
      <w:r>
        <w:object w:dxaOrig="1543" w:dyaOrig="995">
          <v:shape id="_x0000_i1035" type="#_x0000_t75" style="width:77.25pt;height:49.5pt" o:ole="">
            <v:imagedata r:id="rId18" o:title=""/>
          </v:shape>
          <o:OLEObject Type="Embed" ProgID="Package" ShapeID="_x0000_i1035" DrawAspect="Icon" ObjectID="_1556126858" r:id="rId19"/>
        </w:object>
      </w:r>
      <w:r>
        <w:tab/>
      </w:r>
      <w:r>
        <w:tab/>
      </w:r>
      <w:r>
        <w:object w:dxaOrig="1543" w:dyaOrig="995">
          <v:shape id="_x0000_i1033" type="#_x0000_t75" style="width:77.25pt;height:49.5pt" o:ole="">
            <v:imagedata r:id="rId20" o:title=""/>
          </v:shape>
          <o:OLEObject Type="Embed" ProgID="Excel.Sheet.12" ShapeID="_x0000_i1033" DrawAspect="Icon" ObjectID="_1556126859" r:id="rId21"/>
        </w:object>
      </w:r>
    </w:p>
    <w:p w:rsidR="00E54A36" w:rsidRDefault="00E54A36" w:rsidP="00E54A36">
      <w:pPr>
        <w:pStyle w:val="ListParagraph"/>
        <w:rPr>
          <w:b/>
          <w:color w:val="385623" w:themeColor="accent6" w:themeShade="80"/>
        </w:rPr>
      </w:pPr>
      <w:proofErr w:type="spellStart"/>
      <w:r w:rsidRPr="00E54A36">
        <w:rPr>
          <w:b/>
        </w:rPr>
        <w:t>Vivado</w:t>
      </w:r>
      <w:proofErr w:type="spellEnd"/>
      <w:r w:rsidRPr="00E54A36">
        <w:rPr>
          <w:b/>
        </w:rPr>
        <w:t xml:space="preserve"> HLS FFT IP Core</w:t>
      </w:r>
    </w:p>
    <w:p w:rsidR="008E5518" w:rsidRDefault="00E54A36" w:rsidP="008E5518">
      <w:pPr>
        <w:pStyle w:val="ListParagraph"/>
        <w:pBdr>
          <w:bottom w:val="single" w:sz="6" w:space="1" w:color="auto"/>
        </w:pBdr>
        <w:jc w:val="center"/>
      </w:pPr>
      <w:r>
        <w:object w:dxaOrig="1543" w:dyaOrig="995">
          <v:shape id="_x0000_i1037" type="#_x0000_t75" style="width:77.25pt;height:49.5pt" o:ole="">
            <v:imagedata r:id="rId22" o:title=""/>
          </v:shape>
          <o:OLEObject Type="Embed" ProgID="Package" ShapeID="_x0000_i1037" DrawAspect="Icon" ObjectID="_1556126860" r:id="rId23"/>
        </w:object>
      </w:r>
      <w:r>
        <w:tab/>
      </w:r>
      <w:r>
        <w:tab/>
      </w:r>
      <w:r>
        <w:object w:dxaOrig="1543" w:dyaOrig="995">
          <v:shape id="_x0000_i1036" type="#_x0000_t75" style="width:77.25pt;height:49.5pt" o:ole="">
            <v:imagedata r:id="rId24" o:title=""/>
          </v:shape>
          <o:OLEObject Type="Embed" ProgID="Package" ShapeID="_x0000_i1036" DrawAspect="Icon" ObjectID="_1556126861" r:id="rId25"/>
        </w:object>
      </w:r>
    </w:p>
    <w:p w:rsidR="008E5518" w:rsidRDefault="008E5518" w:rsidP="008E5518">
      <w:pPr>
        <w:pStyle w:val="ListParagraph"/>
        <w:pBdr>
          <w:bottom w:val="single" w:sz="6" w:space="1" w:color="auto"/>
        </w:pBdr>
        <w:jc w:val="center"/>
      </w:pPr>
    </w:p>
    <w:tbl>
      <w:tblPr>
        <w:tblStyle w:val="TableGrid"/>
        <w:tblW w:w="10206" w:type="dxa"/>
        <w:tblInd w:w="279" w:type="dxa"/>
        <w:tblLayout w:type="fixed"/>
        <w:tblLook w:val="04A0" w:firstRow="1" w:lastRow="0" w:firstColumn="1" w:lastColumn="0" w:noHBand="0" w:noVBand="1"/>
      </w:tblPr>
      <w:tblGrid>
        <w:gridCol w:w="1245"/>
        <w:gridCol w:w="2724"/>
        <w:gridCol w:w="2693"/>
        <w:gridCol w:w="3544"/>
      </w:tblGrid>
      <w:tr w:rsidR="00E72E43" w:rsidTr="00904E00">
        <w:tc>
          <w:tcPr>
            <w:tcW w:w="1245" w:type="dxa"/>
          </w:tcPr>
          <w:p w:rsidR="001D12D7" w:rsidRPr="005E5A53" w:rsidRDefault="001D12D7" w:rsidP="00AF5229">
            <w:pPr>
              <w:pStyle w:val="ListParagraph"/>
              <w:ind w:left="0"/>
              <w:rPr>
                <w:b/>
              </w:rPr>
            </w:pPr>
            <w:r w:rsidRPr="005E5A53">
              <w:rPr>
                <w:b/>
              </w:rPr>
              <w:t>Attributes</w:t>
            </w:r>
          </w:p>
        </w:tc>
        <w:tc>
          <w:tcPr>
            <w:tcW w:w="2724" w:type="dxa"/>
          </w:tcPr>
          <w:p w:rsidR="001D12D7" w:rsidRPr="005E5A53" w:rsidRDefault="001D12D7" w:rsidP="00AF5229">
            <w:pPr>
              <w:pStyle w:val="ListParagraph"/>
              <w:ind w:left="0"/>
              <w:rPr>
                <w:b/>
              </w:rPr>
            </w:pPr>
            <w:r w:rsidRPr="005E5A53">
              <w:rPr>
                <w:b/>
              </w:rPr>
              <w:t>Cooley Tuckey FFT</w:t>
            </w:r>
          </w:p>
        </w:tc>
        <w:tc>
          <w:tcPr>
            <w:tcW w:w="2693" w:type="dxa"/>
          </w:tcPr>
          <w:p w:rsidR="001D12D7" w:rsidRPr="005E5A53" w:rsidRDefault="001D12D7" w:rsidP="00AF5229">
            <w:pPr>
              <w:pStyle w:val="ListParagraph"/>
              <w:ind w:left="0"/>
              <w:rPr>
                <w:b/>
              </w:rPr>
            </w:pPr>
            <w:r w:rsidRPr="005E5A53">
              <w:rPr>
                <w:b/>
              </w:rPr>
              <w:t>Butterfly FFT</w:t>
            </w:r>
          </w:p>
        </w:tc>
        <w:tc>
          <w:tcPr>
            <w:tcW w:w="3544" w:type="dxa"/>
          </w:tcPr>
          <w:p w:rsidR="001D12D7" w:rsidRPr="005E5A53" w:rsidRDefault="001D12D7" w:rsidP="00AF5229">
            <w:pPr>
              <w:pStyle w:val="ListParagraph"/>
              <w:ind w:left="0"/>
              <w:rPr>
                <w:b/>
              </w:rPr>
            </w:pPr>
            <w:r w:rsidRPr="005E5A53">
              <w:rPr>
                <w:b/>
              </w:rPr>
              <w:t>FFT IP CORE (Xilinx)</w:t>
            </w:r>
          </w:p>
        </w:tc>
      </w:tr>
      <w:tr w:rsidR="00E72E43" w:rsidTr="00904E00">
        <w:trPr>
          <w:trHeight w:val="2337"/>
        </w:trPr>
        <w:tc>
          <w:tcPr>
            <w:tcW w:w="1245" w:type="dxa"/>
          </w:tcPr>
          <w:p w:rsidR="001D12D7" w:rsidRDefault="005E5A53" w:rsidP="00AF5229">
            <w:pPr>
              <w:pStyle w:val="ListParagraph"/>
              <w:ind w:left="0"/>
            </w:pPr>
            <w:r>
              <w:t>Best suited directives</w:t>
            </w:r>
          </w:p>
        </w:tc>
        <w:tc>
          <w:tcPr>
            <w:tcW w:w="2724" w:type="dxa"/>
          </w:tcPr>
          <w:p w:rsidR="005E5A53" w:rsidRDefault="005E5A53" w:rsidP="00AF5229">
            <w:pPr>
              <w:pStyle w:val="ListParagraph"/>
              <w:ind w:left="0"/>
            </w:pPr>
          </w:p>
          <w:p w:rsidR="001D12D7" w:rsidRDefault="005E5A53" w:rsidP="00AF5229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035AB8C4" wp14:editId="4A6EEE0D">
                  <wp:extent cx="1219200" cy="1256815"/>
                  <wp:effectExtent l="0" t="0" r="0" b="635"/>
                  <wp:docPr id="3" name="Picture 3" descr="C:\Users\Swarna\AppData\Local\Microsoft\Windows\INetCache\Content.Word\DirectivesFor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Swarna\AppData\Local\Microsoft\Windows\INetCache\Content.Word\DirectivesFor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176" cy="126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:rsidR="001D12D7" w:rsidRDefault="005E5A53" w:rsidP="00AF5229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4A3B5B7B" wp14:editId="623153C6">
                  <wp:extent cx="1187788" cy="1238250"/>
                  <wp:effectExtent l="0" t="0" r="0" b="0"/>
                  <wp:docPr id="2" name="Picture 2" descr="C:\Users\Swarna\AppData\Local\Microsoft\Windows\INetCache\Content.Word\DirectivesAppliedForButterfl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Swarna\AppData\Local\Microsoft\Windows\INetCache\Content.Word\DirectivesAppliedForButterfl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7664" cy="1258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E5A53" w:rsidRDefault="005E5A53" w:rsidP="00AF5229">
            <w:pPr>
              <w:pStyle w:val="ListParagraph"/>
              <w:ind w:left="0"/>
            </w:pPr>
            <w:r w:rsidRPr="00AF5229">
              <w:t>Without specifying the loop trip count explicitly for the loops 1 and 2, there is no way for the tool to determine the number of iterations of a variable length loop at runtime. For High</w:t>
            </w:r>
            <w:r>
              <w:t>-</w:t>
            </w:r>
            <w:r w:rsidRPr="00AF5229">
              <w:t xml:space="preserve">level synthesis, all values need to be </w:t>
            </w:r>
            <w:r w:rsidRPr="00E62E4A">
              <w:rPr>
                <w:u w:val="single"/>
              </w:rPr>
              <w:t>statically defined</w:t>
            </w:r>
            <w:r w:rsidRPr="00AF5229">
              <w:t>, to get an estimate of Latency.</w:t>
            </w:r>
          </w:p>
        </w:tc>
        <w:tc>
          <w:tcPr>
            <w:tcW w:w="3544" w:type="dxa"/>
          </w:tcPr>
          <w:p w:rsidR="001D12D7" w:rsidRDefault="005E5A53" w:rsidP="00AF5229">
            <w:pPr>
              <w:pStyle w:val="ListParagraph"/>
              <w:ind w:left="0"/>
            </w:pPr>
            <w:r>
              <w:t xml:space="preserve"> Not Applicable.</w:t>
            </w:r>
          </w:p>
          <w:p w:rsidR="008E5518" w:rsidRDefault="008E5518" w:rsidP="008E5518">
            <w:pPr>
              <w:pBdr>
                <w:bottom w:val="single" w:sz="6" w:space="1" w:color="auto"/>
              </w:pBdr>
            </w:pPr>
            <w:r>
              <w:t xml:space="preserve"> </w:t>
            </w:r>
          </w:p>
          <w:p w:rsidR="008E5518" w:rsidRDefault="008E5518" w:rsidP="008E5518">
            <w:pPr>
              <w:pBdr>
                <w:bottom w:val="single" w:sz="6" w:space="1" w:color="auto"/>
              </w:pBdr>
            </w:pPr>
            <w:r>
              <w:t>T</w:t>
            </w:r>
            <w:r>
              <w:t>he IP Core in the design is fed with data in hexadecimal format and software verification is performed by comparing the results with equivalent double precision floating point values.</w:t>
            </w:r>
          </w:p>
          <w:p w:rsidR="008E5518" w:rsidRDefault="008E5518" w:rsidP="008E5518">
            <w:pPr>
              <w:pBdr>
                <w:bottom w:val="single" w:sz="6" w:space="1" w:color="auto"/>
              </w:pBdr>
            </w:pPr>
          </w:p>
          <w:p w:rsidR="00E72E43" w:rsidRPr="00E72E43" w:rsidRDefault="008E5518" w:rsidP="00E72E43">
            <w:pPr>
              <w:pBdr>
                <w:bottom w:val="single" w:sz="6" w:space="1" w:color="auto"/>
              </w:pBdr>
              <w:rPr>
                <w:b/>
              </w:rPr>
            </w:pPr>
            <w:r>
              <w:t xml:space="preserve">As IP Core is a hard block, there is no scope for further optimization using this approach. </w:t>
            </w:r>
            <w:r w:rsidR="00E72E43">
              <w:t>Should  explore how it can be used for our purpose. (</w:t>
            </w:r>
            <w:r w:rsidR="00E72E43" w:rsidRPr="00E72E43">
              <w:rPr>
                <w:b/>
              </w:rPr>
              <w:t>Reference Documentation:</w:t>
            </w:r>
            <w:r w:rsidR="00E72E43">
              <w:t xml:space="preserve"> </w:t>
            </w:r>
            <w:hyperlink r:id="rId28" w:history="1">
              <w:r w:rsidR="00E72E43" w:rsidRPr="00C721DB">
                <w:rPr>
                  <w:rStyle w:val="Hyperlink"/>
                </w:rPr>
                <w:t>https://www.xilinx.com/support/documentation/ip_documentation/ds808_xfft.pdf</w:t>
              </w:r>
            </w:hyperlink>
            <w:r w:rsidR="00E72E43" w:rsidRPr="00E72E43">
              <w:t>)</w:t>
            </w:r>
          </w:p>
        </w:tc>
      </w:tr>
      <w:tr w:rsidR="00E72E43" w:rsidTr="00904E00">
        <w:tc>
          <w:tcPr>
            <w:tcW w:w="1245" w:type="dxa"/>
          </w:tcPr>
          <w:p w:rsidR="005E5A53" w:rsidRDefault="005E5A53" w:rsidP="005E5A53">
            <w:pPr>
              <w:pStyle w:val="ListParagraph"/>
              <w:ind w:left="0"/>
            </w:pPr>
            <w:r>
              <w:lastRenderedPageBreak/>
              <w:t>Execution time with Best case (min) latency from synthesis report</w:t>
            </w:r>
          </w:p>
        </w:tc>
        <w:tc>
          <w:tcPr>
            <w:tcW w:w="2724" w:type="dxa"/>
          </w:tcPr>
          <w:p w:rsidR="005E5A53" w:rsidRDefault="001D7F2F" w:rsidP="005E5A53">
            <w:pPr>
              <w:pStyle w:val="ListParagraph"/>
              <w:ind w:left="0"/>
            </w:pPr>
            <w:r w:rsidRPr="001D7F2F">
              <w:t>5387290</w:t>
            </w:r>
            <w:r>
              <w:t xml:space="preserve"> x 11.96 ns = </w:t>
            </w:r>
            <w:r w:rsidR="00AF7690" w:rsidRPr="002A5CD3">
              <w:rPr>
                <w:b/>
              </w:rPr>
              <w:t>0.064 seconds</w:t>
            </w:r>
          </w:p>
        </w:tc>
        <w:tc>
          <w:tcPr>
            <w:tcW w:w="2693" w:type="dxa"/>
          </w:tcPr>
          <w:p w:rsidR="005E5A53" w:rsidRPr="00A3084F" w:rsidRDefault="00A3084F" w:rsidP="00A3084F">
            <w:pPr>
              <w:pBdr>
                <w:bottom w:val="single" w:sz="6" w:space="1" w:color="auto"/>
              </w:pBdr>
              <w:rPr>
                <w:b/>
              </w:rPr>
            </w:pPr>
            <w:r w:rsidRPr="00267A2D">
              <w:t xml:space="preserve">Time = No. of clock cycles x Clock period = </w:t>
            </w:r>
            <w:r>
              <w:t xml:space="preserve">1210 x 8.23 ns = </w:t>
            </w:r>
            <w:r w:rsidRPr="00A3084F">
              <w:rPr>
                <w:b/>
              </w:rPr>
              <w:t>9.95 microseconds</w:t>
            </w:r>
          </w:p>
        </w:tc>
        <w:tc>
          <w:tcPr>
            <w:tcW w:w="3544" w:type="dxa"/>
          </w:tcPr>
          <w:p w:rsidR="005E5A53" w:rsidRPr="008E5518" w:rsidRDefault="008E5518" w:rsidP="005E5A53">
            <w:pPr>
              <w:pStyle w:val="ListParagraph"/>
              <w:ind w:left="0"/>
              <w:rPr>
                <w:b/>
              </w:rPr>
            </w:pPr>
            <w:r w:rsidRPr="008E5518">
              <w:rPr>
                <w:b/>
              </w:rPr>
              <w:t>0.31 microseconds</w:t>
            </w:r>
          </w:p>
        </w:tc>
      </w:tr>
      <w:tr w:rsidR="00E72E43" w:rsidTr="00904E00">
        <w:tc>
          <w:tcPr>
            <w:tcW w:w="1245" w:type="dxa"/>
          </w:tcPr>
          <w:p w:rsidR="005E5A53" w:rsidRDefault="005E5A53" w:rsidP="005E5A53">
            <w:pPr>
              <w:pStyle w:val="ListParagraph"/>
              <w:ind w:left="0"/>
            </w:pPr>
            <w:r>
              <w:t>Execution time with worst case (max) latency from synthesis report</w:t>
            </w:r>
          </w:p>
        </w:tc>
        <w:tc>
          <w:tcPr>
            <w:tcW w:w="2724" w:type="dxa"/>
          </w:tcPr>
          <w:p w:rsidR="005E5A53" w:rsidRDefault="001D7F2F" w:rsidP="005E5A53">
            <w:pPr>
              <w:pStyle w:val="ListParagraph"/>
              <w:ind w:left="0"/>
            </w:pPr>
            <w:r w:rsidRPr="001D7F2F">
              <w:t>5387290</w:t>
            </w:r>
            <w:r>
              <w:t xml:space="preserve"> x 11.96 ns =</w:t>
            </w:r>
            <w:r>
              <w:t xml:space="preserve"> </w:t>
            </w:r>
            <w:bookmarkStart w:id="1" w:name="_GoBack"/>
            <w:r w:rsidR="00AF7690" w:rsidRPr="002A5CD3">
              <w:rPr>
                <w:b/>
              </w:rPr>
              <w:t>0.064 seconds</w:t>
            </w:r>
            <w:bookmarkEnd w:id="1"/>
          </w:p>
        </w:tc>
        <w:tc>
          <w:tcPr>
            <w:tcW w:w="2693" w:type="dxa"/>
          </w:tcPr>
          <w:p w:rsidR="005E5A53" w:rsidRDefault="00A3084F" w:rsidP="00A3084F">
            <w:pPr>
              <w:pBdr>
                <w:bottom w:val="single" w:sz="6" w:space="1" w:color="auto"/>
              </w:pBdr>
            </w:pPr>
            <w:r w:rsidRPr="00267A2D">
              <w:t xml:space="preserve">Time = No. of clock cycles x Clock period = </w:t>
            </w:r>
            <w:r>
              <w:t>49871994 x 8.23 ns =</w:t>
            </w:r>
            <w:r w:rsidRPr="00A3084F">
              <w:rPr>
                <w:b/>
              </w:rPr>
              <w:t xml:space="preserve"> 0.41 seconds</w:t>
            </w:r>
          </w:p>
        </w:tc>
        <w:tc>
          <w:tcPr>
            <w:tcW w:w="3544" w:type="dxa"/>
          </w:tcPr>
          <w:p w:rsidR="005E5A53" w:rsidRPr="008E5518" w:rsidRDefault="008E5518" w:rsidP="005E5A53">
            <w:pPr>
              <w:pStyle w:val="ListParagraph"/>
              <w:ind w:left="0"/>
              <w:rPr>
                <w:b/>
              </w:rPr>
            </w:pPr>
            <w:r w:rsidRPr="008E5518">
              <w:rPr>
                <w:b/>
              </w:rPr>
              <w:t>0.31 microseconds</w:t>
            </w:r>
          </w:p>
        </w:tc>
      </w:tr>
    </w:tbl>
    <w:p w:rsidR="00450D21" w:rsidRDefault="00450D21" w:rsidP="00AF5229">
      <w:pPr>
        <w:pStyle w:val="ListParagraph"/>
      </w:pPr>
    </w:p>
    <w:p w:rsidR="002F7693" w:rsidRDefault="002F7693" w:rsidP="00AF5229">
      <w:pPr>
        <w:pStyle w:val="ListParagraph"/>
      </w:pPr>
      <w:r>
        <w:t xml:space="preserve">As </w:t>
      </w:r>
      <w:proofErr w:type="spellStart"/>
      <w:r>
        <w:t>Virtex</w:t>
      </w:r>
      <w:proofErr w:type="spellEnd"/>
      <w:r>
        <w:t xml:space="preserve"> 7 FPGA is not available in </w:t>
      </w:r>
      <w:proofErr w:type="spellStart"/>
      <w:r>
        <w:t>Vivado</w:t>
      </w:r>
      <w:proofErr w:type="spellEnd"/>
      <w:r>
        <w:t xml:space="preserve"> HLS, I have done the FFTs using the board, </w:t>
      </w:r>
      <w:proofErr w:type="spellStart"/>
      <w:r w:rsidRPr="001A0E3E">
        <w:rPr>
          <w:b/>
        </w:rPr>
        <w:t>Virtex</w:t>
      </w:r>
      <w:proofErr w:type="spellEnd"/>
      <w:r w:rsidRPr="001A0E3E">
        <w:rPr>
          <w:b/>
        </w:rPr>
        <w:t xml:space="preserve"> 6 ML605 Evaluation Platform</w:t>
      </w:r>
      <w:r>
        <w:t>. Please find the latency results for the same attached.</w:t>
      </w:r>
    </w:p>
    <w:p w:rsidR="003F1480" w:rsidRDefault="003F1480" w:rsidP="00AF5229">
      <w:pPr>
        <w:pStyle w:val="ListParagraph"/>
      </w:pPr>
    </w:p>
    <w:p w:rsidR="003F1480" w:rsidRDefault="003F1480" w:rsidP="00AF5229">
      <w:pPr>
        <w:pStyle w:val="ListParagraph"/>
      </w:pPr>
      <w:r>
        <w:t xml:space="preserve">Only the most beneficial directives identified from previous experiments have been used to get the results on </w:t>
      </w:r>
      <w:proofErr w:type="spellStart"/>
      <w:r>
        <w:t>Virtex</w:t>
      </w:r>
      <w:proofErr w:type="spellEnd"/>
      <w:r>
        <w:t xml:space="preserve"> 6 FPGA.</w:t>
      </w:r>
    </w:p>
    <w:p w:rsidR="003F1480" w:rsidRDefault="003F1480" w:rsidP="00AF5229">
      <w:pPr>
        <w:pStyle w:val="ListParagraph"/>
      </w:pPr>
    </w:p>
    <w:p w:rsidR="003F1480" w:rsidRPr="003F1480" w:rsidRDefault="003F1480" w:rsidP="00AF5229">
      <w:pPr>
        <w:pStyle w:val="ListParagraph"/>
        <w:rPr>
          <w:b/>
        </w:rPr>
      </w:pPr>
      <w:r w:rsidRPr="003F1480">
        <w:rPr>
          <w:b/>
        </w:rPr>
        <w:t>Cooley Tuckey</w:t>
      </w:r>
      <w:r w:rsidR="00A3084F">
        <w:rPr>
          <w:b/>
        </w:rPr>
        <w:tab/>
      </w:r>
      <w:r w:rsidR="00A3084F">
        <w:rPr>
          <w:b/>
        </w:rPr>
        <w:tab/>
      </w:r>
      <w:r w:rsidR="00A3084F">
        <w:rPr>
          <w:b/>
        </w:rPr>
        <w:tab/>
      </w:r>
      <w:r w:rsidR="00A3084F">
        <w:rPr>
          <w:b/>
        </w:rPr>
        <w:tab/>
      </w:r>
      <w:r w:rsidR="00A3084F">
        <w:rPr>
          <w:b/>
        </w:rPr>
        <w:tab/>
      </w:r>
      <w:r w:rsidR="00A3084F">
        <w:rPr>
          <w:b/>
        </w:rPr>
        <w:tab/>
      </w:r>
      <w:r w:rsidR="00A3084F" w:rsidRPr="00A72D05">
        <w:rPr>
          <w:b/>
        </w:rPr>
        <w:t>Butterfly</w:t>
      </w:r>
    </w:p>
    <w:p w:rsidR="001A0E3E" w:rsidRDefault="003F1480" w:rsidP="00A3084F">
      <w:pPr>
        <w:pStyle w:val="ListParagraph"/>
      </w:pPr>
      <w:r>
        <w:object w:dxaOrig="1543" w:dyaOrig="995">
          <v:shape id="_x0000_i1043" type="#_x0000_t75" style="width:77.25pt;height:49.5pt" o:ole="">
            <v:imagedata r:id="rId29" o:title=""/>
          </v:shape>
          <o:OLEObject Type="Embed" ProgID="Package" ShapeID="_x0000_i1043" DrawAspect="Icon" ObjectID="_1556126862" r:id="rId30"/>
        </w:object>
      </w:r>
      <w:r w:rsidR="00A3084F">
        <w:tab/>
      </w:r>
      <w:r w:rsidR="00A3084F">
        <w:tab/>
      </w:r>
      <w:r w:rsidR="00A3084F">
        <w:tab/>
      </w:r>
      <w:r w:rsidR="00A3084F">
        <w:tab/>
      </w:r>
      <w:r w:rsidR="00A3084F">
        <w:tab/>
      </w:r>
      <w:r w:rsidR="00A3084F">
        <w:object w:dxaOrig="1543" w:dyaOrig="995">
          <v:shape id="_x0000_i1049" type="#_x0000_t75" style="width:77.25pt;height:49.5pt" o:ole="">
            <v:imagedata r:id="rId31" o:title=""/>
          </v:shape>
          <o:OLEObject Type="Embed" ProgID="Package" ShapeID="_x0000_i1049" DrawAspect="Icon" ObjectID="_1556126863" r:id="rId32"/>
        </w:object>
      </w:r>
    </w:p>
    <w:p w:rsidR="00A3084F" w:rsidRDefault="00A3084F" w:rsidP="00A3084F">
      <w:pPr>
        <w:pStyle w:val="ListParagraph"/>
      </w:pPr>
    </w:p>
    <w:p w:rsidR="00A3084F" w:rsidRPr="00A3084F" w:rsidRDefault="00A3084F" w:rsidP="00A3084F">
      <w:pPr>
        <w:pStyle w:val="ListParagraph"/>
      </w:pPr>
    </w:p>
    <w:tbl>
      <w:tblPr>
        <w:tblStyle w:val="TableGrid"/>
        <w:tblW w:w="9922" w:type="dxa"/>
        <w:tblInd w:w="279" w:type="dxa"/>
        <w:tblLook w:val="04A0" w:firstRow="1" w:lastRow="0" w:firstColumn="1" w:lastColumn="0" w:noHBand="0" w:noVBand="1"/>
      </w:tblPr>
      <w:tblGrid>
        <w:gridCol w:w="2621"/>
        <w:gridCol w:w="3616"/>
        <w:gridCol w:w="3685"/>
      </w:tblGrid>
      <w:tr w:rsidR="005E5A53" w:rsidTr="00904E00">
        <w:tc>
          <w:tcPr>
            <w:tcW w:w="2621" w:type="dxa"/>
          </w:tcPr>
          <w:p w:rsidR="005E5A53" w:rsidRPr="005E5A53" w:rsidRDefault="005E5A53" w:rsidP="00AD59E9">
            <w:pPr>
              <w:pStyle w:val="ListParagraph"/>
              <w:ind w:left="0"/>
              <w:rPr>
                <w:b/>
              </w:rPr>
            </w:pPr>
            <w:r w:rsidRPr="005E5A53">
              <w:rPr>
                <w:b/>
              </w:rPr>
              <w:t>Attributes</w:t>
            </w:r>
          </w:p>
        </w:tc>
        <w:tc>
          <w:tcPr>
            <w:tcW w:w="3616" w:type="dxa"/>
          </w:tcPr>
          <w:p w:rsidR="005E5A53" w:rsidRPr="005E5A53" w:rsidRDefault="005E5A53" w:rsidP="00AD59E9">
            <w:pPr>
              <w:pStyle w:val="ListParagraph"/>
              <w:ind w:left="0"/>
              <w:rPr>
                <w:b/>
              </w:rPr>
            </w:pPr>
            <w:r w:rsidRPr="005E5A53">
              <w:rPr>
                <w:b/>
              </w:rPr>
              <w:t>Cooley Tuckey FFT</w:t>
            </w:r>
          </w:p>
        </w:tc>
        <w:tc>
          <w:tcPr>
            <w:tcW w:w="3685" w:type="dxa"/>
          </w:tcPr>
          <w:p w:rsidR="005E5A53" w:rsidRPr="005E5A53" w:rsidRDefault="005E5A53" w:rsidP="00AD59E9">
            <w:pPr>
              <w:pStyle w:val="ListParagraph"/>
              <w:ind w:left="0"/>
              <w:rPr>
                <w:b/>
              </w:rPr>
            </w:pPr>
            <w:r w:rsidRPr="005E5A53">
              <w:rPr>
                <w:b/>
              </w:rPr>
              <w:t>Butterfly FFT</w:t>
            </w:r>
          </w:p>
        </w:tc>
      </w:tr>
      <w:tr w:rsidR="005E5A53" w:rsidTr="00904E00">
        <w:tc>
          <w:tcPr>
            <w:tcW w:w="2621" w:type="dxa"/>
          </w:tcPr>
          <w:p w:rsidR="005E5A53" w:rsidRDefault="005E5A53" w:rsidP="00AD59E9">
            <w:pPr>
              <w:pStyle w:val="ListParagraph"/>
              <w:ind w:left="0"/>
            </w:pPr>
            <w:r>
              <w:t>Execution time with Best case (min) latency from synthesis report</w:t>
            </w:r>
          </w:p>
        </w:tc>
        <w:tc>
          <w:tcPr>
            <w:tcW w:w="3616" w:type="dxa"/>
          </w:tcPr>
          <w:p w:rsidR="00D37860" w:rsidRPr="00134C1E" w:rsidRDefault="00D37860" w:rsidP="00D37860">
            <w:pPr>
              <w:rPr>
                <w:b/>
              </w:rPr>
            </w:pPr>
            <w:r>
              <w:t xml:space="preserve">Time = No. of cycles x duration of one clock pulse = 4349954 x 12.48 ns = </w:t>
            </w:r>
            <w:r w:rsidRPr="00134C1E">
              <w:rPr>
                <w:b/>
              </w:rPr>
              <w:t>0.05 seconds</w:t>
            </w:r>
          </w:p>
          <w:p w:rsidR="005E5A53" w:rsidRDefault="005E5A53" w:rsidP="00AD59E9">
            <w:pPr>
              <w:pStyle w:val="ListParagraph"/>
              <w:ind w:left="0"/>
            </w:pPr>
          </w:p>
        </w:tc>
        <w:tc>
          <w:tcPr>
            <w:tcW w:w="3685" w:type="dxa"/>
          </w:tcPr>
          <w:p w:rsidR="005E5A53" w:rsidRDefault="005E5A53" w:rsidP="005E5A53">
            <w:r>
              <w:t xml:space="preserve">Time = No. of cycles x duration of one clock pulse = 1190 x 9.5 ns = </w:t>
            </w:r>
            <w:r w:rsidRPr="005E5A53">
              <w:rPr>
                <w:b/>
              </w:rPr>
              <w:t>0.11305 microseconds</w:t>
            </w:r>
          </w:p>
        </w:tc>
      </w:tr>
      <w:tr w:rsidR="005E5A53" w:rsidTr="00904E00">
        <w:tc>
          <w:tcPr>
            <w:tcW w:w="2621" w:type="dxa"/>
          </w:tcPr>
          <w:p w:rsidR="005E5A53" w:rsidRDefault="005E5A53" w:rsidP="00AD59E9">
            <w:pPr>
              <w:pStyle w:val="ListParagraph"/>
              <w:ind w:left="0"/>
            </w:pPr>
            <w:r>
              <w:t>Execution time with worst case (max) latency from synthesis report</w:t>
            </w:r>
          </w:p>
        </w:tc>
        <w:tc>
          <w:tcPr>
            <w:tcW w:w="3616" w:type="dxa"/>
          </w:tcPr>
          <w:p w:rsidR="00D37860" w:rsidRPr="00134C1E" w:rsidRDefault="00D37860" w:rsidP="00D37860">
            <w:pPr>
              <w:rPr>
                <w:b/>
              </w:rPr>
            </w:pPr>
            <w:r>
              <w:t xml:space="preserve">Time = No. of cycles x duration of one clock pulse = 4349954 x 12.48 ns = </w:t>
            </w:r>
            <w:r w:rsidRPr="00134C1E">
              <w:rPr>
                <w:b/>
              </w:rPr>
              <w:t>0.05 seconds</w:t>
            </w:r>
          </w:p>
          <w:p w:rsidR="005E5A53" w:rsidRDefault="00D37860" w:rsidP="00D37860">
            <w:pPr>
              <w:pStyle w:val="ListParagraph"/>
              <w:ind w:left="0"/>
            </w:pPr>
            <w:r w:rsidRPr="00B12178">
              <w:rPr>
                <w:b/>
                <w:color w:val="385623" w:themeColor="accent6" w:themeShade="80"/>
              </w:rPr>
              <w:t>(Latency is more stable)</w:t>
            </w:r>
          </w:p>
        </w:tc>
        <w:tc>
          <w:tcPr>
            <w:tcW w:w="3685" w:type="dxa"/>
          </w:tcPr>
          <w:p w:rsidR="005E5A53" w:rsidRDefault="005E5A53" w:rsidP="00AD59E9">
            <w:pPr>
              <w:pStyle w:val="ListParagraph"/>
              <w:ind w:left="0"/>
              <w:rPr>
                <w:b/>
              </w:rPr>
            </w:pPr>
            <w:r>
              <w:t xml:space="preserve">Time = No. of cycles x duration of one clock pulse = 41997414 x 9.5 ns = </w:t>
            </w:r>
            <w:r w:rsidRPr="005E5A53">
              <w:rPr>
                <w:b/>
              </w:rPr>
              <w:t>0.398 seconds</w:t>
            </w:r>
            <w:r>
              <w:rPr>
                <w:b/>
              </w:rPr>
              <w:t xml:space="preserve"> </w:t>
            </w:r>
          </w:p>
          <w:p w:rsidR="005E5A53" w:rsidRPr="005E5A53" w:rsidRDefault="005E5A53" w:rsidP="00AD59E9">
            <w:pPr>
              <w:pStyle w:val="ListParagraph"/>
              <w:ind w:left="0"/>
            </w:pPr>
            <w:r>
              <w:rPr>
                <w:color w:val="FF0000"/>
              </w:rPr>
              <w:t>(</w:t>
            </w:r>
            <w:r w:rsidRPr="005E5A53">
              <w:rPr>
                <w:color w:val="FF0000"/>
              </w:rPr>
              <w:t>Latency changes drastically for best and worst cases</w:t>
            </w:r>
            <w:r>
              <w:rPr>
                <w:color w:val="FF0000"/>
              </w:rPr>
              <w:t>)</w:t>
            </w:r>
          </w:p>
        </w:tc>
      </w:tr>
    </w:tbl>
    <w:p w:rsidR="005E5A53" w:rsidRPr="00B12178" w:rsidRDefault="005E5A53" w:rsidP="00CF14F3">
      <w:pPr>
        <w:pStyle w:val="ListParagraph"/>
        <w:ind w:left="1440"/>
        <w:rPr>
          <w:b/>
          <w:color w:val="FF0000"/>
        </w:rPr>
      </w:pPr>
    </w:p>
    <w:sectPr w:rsidR="005E5A53" w:rsidRPr="00B121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A7B80"/>
    <w:multiLevelType w:val="multilevel"/>
    <w:tmpl w:val="49107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BE5303"/>
    <w:multiLevelType w:val="hybridMultilevel"/>
    <w:tmpl w:val="6150B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3E2FC7"/>
    <w:multiLevelType w:val="hybridMultilevel"/>
    <w:tmpl w:val="6996016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4FF8174A"/>
    <w:multiLevelType w:val="hybridMultilevel"/>
    <w:tmpl w:val="298AFB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BA7934"/>
    <w:multiLevelType w:val="hybridMultilevel"/>
    <w:tmpl w:val="177AF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A12151"/>
    <w:multiLevelType w:val="hybridMultilevel"/>
    <w:tmpl w:val="4E1296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F701878"/>
    <w:multiLevelType w:val="hybridMultilevel"/>
    <w:tmpl w:val="BE3CBE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CF44DA"/>
    <w:multiLevelType w:val="multilevel"/>
    <w:tmpl w:val="47805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1E1473A"/>
    <w:multiLevelType w:val="hybridMultilevel"/>
    <w:tmpl w:val="6D9427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5C2257"/>
    <w:multiLevelType w:val="multilevel"/>
    <w:tmpl w:val="4E023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E337C30"/>
    <w:multiLevelType w:val="hybridMultilevel"/>
    <w:tmpl w:val="26001DFC"/>
    <w:lvl w:ilvl="0" w:tplc="F23A3A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0"/>
  </w:num>
  <w:num w:numId="4">
    <w:abstractNumId w:val="1"/>
  </w:num>
  <w:num w:numId="5">
    <w:abstractNumId w:val="6"/>
  </w:num>
  <w:num w:numId="6">
    <w:abstractNumId w:val="4"/>
  </w:num>
  <w:num w:numId="7">
    <w:abstractNumId w:val="10"/>
  </w:num>
  <w:num w:numId="8">
    <w:abstractNumId w:val="2"/>
  </w:num>
  <w:num w:numId="9">
    <w:abstractNumId w:val="3"/>
  </w:num>
  <w:num w:numId="10">
    <w:abstractNumId w:val="8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CE9"/>
    <w:rsid w:val="00002719"/>
    <w:rsid w:val="00025A2E"/>
    <w:rsid w:val="0007797F"/>
    <w:rsid w:val="00134C1E"/>
    <w:rsid w:val="001A0E3E"/>
    <w:rsid w:val="001D12D7"/>
    <w:rsid w:val="001D7F2F"/>
    <w:rsid w:val="001F55C9"/>
    <w:rsid w:val="0023608F"/>
    <w:rsid w:val="00253F65"/>
    <w:rsid w:val="00267A2D"/>
    <w:rsid w:val="002A5CD3"/>
    <w:rsid w:val="002F7693"/>
    <w:rsid w:val="003B2BA7"/>
    <w:rsid w:val="003F1480"/>
    <w:rsid w:val="004331F8"/>
    <w:rsid w:val="00450D21"/>
    <w:rsid w:val="004620BF"/>
    <w:rsid w:val="0050123E"/>
    <w:rsid w:val="0050251E"/>
    <w:rsid w:val="0058631A"/>
    <w:rsid w:val="005C1D5F"/>
    <w:rsid w:val="005E5A53"/>
    <w:rsid w:val="00690E1C"/>
    <w:rsid w:val="00694BD7"/>
    <w:rsid w:val="00740B7A"/>
    <w:rsid w:val="008E5518"/>
    <w:rsid w:val="00904E00"/>
    <w:rsid w:val="00A1460E"/>
    <w:rsid w:val="00A3084F"/>
    <w:rsid w:val="00A72D05"/>
    <w:rsid w:val="00AF5229"/>
    <w:rsid w:val="00AF6DEB"/>
    <w:rsid w:val="00AF7690"/>
    <w:rsid w:val="00B12178"/>
    <w:rsid w:val="00BA646F"/>
    <w:rsid w:val="00C50D79"/>
    <w:rsid w:val="00C5101E"/>
    <w:rsid w:val="00C7404C"/>
    <w:rsid w:val="00CA341F"/>
    <w:rsid w:val="00CD3530"/>
    <w:rsid w:val="00CF14F3"/>
    <w:rsid w:val="00D06CD5"/>
    <w:rsid w:val="00D37860"/>
    <w:rsid w:val="00D97A19"/>
    <w:rsid w:val="00E052B3"/>
    <w:rsid w:val="00E54A36"/>
    <w:rsid w:val="00E62E4A"/>
    <w:rsid w:val="00E72E43"/>
    <w:rsid w:val="00E761E0"/>
    <w:rsid w:val="00ED3CE9"/>
    <w:rsid w:val="00F31CA6"/>
    <w:rsid w:val="00F80C3E"/>
    <w:rsid w:val="00F96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F8151"/>
  <w15:chartTrackingRefBased/>
  <w15:docId w15:val="{AFAF395C-A411-495C-B470-6EB5FEDF3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D3CE9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ED3CE9"/>
    <w:rPr>
      <w:color w:val="2B579A"/>
      <w:shd w:val="clear" w:color="auto" w:fill="E6E6E6"/>
    </w:rPr>
  </w:style>
  <w:style w:type="character" w:customStyle="1" w:styleId="apple-converted-space">
    <w:name w:val="apple-converted-space"/>
    <w:basedOn w:val="DefaultParagraphFont"/>
    <w:rsid w:val="00C5101E"/>
  </w:style>
  <w:style w:type="character" w:styleId="HTMLCode">
    <w:name w:val="HTML Code"/>
    <w:basedOn w:val="DefaultParagraphFont"/>
    <w:uiPriority w:val="99"/>
    <w:semiHidden/>
    <w:unhideWhenUsed/>
    <w:rsid w:val="00C5101E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C5101E"/>
    <w:rPr>
      <w:i/>
      <w:iCs/>
    </w:rPr>
  </w:style>
  <w:style w:type="character" w:styleId="HTMLSample">
    <w:name w:val="HTML Sample"/>
    <w:basedOn w:val="DefaultParagraphFont"/>
    <w:uiPriority w:val="99"/>
    <w:semiHidden/>
    <w:unhideWhenUsed/>
    <w:rsid w:val="00C5101E"/>
    <w:rPr>
      <w:rFonts w:ascii="Courier New" w:eastAsia="Times New Roman" w:hAnsi="Courier New" w:cs="Courier New"/>
    </w:rPr>
  </w:style>
  <w:style w:type="paragraph" w:styleId="ListParagraph">
    <w:name w:val="List Paragraph"/>
    <w:basedOn w:val="Normal"/>
    <w:uiPriority w:val="34"/>
    <w:qFormat/>
    <w:rsid w:val="00C5101E"/>
    <w:pPr>
      <w:ind w:left="720"/>
      <w:contextualSpacing/>
    </w:pPr>
  </w:style>
  <w:style w:type="table" w:styleId="TableGrid">
    <w:name w:val="Table Grid"/>
    <w:basedOn w:val="TableNormal"/>
    <w:uiPriority w:val="39"/>
    <w:rsid w:val="001D12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671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5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7.emf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package" Target="embeddings/Microsoft_Excel_Worksheet1.xlsx"/><Relationship Id="rId34" Type="http://schemas.openxmlformats.org/officeDocument/2006/relationships/theme" Target="theme/theme1.xml"/><Relationship Id="rId7" Type="http://schemas.openxmlformats.org/officeDocument/2006/relationships/hyperlink" Target="https://github.com/jtfell/c-fft" TargetMode="External"/><Relationship Id="rId12" Type="http://schemas.openxmlformats.org/officeDocument/2006/relationships/image" Target="media/image4.emf"/><Relationship Id="rId17" Type="http://schemas.openxmlformats.org/officeDocument/2006/relationships/package" Target="embeddings/Microsoft_Excel_Worksheet.xlsx"/><Relationship Id="rId25" Type="http://schemas.openxmlformats.org/officeDocument/2006/relationships/oleObject" Target="embeddings/oleObject7.bin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image" Target="media/image13.emf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oleObject" Target="embeddings/oleObject2.bin"/><Relationship Id="rId24" Type="http://schemas.openxmlformats.org/officeDocument/2006/relationships/image" Target="media/image10.emf"/><Relationship Id="rId32" Type="http://schemas.openxmlformats.org/officeDocument/2006/relationships/oleObject" Target="embeddings/oleObject9.bin"/><Relationship Id="rId5" Type="http://schemas.openxmlformats.org/officeDocument/2006/relationships/hyperlink" Target="http://www.fftw.org/fftw3_doc/Precision.html" TargetMode="Externa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6.bin"/><Relationship Id="rId28" Type="http://schemas.openxmlformats.org/officeDocument/2006/relationships/hyperlink" Target="https://www.xilinx.com/support/documentation/ip_documentation/ds808_xfft.pdf" TargetMode="External"/><Relationship Id="rId10" Type="http://schemas.openxmlformats.org/officeDocument/2006/relationships/image" Target="media/image3.emf"/><Relationship Id="rId19" Type="http://schemas.openxmlformats.org/officeDocument/2006/relationships/oleObject" Target="embeddings/oleObject5.bin"/><Relationship Id="rId31" Type="http://schemas.openxmlformats.org/officeDocument/2006/relationships/image" Target="media/image14.emf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image" Target="media/image12.png"/><Relationship Id="rId30" Type="http://schemas.openxmlformats.org/officeDocument/2006/relationships/oleObject" Target="embeddings/oleObject8.bin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3</Pages>
  <Words>602</Words>
  <Characters>3435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Swarna</dc:creator>
  <cp:keywords/>
  <dc:description/>
  <cp:lastModifiedBy>Swarna</cp:lastModifiedBy>
  <cp:revision>43</cp:revision>
  <dcterms:created xsi:type="dcterms:W3CDTF">2017-05-12T10:36:00Z</dcterms:created>
  <dcterms:modified xsi:type="dcterms:W3CDTF">2017-05-12T12:35:00Z</dcterms:modified>
</cp:coreProperties>
</file>