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Dutch Language Learning Guide for Naturalisation and Career Goals</w:t>
      </w:r>
    </w:p>
    <w:p>
      <w:pPr>
        <w:pStyle w:val="Heading1"/>
      </w:pPr>
      <w:r>
        <w:t>Objective:</w:t>
      </w:r>
    </w:p>
    <w:p>
      <w:r>
        <w:t>1. Obtain Dutch passport via naturalisation</w:t>
      </w:r>
    </w:p>
    <w:p>
      <w:r>
        <w:t>2. Achieve professional-level Dutch for job opportunities</w:t>
      </w:r>
    </w:p>
    <w:p>
      <w:pPr>
        <w:pStyle w:val="Heading1"/>
      </w:pPr>
      <w:r>
        <w:t>Language Levels &amp; Exams (CEFR Framework)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Level</w:t>
            </w:r>
          </w:p>
        </w:tc>
        <w:tc>
          <w:tcPr>
            <w:tcW w:type="dxa" w:w="2160"/>
          </w:tcPr>
          <w:p>
            <w:r>
              <w:t>Skills Developed</w:t>
            </w:r>
          </w:p>
        </w:tc>
        <w:tc>
          <w:tcPr>
            <w:tcW w:type="dxa" w:w="2160"/>
          </w:tcPr>
          <w:p>
            <w:r>
              <w:t>Focus Area</w:t>
            </w:r>
          </w:p>
        </w:tc>
        <w:tc>
          <w:tcPr>
            <w:tcW w:type="dxa" w:w="2160"/>
          </w:tcPr>
          <w:p>
            <w:r>
              <w:t>Relevant Exam</w:t>
            </w:r>
          </w:p>
        </w:tc>
      </w:tr>
      <w:tr>
        <w:tc>
          <w:tcPr>
            <w:tcW w:type="dxa" w:w="2160"/>
          </w:tcPr>
          <w:p>
            <w:r>
              <w:t>A0 to A1</w:t>
            </w:r>
          </w:p>
        </w:tc>
        <w:tc>
          <w:tcPr>
            <w:tcW w:type="dxa" w:w="2160"/>
          </w:tcPr>
          <w:p>
            <w:r>
              <w:t>Introductions, basic vocabulary, greetings, simple phrases</w:t>
            </w:r>
          </w:p>
        </w:tc>
        <w:tc>
          <w:tcPr>
            <w:tcW w:type="dxa" w:w="2160"/>
          </w:tcPr>
          <w:p>
            <w:r>
              <w:t>Survival Dutch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A1 to A2</w:t>
            </w:r>
          </w:p>
        </w:tc>
        <w:tc>
          <w:tcPr>
            <w:tcW w:type="dxa" w:w="2160"/>
          </w:tcPr>
          <w:p>
            <w:r>
              <w:t>Daily life tasks, directions, simple conversations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Inburgeringsexamen (A2 level)</w:t>
            </w:r>
          </w:p>
        </w:tc>
      </w:tr>
      <w:tr>
        <w:tc>
          <w:tcPr>
            <w:tcW w:type="dxa" w:w="2160"/>
          </w:tcPr>
          <w:p>
            <w:r>
              <w:t>A2 to B1</w:t>
            </w:r>
          </w:p>
        </w:tc>
        <w:tc>
          <w:tcPr>
            <w:tcW w:type="dxa" w:w="2160"/>
          </w:tcPr>
          <w:p>
            <w:r>
              <w:t>Workplace language, news, emails</w:t>
            </w:r>
          </w:p>
        </w:tc>
        <w:tc>
          <w:tcPr>
            <w:tcW w:type="dxa" w:w="2160"/>
          </w:tcPr>
          <w:p>
            <w:r>
              <w:t>Professional use</w:t>
            </w:r>
          </w:p>
        </w:tc>
        <w:tc>
          <w:tcPr>
            <w:tcW w:type="dxa" w:w="2160"/>
          </w:tcPr>
          <w:p>
            <w:r>
              <w:t>Staatsexamen NT2 - Program I (B1 level)</w:t>
            </w:r>
          </w:p>
        </w:tc>
      </w:tr>
      <w:tr>
        <w:tc>
          <w:tcPr>
            <w:tcW w:type="dxa" w:w="2160"/>
          </w:tcPr>
          <w:p>
            <w:r>
              <w:t>B1 to B2</w:t>
            </w:r>
          </w:p>
        </w:tc>
        <w:tc>
          <w:tcPr>
            <w:tcW w:type="dxa" w:w="2160"/>
          </w:tcPr>
          <w:p>
            <w:r>
              <w:t>Fluent conversations, report writing, debate</w:t>
            </w:r>
          </w:p>
        </w:tc>
        <w:tc>
          <w:tcPr>
            <w:tcW w:type="dxa" w:w="2160"/>
          </w:tcPr>
          <w:p>
            <w:r>
              <w:t>Advanced Professional</w:t>
            </w:r>
          </w:p>
        </w:tc>
        <w:tc>
          <w:tcPr>
            <w:tcW w:type="dxa" w:w="2160"/>
          </w:tcPr>
          <w:p>
            <w:r>
              <w:t>Staatsexamen NT2 - Program II (B2 level)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Abstract, academic, legal or policy-level communication</w:t>
            </w:r>
          </w:p>
        </w:tc>
        <w:tc>
          <w:tcPr>
            <w:tcW w:type="dxa" w:w="2160"/>
          </w:tcPr>
          <w:p>
            <w:r>
              <w:t>Executive/Academic</w:t>
            </w:r>
          </w:p>
        </w:tc>
        <w:tc>
          <w:tcPr>
            <w:tcW w:type="dxa" w:w="2160"/>
          </w:tcPr>
          <w:p>
            <w:r>
              <w:t>Optional (not required for naturalisation)</w:t>
            </w:r>
          </w:p>
        </w:tc>
      </w:tr>
    </w:tbl>
    <w:p>
      <w:pPr>
        <w:pStyle w:val="Heading1"/>
      </w:pPr>
      <w:r>
        <w:t>Naturalisation (Dutch Passport) Requirements:</w:t>
      </w:r>
    </w:p>
    <w:p>
      <w:r>
        <w:t>- Live in the Netherlands for 5 years continuously (you are at Year 2).</w:t>
      </w:r>
    </w:p>
    <w:p>
      <w:r>
        <w:t>- Pass the Inburgeringsexamen (Civic Integration Exam) at A2 level (moving to B1 level soon).</w:t>
      </w:r>
    </w:p>
    <w:p>
      <w:r>
        <w:t>- Show integration into Dutch society.</w:t>
      </w:r>
    </w:p>
    <w:p>
      <w:r>
        <w:t>- Possibly renounce current nationality (check exceptions for Indian citizens).</w:t>
      </w:r>
    </w:p>
    <w:p>
      <w:pPr>
        <w:pStyle w:val="Heading1"/>
      </w:pPr>
      <w:r>
        <w:t>Recommended Learning Timeline (2025–2028)</w:t>
      </w:r>
    </w:p>
    <w:p>
      <w:r>
        <w:t>Assuming 5–6 hours/week study at STE + 2 hours/week self-study: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Period</w:t>
            </w:r>
          </w:p>
        </w:tc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2880"/>
          </w:tcPr>
          <w:p>
            <w:r>
              <w:t>Milestone</w:t>
            </w:r>
          </w:p>
        </w:tc>
      </w:tr>
      <w:tr>
        <w:tc>
          <w:tcPr>
            <w:tcW w:type="dxa" w:w="2880"/>
          </w:tcPr>
          <w:p>
            <w:r>
              <w:t>May–Dec 2025</w:t>
            </w:r>
          </w:p>
        </w:tc>
        <w:tc>
          <w:tcPr>
            <w:tcW w:type="dxa" w:w="2880"/>
          </w:tcPr>
          <w:p>
            <w:r>
              <w:t>Reach A2 level</w:t>
            </w:r>
          </w:p>
        </w:tc>
        <w:tc>
          <w:tcPr>
            <w:tcW w:type="dxa" w:w="2880"/>
          </w:tcPr>
          <w:p>
            <w:r>
              <w:t>Prepare for and pass Inburgeringsexamen</w:t>
            </w:r>
          </w:p>
        </w:tc>
      </w:tr>
      <w:tr>
        <w:tc>
          <w:tcPr>
            <w:tcW w:type="dxa" w:w="2880"/>
          </w:tcPr>
          <w:p>
            <w:r>
              <w:t>Jan–Aug 2026</w:t>
            </w:r>
          </w:p>
        </w:tc>
        <w:tc>
          <w:tcPr>
            <w:tcW w:type="dxa" w:w="2880"/>
          </w:tcPr>
          <w:p>
            <w:r>
              <w:t>Reach B1 level</w:t>
            </w:r>
          </w:p>
        </w:tc>
        <w:tc>
          <w:tcPr>
            <w:tcW w:type="dxa" w:w="2880"/>
          </w:tcPr>
          <w:p>
            <w:r>
              <w:t>Prepare for Staatsexamen NT2 Program I</w:t>
            </w:r>
          </w:p>
        </w:tc>
      </w:tr>
      <w:tr>
        <w:tc>
          <w:tcPr>
            <w:tcW w:type="dxa" w:w="2880"/>
          </w:tcPr>
          <w:p>
            <w:r>
              <w:t>Sep–Apr 2027</w:t>
            </w:r>
          </w:p>
        </w:tc>
        <w:tc>
          <w:tcPr>
            <w:tcW w:type="dxa" w:w="2880"/>
          </w:tcPr>
          <w:p>
            <w:r>
              <w:t>Reach B2 level (optional)</w:t>
            </w:r>
          </w:p>
        </w:tc>
        <w:tc>
          <w:tcPr>
            <w:tcW w:type="dxa" w:w="2880"/>
          </w:tcPr>
          <w:p>
            <w:r>
              <w:t>Prepare for Staatsexamen NT2 Program II</w:t>
            </w:r>
          </w:p>
        </w:tc>
      </w:tr>
      <w:tr>
        <w:tc>
          <w:tcPr>
            <w:tcW w:type="dxa" w:w="2880"/>
          </w:tcPr>
          <w:p>
            <w:r>
              <w:t>2028</w:t>
            </w:r>
          </w:p>
        </w:tc>
        <w:tc>
          <w:tcPr>
            <w:tcW w:type="dxa" w:w="2880"/>
          </w:tcPr>
          <w:p>
            <w:r>
              <w:t>Naturalisation</w:t>
            </w:r>
          </w:p>
        </w:tc>
        <w:tc>
          <w:tcPr>
            <w:tcW w:type="dxa" w:w="2880"/>
          </w:tcPr>
          <w:p>
            <w:r>
              <w:t>Apply for passport (with Inburgering Proof)</w:t>
            </w:r>
          </w:p>
        </w:tc>
      </w:tr>
    </w:tbl>
    <w:p>
      <w:pPr>
        <w:pStyle w:val="Heading1"/>
      </w:pPr>
      <w:r>
        <w:t>Exam Information</w:t>
      </w:r>
    </w:p>
    <w:p>
      <w:pPr>
        <w:pStyle w:val="Heading2"/>
      </w:pPr>
      <w:r>
        <w:t>1. Inburgeringsexamen (A2 Level)</w:t>
      </w:r>
    </w:p>
    <w:p>
      <w:r>
        <w:t>- Parts: Reading, Writing, Listening, Speaking, KNM (Dutch Society), ONA (Labour Market)</w:t>
      </w:r>
    </w:p>
    <w:p>
      <w:r>
        <w:t>- Fee: Approx. €50 per component (6 parts)</w:t>
      </w:r>
    </w:p>
    <w:p>
      <w:r>
        <w:t>- Registration: via www.inburgeren.nl</w:t>
      </w:r>
    </w:p>
    <w:p>
      <w:pPr>
        <w:pStyle w:val="Heading2"/>
      </w:pPr>
      <w:r>
        <w:t>2. Staatsexamen NT2 Program I (B1 Level)</w:t>
      </w:r>
    </w:p>
    <w:p>
      <w:r>
        <w:t>- Parts: Reading, Listening, Writing, Speaking</w:t>
      </w:r>
    </w:p>
    <w:p>
      <w:r>
        <w:t>- Fee: €50 per part | €200 total</w:t>
      </w:r>
    </w:p>
    <w:p>
      <w:r>
        <w:t>- Registration: via www.duo.nl</w:t>
      </w:r>
    </w:p>
    <w:p>
      <w:pPr>
        <w:pStyle w:val="Heading2"/>
      </w:pPr>
      <w:r>
        <w:t>3. Staatsexamen NT2 Program II (B2 Level)</w:t>
      </w:r>
    </w:p>
    <w:p>
      <w:r>
        <w:t>- Same structure and fees as Program I</w:t>
      </w:r>
    </w:p>
    <w:p>
      <w:pPr>
        <w:pStyle w:val="Heading1"/>
      </w:pPr>
      <w:r>
        <w:t>Recommended Practice Resources</w:t>
      </w:r>
    </w:p>
    <w:p>
      <w:pPr>
        <w:pStyle w:val="Heading2"/>
      </w:pPr>
      <w:r>
        <w:t>Books:</w:t>
      </w:r>
    </w:p>
    <w:p>
      <w:r>
        <w:t>- 'Nederlands in Gang' (Beginner)</w:t>
      </w:r>
    </w:p>
    <w:p>
      <w:r>
        <w:t>- 'Nederlands in Actie' (Intermediate)</w:t>
      </w:r>
    </w:p>
    <w:p>
      <w:r>
        <w:t>- 'Code+' Series (All levels)</w:t>
      </w:r>
    </w:p>
    <w:p>
      <w:pPr>
        <w:pStyle w:val="Heading2"/>
      </w:pPr>
      <w:r>
        <w:t>Apps:</w:t>
      </w:r>
    </w:p>
    <w:p>
      <w:r>
        <w:t>- Duolingo (A0–A2)</w:t>
      </w:r>
    </w:p>
    <w:p>
      <w:r>
        <w:t>- Babbel (A1–B1)</w:t>
      </w:r>
    </w:p>
    <w:p>
      <w:r>
        <w:t>- Oefenen.nl (free for inburgering)</w:t>
      </w:r>
    </w:p>
    <w:p>
      <w:r>
        <w:t>- LearnDutch.org</w:t>
      </w:r>
    </w:p>
    <w:p>
      <w:pPr>
        <w:pStyle w:val="Heading2"/>
      </w:pPr>
      <w:r>
        <w:t>Podcasts:</w:t>
      </w:r>
    </w:p>
    <w:p>
      <w:r>
        <w:t>- 'Echt Gebeurd' (stories, intermediate)</w:t>
      </w:r>
    </w:p>
    <w:p>
      <w:r>
        <w:t>- 'Zeg Het in Het Nederlands'</w:t>
      </w:r>
    </w:p>
    <w:p>
      <w:r>
        <w:t>- 'Dutch Today' (slow spoken Dutch)</w:t>
      </w:r>
    </w:p>
    <w:p>
      <w:pPr>
        <w:pStyle w:val="Heading2"/>
      </w:pPr>
      <w:r>
        <w:t>Others:</w:t>
      </w:r>
    </w:p>
    <w:p>
      <w:r>
        <w:t>- NPO Start (Dutch TV with subtitles)</w:t>
      </w:r>
    </w:p>
    <w:p>
      <w:r>
        <w:t>- DutchNews.nl for reading practice</w:t>
      </w:r>
    </w:p>
    <w:p>
      <w:pPr>
        <w:pStyle w:val="Heading1"/>
      </w:pPr>
      <w:r>
        <w:t>Tips:</w:t>
      </w:r>
    </w:p>
    <w:p>
      <w:r>
        <w:t>- Practice Dutch with locals, grocery stores, and simple appointments.</w:t>
      </w:r>
    </w:p>
    <w:p>
      <w:r>
        <w:t>- Join Dutch-speaking meetups or tandem exchanges.</w:t>
      </w:r>
    </w:p>
    <w:p>
      <w:r>
        <w:t>- Speak daily — even 5 minutes helps.</w:t>
      </w:r>
    </w:p>
    <w:p>
      <w:r>
        <w:t>- Record yourself speaking and improve pronunciation.</w:t>
      </w:r>
    </w:p>
    <w:p>
      <w:pPr>
        <w:pStyle w:val="Heading1"/>
      </w:pPr>
      <w:r>
        <w:t>Tracking Progress:</w:t>
      </w:r>
    </w:p>
    <w:p>
      <w:r>
        <w:t>- Use a notebook or app to log hours, topics covered, and practice results.</w:t>
      </w:r>
    </w:p>
    <w:p>
      <w:r>
        <w:t>- Test your progress online using practice exams (via DUO or Inburgeren portals).</w:t>
      </w:r>
    </w:p>
    <w:p>
      <w:pPr>
        <w:pStyle w:val="Heading1"/>
      </w:pPr>
      <w:r>
        <w:t>Next Steps:</w:t>
      </w:r>
    </w:p>
    <w:p>
      <w:r>
        <w:t>1. Confirm with STE when they expect you to reach A2 and B1.</w:t>
      </w:r>
    </w:p>
    <w:p>
      <w:r>
        <w:t>2. Register for Inburgeringsexamen once A2-ready.</w:t>
      </w:r>
    </w:p>
    <w:p>
      <w:r>
        <w:t>3. Plan for Staatsexamen NT2 in advance — dates fill quickly.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