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DA6F2" w14:textId="77777777" w:rsidR="001808CC" w:rsidRDefault="001808CC" w:rsidP="001808CC">
      <w:pPr>
        <w:autoSpaceDE w:val="0"/>
        <w:autoSpaceDN w:val="0"/>
        <w:adjustRightInd w:val="0"/>
        <w:spacing w:after="0" w:line="240" w:lineRule="auto"/>
        <w:rPr>
          <w:rFonts w:ascii="CMBX12" w:hAnsi="CMBX12" w:cs="CMBX12"/>
          <w:color w:val="000000"/>
          <w:sz w:val="29"/>
          <w:szCs w:val="29"/>
        </w:rPr>
      </w:pPr>
      <w:r>
        <w:rPr>
          <w:rFonts w:ascii="CMBX12" w:hAnsi="CMBX12" w:cs="CMBX12"/>
          <w:color w:val="000000"/>
          <w:sz w:val="29"/>
          <w:szCs w:val="29"/>
        </w:rPr>
        <w:t>PCA vs auto-encoder</w:t>
      </w:r>
    </w:p>
    <w:p w14:paraId="1B3A6589" w14:textId="77777777" w:rsidR="001808CC" w:rsidRDefault="001808CC" w:rsidP="001808CC">
      <w:pPr>
        <w:autoSpaceDE w:val="0"/>
        <w:autoSpaceDN w:val="0"/>
        <w:adjustRightInd w:val="0"/>
        <w:spacing w:after="0" w:line="240" w:lineRule="auto"/>
        <w:rPr>
          <w:rFonts w:ascii="CMR12" w:hAnsi="CMR12" w:cs="CMR12"/>
          <w:color w:val="000000"/>
          <w:szCs w:val="24"/>
        </w:rPr>
      </w:pPr>
      <w:r>
        <w:rPr>
          <w:rFonts w:ascii="CMR12" w:hAnsi="CMR12" w:cs="CMR12"/>
          <w:color w:val="000000"/>
          <w:szCs w:val="24"/>
        </w:rPr>
        <w:t>An auto-encoder is typically considered and depicted as an encoder-decoder structure shown</w:t>
      </w:r>
    </w:p>
    <w:p w14:paraId="2A560785" w14:textId="1F6CB75C" w:rsidR="001808CC" w:rsidRDefault="001808CC" w:rsidP="001808CC">
      <w:pPr>
        <w:autoSpaceDE w:val="0"/>
        <w:autoSpaceDN w:val="0"/>
        <w:adjustRightInd w:val="0"/>
        <w:spacing w:after="0" w:line="240" w:lineRule="auto"/>
        <w:rPr>
          <w:rFonts w:ascii="CMR12" w:hAnsi="CMR12" w:cs="CMR12"/>
          <w:color w:val="000000"/>
          <w:szCs w:val="24"/>
        </w:rPr>
      </w:pPr>
      <w:r>
        <w:rPr>
          <w:rFonts w:ascii="CMR12" w:hAnsi="CMR12" w:cs="CMR12"/>
          <w:color w:val="000000"/>
          <w:szCs w:val="24"/>
        </w:rPr>
        <w:t xml:space="preserve">in Figure </w:t>
      </w:r>
      <w:r>
        <w:rPr>
          <w:rFonts w:ascii="CMR12" w:hAnsi="CMR12" w:cs="CMR12"/>
          <w:color w:val="0000FF"/>
          <w:szCs w:val="24"/>
        </w:rPr>
        <w:t>2</w:t>
      </w:r>
      <w:r>
        <w:rPr>
          <w:rFonts w:ascii="CMR12" w:hAnsi="CMR12" w:cs="CMR12"/>
          <w:color w:val="000000"/>
          <w:szCs w:val="24"/>
        </w:rPr>
        <w:t xml:space="preserve">. As a </w:t>
      </w:r>
      <w:r w:rsidR="00453BDC">
        <w:rPr>
          <w:rFonts w:ascii="CMR12" w:hAnsi="CMR12" w:cs="CMR12"/>
          <w:color w:val="000000"/>
          <w:szCs w:val="24"/>
        </w:rPr>
        <w:t>fi</w:t>
      </w:r>
      <w:r>
        <w:rPr>
          <w:rFonts w:ascii="CMR12" w:hAnsi="CMR12" w:cs="CMR12"/>
          <w:color w:val="000000"/>
          <w:szCs w:val="24"/>
        </w:rPr>
        <w:t xml:space="preserve">rst task, </w:t>
      </w:r>
      <w:r w:rsidRPr="00453BDC">
        <w:rPr>
          <w:rFonts w:ascii="CMR12" w:hAnsi="CMR12" w:cs="CMR12"/>
          <w:b/>
          <w:color w:val="000000"/>
          <w:szCs w:val="24"/>
        </w:rPr>
        <w:t>consider an auto-encoder that mimics linear PCA</w:t>
      </w:r>
      <w:r>
        <w:rPr>
          <w:rFonts w:ascii="CMR12" w:hAnsi="CMR12" w:cs="CMR12"/>
          <w:color w:val="000000"/>
          <w:szCs w:val="24"/>
        </w:rPr>
        <w:t>. Explain how</w:t>
      </w:r>
    </w:p>
    <w:p w14:paraId="5992FBE4" w14:textId="77777777" w:rsidR="00453BDC" w:rsidRDefault="001808CC" w:rsidP="001808CC">
      <w:pPr>
        <w:autoSpaceDE w:val="0"/>
        <w:autoSpaceDN w:val="0"/>
        <w:adjustRightInd w:val="0"/>
        <w:spacing w:after="0" w:line="240" w:lineRule="auto"/>
        <w:rPr>
          <w:rFonts w:ascii="CMR12" w:hAnsi="CMR12" w:cs="CMR12"/>
          <w:color w:val="000000"/>
          <w:szCs w:val="24"/>
        </w:rPr>
      </w:pPr>
      <w:r>
        <w:rPr>
          <w:rFonts w:ascii="CMR12" w:hAnsi="CMR12" w:cs="CMR12"/>
          <w:color w:val="000000"/>
          <w:szCs w:val="24"/>
        </w:rPr>
        <w:t>you can do this and what the di</w:t>
      </w:r>
      <w:r w:rsidR="00453BDC">
        <w:rPr>
          <w:rFonts w:ascii="CMR12" w:hAnsi="CMR12" w:cs="CMR12"/>
          <w:color w:val="000000"/>
          <w:szCs w:val="24"/>
        </w:rPr>
        <w:t>ff</w:t>
      </w:r>
      <w:r>
        <w:rPr>
          <w:rFonts w:ascii="CMR12" w:hAnsi="CMR12" w:cs="CMR12"/>
          <w:color w:val="000000"/>
          <w:szCs w:val="24"/>
        </w:rPr>
        <w:t xml:space="preserve">erences are. </w:t>
      </w:r>
    </w:p>
    <w:p w14:paraId="2B9F1146" w14:textId="16B898D0" w:rsidR="005E7109" w:rsidRDefault="001808CC" w:rsidP="00453BDC">
      <w:pPr>
        <w:autoSpaceDE w:val="0"/>
        <w:autoSpaceDN w:val="0"/>
        <w:adjustRightInd w:val="0"/>
        <w:spacing w:after="0" w:line="240" w:lineRule="auto"/>
        <w:rPr>
          <w:rFonts w:ascii="CMR12" w:hAnsi="CMR12" w:cs="CMR12"/>
          <w:color w:val="000000"/>
          <w:szCs w:val="24"/>
        </w:rPr>
      </w:pPr>
      <w:r>
        <w:rPr>
          <w:rFonts w:ascii="CMR12" w:hAnsi="CMR12" w:cs="CMR12"/>
          <w:color w:val="000000"/>
          <w:szCs w:val="24"/>
        </w:rPr>
        <w:t>In terms of a neural network the auto-encoder</w:t>
      </w:r>
      <w:r w:rsidR="00453BDC">
        <w:rPr>
          <w:rFonts w:ascii="CMR12" w:hAnsi="CMR12" w:cs="CMR12"/>
          <w:color w:val="000000"/>
          <w:szCs w:val="24"/>
        </w:rPr>
        <w:t xml:space="preserve"> </w:t>
      </w:r>
      <w:r>
        <w:rPr>
          <w:rFonts w:ascii="CMR12" w:hAnsi="CMR12" w:cs="CMR12"/>
          <w:color w:val="000000"/>
          <w:szCs w:val="24"/>
        </w:rPr>
        <w:t>will contain an input layer, one hidden layer and an output layer. It is optional to practically</w:t>
      </w:r>
      <w:r w:rsidR="00453BDC">
        <w:rPr>
          <w:rFonts w:ascii="CMR12" w:hAnsi="CMR12" w:cs="CMR12"/>
          <w:color w:val="000000"/>
          <w:szCs w:val="24"/>
        </w:rPr>
        <w:t xml:space="preserve"> </w:t>
      </w:r>
      <w:r>
        <w:rPr>
          <w:rFonts w:ascii="CMR12" w:hAnsi="CMR12" w:cs="CMR12"/>
          <w:color w:val="000000"/>
          <w:szCs w:val="24"/>
        </w:rPr>
        <w:t xml:space="preserve">experiment, but we ask you to elaborate </w:t>
      </w:r>
      <w:r>
        <w:rPr>
          <w:rFonts w:ascii="CMTI12" w:hAnsi="CMTI12" w:cs="CMTI12"/>
          <w:color w:val="000000"/>
          <w:szCs w:val="24"/>
        </w:rPr>
        <w:t xml:space="preserve">theoretically </w:t>
      </w:r>
      <w:r>
        <w:rPr>
          <w:rFonts w:ascii="CMR12" w:hAnsi="CMR12" w:cs="CMR12"/>
          <w:color w:val="000000"/>
          <w:szCs w:val="24"/>
        </w:rPr>
        <w:t xml:space="preserve">on the </w:t>
      </w:r>
      <w:r w:rsidRPr="00453BDC">
        <w:rPr>
          <w:rFonts w:ascii="CMR12" w:hAnsi="CMR12" w:cs="CMR12"/>
          <w:b/>
          <w:color w:val="000000"/>
          <w:szCs w:val="24"/>
        </w:rPr>
        <w:t>expected di</w:t>
      </w:r>
      <w:r w:rsidR="00453BDC" w:rsidRPr="00453BDC">
        <w:rPr>
          <w:rFonts w:ascii="CMR12" w:hAnsi="CMR12" w:cs="CMR12"/>
          <w:b/>
          <w:color w:val="000000"/>
          <w:szCs w:val="24"/>
        </w:rPr>
        <w:t>ff</w:t>
      </w:r>
      <w:r w:rsidRPr="00453BDC">
        <w:rPr>
          <w:rFonts w:ascii="CMR12" w:hAnsi="CMR12" w:cs="CMR12"/>
          <w:b/>
          <w:color w:val="000000"/>
          <w:szCs w:val="24"/>
        </w:rPr>
        <w:t>erences in results</w:t>
      </w:r>
      <w:r w:rsidR="00453BDC" w:rsidRPr="00453BDC">
        <w:rPr>
          <w:rFonts w:ascii="CMR12" w:hAnsi="CMR12" w:cs="CMR12"/>
          <w:b/>
          <w:color w:val="000000"/>
          <w:szCs w:val="24"/>
        </w:rPr>
        <w:t xml:space="preserve"> </w:t>
      </w:r>
      <w:r w:rsidRPr="00453BDC">
        <w:rPr>
          <w:rFonts w:ascii="CMR12" w:hAnsi="CMR12" w:cs="CMR12"/>
          <w:b/>
          <w:color w:val="000000"/>
          <w:szCs w:val="24"/>
        </w:rPr>
        <w:t>when PCA is framed into a neural network</w:t>
      </w:r>
      <w:r>
        <w:rPr>
          <w:rFonts w:ascii="CMR12" w:hAnsi="CMR12" w:cs="CMR12"/>
          <w:color w:val="000000"/>
          <w:szCs w:val="24"/>
        </w:rPr>
        <w:t>. We do not expect any mathematical proves, but</w:t>
      </w:r>
      <w:r w:rsidR="00453BDC">
        <w:rPr>
          <w:rFonts w:ascii="CMR12" w:hAnsi="CMR12" w:cs="CMR12"/>
          <w:color w:val="000000"/>
          <w:szCs w:val="24"/>
        </w:rPr>
        <w:t xml:space="preserve"> </w:t>
      </w:r>
      <w:r>
        <w:rPr>
          <w:rFonts w:ascii="CMR12" w:hAnsi="CMR12" w:cs="CMR12"/>
          <w:color w:val="000000"/>
          <w:szCs w:val="24"/>
        </w:rPr>
        <w:t>rather want you to show us your understandings.</w:t>
      </w:r>
    </w:p>
    <w:p w14:paraId="106682A0" w14:textId="77777777" w:rsidR="008F31F3" w:rsidRDefault="008F31F3" w:rsidP="001808CC">
      <w:r w:rsidRPr="008F31F3">
        <w:rPr>
          <w:noProof/>
        </w:rPr>
        <w:drawing>
          <wp:inline distT="0" distB="0" distL="0" distR="0" wp14:anchorId="548B8C10" wp14:editId="088914B0">
            <wp:extent cx="4123426" cy="23427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6290" cy="2344403"/>
                    </a:xfrm>
                    <a:prstGeom prst="rect">
                      <a:avLst/>
                    </a:prstGeom>
                    <a:noFill/>
                    <a:ln>
                      <a:noFill/>
                    </a:ln>
                  </pic:spPr>
                </pic:pic>
              </a:graphicData>
            </a:graphic>
          </wp:inline>
        </w:drawing>
      </w:r>
    </w:p>
    <w:p w14:paraId="47ADDF95" w14:textId="77777777" w:rsidR="008F31F3" w:rsidRDefault="008F31F3" w:rsidP="001808CC">
      <w:pPr>
        <w:rPr>
          <w:rFonts w:ascii="CMR12" w:hAnsi="CMR12" w:cs="CMR12"/>
          <w:color w:val="000000"/>
          <w:szCs w:val="24"/>
        </w:rPr>
      </w:pPr>
      <w:r>
        <w:rPr>
          <w:rFonts w:ascii="CMR12" w:hAnsi="CMR12" w:cs="CMR12"/>
          <w:color w:val="000000"/>
          <w:szCs w:val="24"/>
        </w:rPr>
        <w:t>Figure 2: Typical visualization of auto-encoders or encoder-decoder networks (</w:t>
      </w:r>
      <w:r>
        <w:rPr>
          <w:rFonts w:ascii="CMR12" w:hAnsi="CMR12" w:cs="CMR12"/>
          <w:color w:val="0000FF"/>
          <w:szCs w:val="24"/>
        </w:rPr>
        <w:t>source</w:t>
      </w:r>
      <w:r>
        <w:rPr>
          <w:rFonts w:ascii="CMR12" w:hAnsi="CMR12" w:cs="CMR12"/>
          <w:color w:val="000000"/>
          <w:szCs w:val="24"/>
        </w:rPr>
        <w:t>).</w:t>
      </w:r>
    </w:p>
    <w:p w14:paraId="74673E74" w14:textId="77777777" w:rsidR="008F31F3" w:rsidRDefault="008F31F3" w:rsidP="001808CC">
      <w:pPr>
        <w:rPr>
          <w:rFonts w:ascii="CMR12" w:hAnsi="CMR12" w:cs="CMR12"/>
          <w:color w:val="000000"/>
          <w:szCs w:val="24"/>
        </w:rPr>
      </w:pPr>
    </w:p>
    <w:p w14:paraId="37D3D47D" w14:textId="22A8DD51" w:rsidR="008F31F3" w:rsidRPr="00E426C6" w:rsidRDefault="005E3BC1" w:rsidP="00E426C6">
      <w:pPr>
        <w:rPr>
          <w:rFonts w:cs="Times New Roman"/>
          <w:szCs w:val="24"/>
        </w:rPr>
      </w:pPr>
      <w:r w:rsidRPr="00E426C6">
        <w:rPr>
          <w:rFonts w:cs="Times New Roman"/>
          <w:szCs w:val="24"/>
        </w:rPr>
        <w:t xml:space="preserve">The autoencoder tries to learn a function </w:t>
      </w:r>
      <w:proofErr w:type="spellStart"/>
      <w:proofErr w:type="gramStart"/>
      <w:r w:rsidRPr="00E426C6">
        <w:rPr>
          <w:rFonts w:cs="Times New Roman"/>
          <w:szCs w:val="24"/>
        </w:rPr>
        <w:t>h</w:t>
      </w:r>
      <w:r w:rsidRPr="00E426C6">
        <w:rPr>
          <w:rFonts w:cs="Times New Roman"/>
          <w:szCs w:val="24"/>
          <w:vertAlign w:val="subscript"/>
        </w:rPr>
        <w:t>W;b</w:t>
      </w:r>
      <w:proofErr w:type="spellEnd"/>
      <w:proofErr w:type="gramEnd"/>
      <w:r w:rsidRPr="00E426C6">
        <w:rPr>
          <w:rFonts w:eastAsia="CMR10" w:cs="Times New Roman"/>
          <w:szCs w:val="24"/>
        </w:rPr>
        <w:t>(</w:t>
      </w:r>
      <w:r w:rsidRPr="00E426C6">
        <w:rPr>
          <w:rFonts w:cs="Times New Roman"/>
          <w:szCs w:val="24"/>
        </w:rPr>
        <w:t>x</w:t>
      </w:r>
      <w:r w:rsidRPr="00E426C6">
        <w:rPr>
          <w:rFonts w:eastAsia="CMR10" w:cs="Times New Roman"/>
          <w:szCs w:val="24"/>
        </w:rPr>
        <w:t xml:space="preserve">) </w:t>
      </w:r>
      <w:r w:rsidR="00C32160" w:rsidRPr="00E426C6">
        <w:rPr>
          <w:rFonts w:cs="Times New Roman"/>
          <w:szCs w:val="24"/>
        </w:rPr>
        <w:t>≈</w:t>
      </w:r>
      <w:r w:rsidRPr="00E426C6">
        <w:rPr>
          <w:rFonts w:cs="Times New Roman"/>
          <w:szCs w:val="24"/>
        </w:rPr>
        <w:t xml:space="preserve"> x. In other words, it is trying</w:t>
      </w:r>
      <w:r w:rsidR="00C32160" w:rsidRPr="00E426C6">
        <w:rPr>
          <w:rFonts w:cs="Times New Roman"/>
          <w:szCs w:val="24"/>
        </w:rPr>
        <w:t xml:space="preserve"> </w:t>
      </w:r>
      <w:r w:rsidRPr="00E426C6">
        <w:rPr>
          <w:rFonts w:cs="Times New Roman"/>
          <w:szCs w:val="24"/>
        </w:rPr>
        <w:t xml:space="preserve">to learn an approximation to the identity function, </w:t>
      </w:r>
      <w:proofErr w:type="gramStart"/>
      <w:r w:rsidRPr="00E426C6">
        <w:rPr>
          <w:rFonts w:cs="Times New Roman"/>
          <w:szCs w:val="24"/>
        </w:rPr>
        <w:t>so as to</w:t>
      </w:r>
      <w:proofErr w:type="gramEnd"/>
      <w:r w:rsidRPr="00E426C6">
        <w:rPr>
          <w:rFonts w:cs="Times New Roman"/>
          <w:szCs w:val="24"/>
        </w:rPr>
        <w:t xml:space="preserve"> output </w:t>
      </w:r>
      <w:r w:rsidRPr="00E426C6">
        <w:rPr>
          <w:rFonts w:eastAsia="CMR10" w:cs="Times New Roman"/>
          <w:szCs w:val="24"/>
        </w:rPr>
        <w:t>^</w:t>
      </w:r>
      <w:r w:rsidRPr="00E426C6">
        <w:rPr>
          <w:rFonts w:cs="Times New Roman"/>
          <w:szCs w:val="24"/>
        </w:rPr>
        <w:t>x that is similar to x. The identity function seems a particularly</w:t>
      </w:r>
      <w:r w:rsidR="00C32160" w:rsidRPr="00E426C6">
        <w:rPr>
          <w:rFonts w:cs="Times New Roman"/>
          <w:szCs w:val="24"/>
        </w:rPr>
        <w:t xml:space="preserve"> </w:t>
      </w:r>
      <w:r w:rsidRPr="00E426C6">
        <w:rPr>
          <w:rFonts w:cs="Times New Roman"/>
          <w:szCs w:val="24"/>
        </w:rPr>
        <w:t>trivial function to be trying to learn; but by placing constraints on the network, such as by limiting the number of hidden units</w:t>
      </w:r>
      <w:r w:rsidR="00C32160" w:rsidRPr="00E426C6">
        <w:rPr>
          <w:rFonts w:cs="Times New Roman"/>
          <w:szCs w:val="24"/>
        </w:rPr>
        <w:t xml:space="preserve"> </w:t>
      </w:r>
      <w:r w:rsidRPr="00E426C6">
        <w:rPr>
          <w:rFonts w:cs="Times New Roman"/>
          <w:szCs w:val="24"/>
        </w:rPr>
        <w:t>(called a sparse autoencoder), we can discover interesting structure about the data. In fact, this simple autoencoder often ends up</w:t>
      </w:r>
      <w:r w:rsidR="00C32160" w:rsidRPr="00E426C6">
        <w:rPr>
          <w:rFonts w:cs="Times New Roman"/>
          <w:szCs w:val="24"/>
        </w:rPr>
        <w:t xml:space="preserve"> </w:t>
      </w:r>
      <w:r w:rsidRPr="00E426C6">
        <w:rPr>
          <w:rFonts w:cs="Times New Roman"/>
          <w:szCs w:val="24"/>
        </w:rPr>
        <w:t xml:space="preserve">learning a low-dimensional representation </w:t>
      </w:r>
      <w:proofErr w:type="gramStart"/>
      <w:r w:rsidRPr="00E426C6">
        <w:rPr>
          <w:rFonts w:cs="Times New Roman"/>
          <w:szCs w:val="24"/>
        </w:rPr>
        <w:t>similar to</w:t>
      </w:r>
      <w:proofErr w:type="gramEnd"/>
      <w:r w:rsidRPr="00E426C6">
        <w:rPr>
          <w:rFonts w:cs="Times New Roman"/>
          <w:szCs w:val="24"/>
        </w:rPr>
        <w:t xml:space="preserve"> PCAs.</w:t>
      </w:r>
    </w:p>
    <w:p w14:paraId="115FFAE1" w14:textId="7753208A" w:rsidR="00453BDC" w:rsidRPr="00E426C6" w:rsidRDefault="00453BDC" w:rsidP="00E426C6">
      <w:pPr>
        <w:rPr>
          <w:rFonts w:cs="Times New Roman"/>
          <w:color w:val="242729"/>
          <w:szCs w:val="24"/>
          <w:shd w:val="clear" w:color="auto" w:fill="FFFFFF"/>
        </w:rPr>
      </w:pPr>
      <w:r w:rsidRPr="00E426C6">
        <w:rPr>
          <w:rFonts w:cs="Times New Roman"/>
          <w:color w:val="242729"/>
          <w:szCs w:val="24"/>
          <w:shd w:val="clear" w:color="auto" w:fill="FFFFFF"/>
        </w:rPr>
        <w:t xml:space="preserve">Both PCA and autoencoder can do </w:t>
      </w:r>
      <w:proofErr w:type="spellStart"/>
      <w:r w:rsidRPr="00E426C6">
        <w:rPr>
          <w:rFonts w:cs="Times New Roman"/>
          <w:color w:val="242729"/>
          <w:szCs w:val="24"/>
          <w:shd w:val="clear" w:color="auto" w:fill="FFFFFF"/>
        </w:rPr>
        <w:t>demension</w:t>
      </w:r>
      <w:proofErr w:type="spellEnd"/>
      <w:r w:rsidRPr="00E426C6">
        <w:rPr>
          <w:rFonts w:cs="Times New Roman"/>
          <w:color w:val="242729"/>
          <w:szCs w:val="24"/>
          <w:shd w:val="clear" w:color="auto" w:fill="FFFFFF"/>
        </w:rPr>
        <w:t xml:space="preserve"> reduction</w:t>
      </w:r>
    </w:p>
    <w:p w14:paraId="500D7DE1" w14:textId="6F2048FF" w:rsidR="00453BDC" w:rsidRPr="00E426C6" w:rsidRDefault="00453BDC" w:rsidP="00E426C6">
      <w:pPr>
        <w:rPr>
          <w:rFonts w:cs="Times New Roman"/>
          <w:color w:val="242729"/>
          <w:szCs w:val="24"/>
          <w:shd w:val="clear" w:color="auto" w:fill="FFFFFF"/>
        </w:rPr>
      </w:pPr>
      <w:r w:rsidRPr="00E426C6">
        <w:rPr>
          <w:rFonts w:cs="Times New Roman"/>
          <w:color w:val="242729"/>
          <w:szCs w:val="24"/>
          <w:shd w:val="clear" w:color="auto" w:fill="FFFFFF"/>
        </w:rPr>
        <w:t xml:space="preserve">PCA is restricted to a linear map, while auto encoders can have nonlinear </w:t>
      </w:r>
      <w:proofErr w:type="spellStart"/>
      <w:r w:rsidRPr="00E426C6">
        <w:rPr>
          <w:rFonts w:cs="Times New Roman"/>
          <w:color w:val="242729"/>
          <w:szCs w:val="24"/>
          <w:shd w:val="clear" w:color="auto" w:fill="FFFFFF"/>
        </w:rPr>
        <w:t>enoder</w:t>
      </w:r>
      <w:proofErr w:type="spellEnd"/>
      <w:r w:rsidRPr="00E426C6">
        <w:rPr>
          <w:rFonts w:cs="Times New Roman"/>
          <w:color w:val="242729"/>
          <w:szCs w:val="24"/>
          <w:shd w:val="clear" w:color="auto" w:fill="FFFFFF"/>
        </w:rPr>
        <w:t>/decoders.</w:t>
      </w:r>
    </w:p>
    <w:p w14:paraId="449D43CA" w14:textId="236941A8" w:rsidR="005D1E4F" w:rsidRPr="00E426C6" w:rsidRDefault="005D1E4F" w:rsidP="00E426C6">
      <w:pPr>
        <w:rPr>
          <w:rFonts w:cs="Times New Roman"/>
          <w:color w:val="242729"/>
          <w:szCs w:val="24"/>
          <w:shd w:val="clear" w:color="auto" w:fill="FFFFFF"/>
        </w:rPr>
      </w:pPr>
      <w:r w:rsidRPr="00E426C6">
        <w:rPr>
          <w:rFonts w:cs="Times New Roman"/>
          <w:color w:val="242729"/>
          <w:szCs w:val="24"/>
          <w:shd w:val="clear" w:color="auto" w:fill="FFFFFF"/>
        </w:rPr>
        <w:t>A single layer auto encoder with linear transfer function is nearly equivalent to PCA, where nearly means that the </w:t>
      </w:r>
      <w:proofErr w:type="spellStart"/>
      <w:r w:rsidRPr="00E426C6">
        <w:rPr>
          <w:rStyle w:val="mi"/>
          <w:rFonts w:cs="Times New Roman"/>
          <w:color w:val="242729"/>
          <w:szCs w:val="24"/>
          <w:bdr w:val="none" w:sz="0" w:space="0" w:color="auto" w:frame="1"/>
          <w:shd w:val="clear" w:color="auto" w:fill="FFFFFF"/>
        </w:rPr>
        <w:t>W</w:t>
      </w:r>
      <w:proofErr w:type="spellEnd"/>
      <w:r w:rsidRPr="00E426C6">
        <w:rPr>
          <w:rFonts w:cs="Times New Roman"/>
          <w:color w:val="242729"/>
          <w:szCs w:val="24"/>
          <w:shd w:val="clear" w:color="auto" w:fill="FFFFFF"/>
        </w:rPr>
        <w:t> found by AE and PCA won't be the same--but the subspace spanned by the respective </w:t>
      </w:r>
      <w:r w:rsidRPr="00E426C6">
        <w:rPr>
          <w:rStyle w:val="mi"/>
          <w:rFonts w:cs="Times New Roman"/>
          <w:color w:val="242729"/>
          <w:szCs w:val="24"/>
          <w:bdr w:val="none" w:sz="0" w:space="0" w:color="auto" w:frame="1"/>
          <w:shd w:val="clear" w:color="auto" w:fill="FFFFFF"/>
        </w:rPr>
        <w:t>W</w:t>
      </w:r>
      <w:r w:rsidRPr="00E426C6">
        <w:rPr>
          <w:rFonts w:cs="Times New Roman"/>
          <w:color w:val="242729"/>
          <w:szCs w:val="24"/>
          <w:shd w:val="clear" w:color="auto" w:fill="FFFFFF"/>
        </w:rPr>
        <w:t>'s will.</w:t>
      </w:r>
    </w:p>
    <w:p w14:paraId="63910D35" w14:textId="3B17ABF6" w:rsidR="00B2709A" w:rsidRPr="00E426C6" w:rsidRDefault="00B2709A" w:rsidP="00E426C6">
      <w:pPr>
        <w:rPr>
          <w:rFonts w:cs="Times New Roman"/>
          <w:color w:val="242729"/>
          <w:szCs w:val="24"/>
          <w:shd w:val="clear" w:color="auto" w:fill="FFFFFF"/>
        </w:rPr>
      </w:pPr>
      <w:r w:rsidRPr="00E426C6">
        <w:rPr>
          <w:rFonts w:cs="Times New Roman"/>
          <w:color w:val="242729"/>
          <w:szCs w:val="24"/>
          <w:shd w:val="clear" w:color="auto" w:fill="FFFFFF"/>
        </w:rPr>
        <w:t>One thing to note is that the hidden layer in an AE can be of greater dimensionality than that of the input. In such cases AE's may not be doing dimensionality reduction. In this case we perceive them as doing a transformation from one feature space to another wherein the data in the new feature space disentangles factors of variation.</w:t>
      </w:r>
    </w:p>
    <w:p w14:paraId="5D6F1437" w14:textId="62EBB7C9" w:rsidR="00B2709A" w:rsidRPr="00E426C6" w:rsidRDefault="00B2709A" w:rsidP="00E426C6">
      <w:pPr>
        <w:rPr>
          <w:rFonts w:cs="Times New Roman"/>
          <w:color w:val="242729"/>
          <w:szCs w:val="24"/>
        </w:rPr>
      </w:pPr>
      <w:r w:rsidRPr="00E426C6">
        <w:rPr>
          <w:rFonts w:cs="Times New Roman"/>
          <w:color w:val="242729"/>
          <w:szCs w:val="24"/>
        </w:rPr>
        <w:lastRenderedPageBreak/>
        <w:t>Reading </w:t>
      </w:r>
      <w:hyperlink r:id="rId8" w:history="1">
        <w:r w:rsidRPr="00E426C6">
          <w:rPr>
            <w:rStyle w:val="Hyperlink"/>
            <w:rFonts w:cs="Times New Roman"/>
            <w:color w:val="63240E"/>
            <w:szCs w:val="24"/>
            <w:bdr w:val="none" w:sz="0" w:space="0" w:color="auto" w:frame="1"/>
          </w:rPr>
          <w:t>Neural Networks and Principal Component Analysis: Learning from Examples Without Local Minima</w:t>
        </w:r>
      </w:hyperlink>
      <w:r w:rsidRPr="00E426C6">
        <w:rPr>
          <w:rFonts w:cs="Times New Roman"/>
          <w:color w:val="242729"/>
          <w:szCs w:val="24"/>
        </w:rPr>
        <w:t> where the proof is given</w:t>
      </w:r>
      <w:r w:rsidR="00E0426D">
        <w:rPr>
          <w:rFonts w:cs="Times New Roman"/>
          <w:color w:val="242729"/>
          <w:szCs w:val="24"/>
        </w:rPr>
        <w:t xml:space="preserve">: </w:t>
      </w:r>
      <w:r w:rsidRPr="00E426C6">
        <w:rPr>
          <w:rFonts w:cs="Times New Roman"/>
          <w:color w:val="242729"/>
          <w:szCs w:val="24"/>
        </w:rPr>
        <w:t>''In the auto-associative case ... and therefore the unique locally and globally optimal map W is the orthogonal projection onto the space spanned by the first </w:t>
      </w:r>
      <w:r w:rsidRPr="00E426C6">
        <w:rPr>
          <w:rStyle w:val="mi"/>
          <w:rFonts w:cs="Times New Roman"/>
          <w:color w:val="242729"/>
          <w:szCs w:val="24"/>
          <w:bdr w:val="none" w:sz="0" w:space="0" w:color="auto" w:frame="1"/>
        </w:rPr>
        <w:t>p</w:t>
      </w:r>
      <w:r w:rsidRPr="00E426C6">
        <w:rPr>
          <w:rStyle w:val="mjxassistivemathml"/>
          <w:rFonts w:cs="Times New Roman"/>
          <w:color w:val="242729"/>
          <w:szCs w:val="24"/>
          <w:bdr w:val="none" w:sz="0" w:space="0" w:color="auto" w:frame="1"/>
        </w:rPr>
        <w:t>p</w:t>
      </w:r>
      <w:r w:rsidRPr="00E426C6">
        <w:rPr>
          <w:rFonts w:cs="Times New Roman"/>
          <w:color w:val="242729"/>
          <w:szCs w:val="24"/>
        </w:rPr>
        <w:t> eigenvectors of </w:t>
      </w:r>
      <w:r w:rsidRPr="00E426C6">
        <w:rPr>
          <w:rStyle w:val="mi"/>
          <w:rFonts w:cs="Times New Roman"/>
          <w:color w:val="242729"/>
          <w:szCs w:val="24"/>
          <w:bdr w:val="none" w:sz="0" w:space="0" w:color="auto" w:frame="1"/>
        </w:rPr>
        <w:t>Σ</w:t>
      </w:r>
      <w:r w:rsidRPr="00E0426D">
        <w:rPr>
          <w:rStyle w:val="mi"/>
          <w:rFonts w:cs="Times New Roman"/>
          <w:color w:val="242729"/>
          <w:szCs w:val="24"/>
          <w:bdr w:val="none" w:sz="0" w:space="0" w:color="auto" w:frame="1"/>
          <w:vertAlign w:val="subscript"/>
        </w:rPr>
        <w:t>XX</w:t>
      </w:r>
      <w:r w:rsidRPr="00E426C6">
        <w:rPr>
          <w:rFonts w:cs="Times New Roman"/>
          <w:color w:val="242729"/>
          <w:szCs w:val="24"/>
        </w:rPr>
        <w:t>''</w:t>
      </w:r>
    </w:p>
    <w:p w14:paraId="09675BD3" w14:textId="2CC1C426" w:rsidR="00B2709A" w:rsidRPr="00E426C6" w:rsidRDefault="000376E6" w:rsidP="00E426C6">
      <w:pPr>
        <w:rPr>
          <w:rFonts w:cs="Times New Roman"/>
          <w:color w:val="242729"/>
          <w:szCs w:val="24"/>
          <w:shd w:val="clear" w:color="auto" w:fill="FFFFFF"/>
        </w:rPr>
      </w:pPr>
      <w:r w:rsidRPr="00E426C6">
        <w:rPr>
          <w:rFonts w:cs="Times New Roman"/>
          <w:color w:val="242729"/>
          <w:szCs w:val="24"/>
        </w:rPr>
        <w:t>T</w:t>
      </w:r>
      <w:r w:rsidR="00B2709A" w:rsidRPr="00E426C6">
        <w:rPr>
          <w:rFonts w:cs="Times New Roman"/>
          <w:color w:val="242729"/>
          <w:szCs w:val="24"/>
        </w:rPr>
        <w:t>his then exactly the correspondent space as spanned by PCA</w:t>
      </w:r>
      <w:r w:rsidRPr="00E426C6">
        <w:rPr>
          <w:rFonts w:cs="Times New Roman"/>
          <w:color w:val="242729"/>
          <w:szCs w:val="24"/>
        </w:rPr>
        <w:t xml:space="preserve">. </w:t>
      </w:r>
      <w:r w:rsidRPr="00E426C6">
        <w:rPr>
          <w:rFonts w:cs="Times New Roman"/>
          <w:color w:val="242729"/>
          <w:szCs w:val="24"/>
          <w:shd w:val="clear" w:color="auto" w:fill="FFFFFF"/>
        </w:rPr>
        <w:t>The paper uses a linear autoencoder, i.e., no non-linear activation function. That is why its weights span the same subspace spanned by PCA exactly</w:t>
      </w:r>
      <w:r w:rsidRPr="00E426C6">
        <w:rPr>
          <w:rFonts w:cs="Times New Roman"/>
          <w:color w:val="242729"/>
          <w:szCs w:val="24"/>
          <w:shd w:val="clear" w:color="auto" w:fill="FFFFFF"/>
        </w:rPr>
        <w:t xml:space="preserve">. </w:t>
      </w:r>
    </w:p>
    <w:p w14:paraId="208EBA8D" w14:textId="7761BCF0" w:rsidR="000376E6" w:rsidRPr="00E426C6" w:rsidRDefault="000376E6" w:rsidP="00E426C6">
      <w:pPr>
        <w:rPr>
          <w:rFonts w:cs="Times New Roman"/>
          <w:color w:val="242729"/>
          <w:szCs w:val="24"/>
        </w:rPr>
      </w:pPr>
      <w:r w:rsidRPr="00E426C6">
        <w:rPr>
          <w:rFonts w:cs="Times New Roman"/>
          <w:color w:val="242729"/>
          <w:szCs w:val="24"/>
          <w:shd w:val="clear" w:color="auto" w:fill="FFFFFF"/>
        </w:rPr>
        <w:t>T</w:t>
      </w:r>
      <w:r w:rsidRPr="00E426C6">
        <w:rPr>
          <w:rFonts w:cs="Times New Roman"/>
          <w:color w:val="242729"/>
          <w:szCs w:val="24"/>
          <w:shd w:val="clear" w:color="auto" w:fill="FFFFFF"/>
        </w:rPr>
        <w:t xml:space="preserve">he weights of a linear autoencoder span the same subspace as the principal components found by PCA, but they are not the same vectors. </w:t>
      </w:r>
      <w:proofErr w:type="gramStart"/>
      <w:r w:rsidRPr="00E426C6">
        <w:rPr>
          <w:rFonts w:cs="Times New Roman"/>
          <w:color w:val="242729"/>
          <w:szCs w:val="24"/>
          <w:shd w:val="clear" w:color="auto" w:fill="FFFFFF"/>
        </w:rPr>
        <w:t>In particular, they</w:t>
      </w:r>
      <w:proofErr w:type="gramEnd"/>
      <w:r w:rsidRPr="00E426C6">
        <w:rPr>
          <w:rFonts w:cs="Times New Roman"/>
          <w:color w:val="242729"/>
          <w:szCs w:val="24"/>
          <w:shd w:val="clear" w:color="auto" w:fill="FFFFFF"/>
        </w:rPr>
        <w:t xml:space="preserve"> are not an orthogonal basis. This is </w:t>
      </w:r>
      <w:proofErr w:type="gramStart"/>
      <w:r w:rsidRPr="00E426C6">
        <w:rPr>
          <w:rFonts w:cs="Times New Roman"/>
          <w:color w:val="242729"/>
          <w:szCs w:val="24"/>
          <w:shd w:val="clear" w:color="auto" w:fill="FFFFFF"/>
        </w:rPr>
        <w:t>true,</w:t>
      </w:r>
      <w:proofErr w:type="gramEnd"/>
      <w:r w:rsidRPr="00E426C6">
        <w:rPr>
          <w:rFonts w:cs="Times New Roman"/>
          <w:color w:val="242729"/>
          <w:szCs w:val="24"/>
          <w:shd w:val="clear" w:color="auto" w:fill="FFFFFF"/>
        </w:rPr>
        <w:t> </w:t>
      </w:r>
      <w:r w:rsidRPr="00E426C6">
        <w:rPr>
          <w:rStyle w:val="Strong"/>
          <w:rFonts w:cs="Times New Roman"/>
          <w:color w:val="242729"/>
          <w:szCs w:val="24"/>
          <w:bdr w:val="none" w:sz="0" w:space="0" w:color="auto" w:frame="1"/>
          <w:shd w:val="clear" w:color="auto" w:fill="FFFFFF"/>
        </w:rPr>
        <w:t>however</w:t>
      </w:r>
      <w:r w:rsidRPr="00E426C6">
        <w:rPr>
          <w:rFonts w:cs="Times New Roman"/>
          <w:color w:val="242729"/>
          <w:szCs w:val="24"/>
          <w:shd w:val="clear" w:color="auto" w:fill="FFFFFF"/>
        </w:rPr>
        <w:t> we can easily recover the principal components loading vectors from the autoencoder weights.</w:t>
      </w:r>
      <w:r w:rsidR="00C11D23" w:rsidRPr="00E426C6">
        <w:rPr>
          <w:rFonts w:cs="Times New Roman"/>
          <w:color w:val="242729"/>
          <w:szCs w:val="24"/>
          <w:shd w:val="clear" w:color="auto" w:fill="FFFFFF"/>
        </w:rPr>
        <w:t xml:space="preserve"> More elaborate answer at </w:t>
      </w:r>
      <w:r w:rsidRPr="00E426C6">
        <w:rPr>
          <w:rStyle w:val="FootnoteReference"/>
          <w:rFonts w:cs="Times New Roman"/>
          <w:color w:val="242729"/>
          <w:szCs w:val="24"/>
          <w:shd w:val="clear" w:color="auto" w:fill="FFFFFF"/>
        </w:rPr>
        <w:footnoteReference w:id="1"/>
      </w:r>
    </w:p>
    <w:p w14:paraId="162CBD8F" w14:textId="314DBEE7" w:rsidR="00B2709A" w:rsidRDefault="00226635" w:rsidP="00E426C6">
      <w:pPr>
        <w:rPr>
          <w:rFonts w:cs="Times New Roman"/>
          <w:szCs w:val="24"/>
          <w:shd w:val="clear" w:color="auto" w:fill="FFFFFF"/>
        </w:rPr>
      </w:pPr>
      <w:r w:rsidRPr="00E426C6">
        <w:rPr>
          <w:rFonts w:cs="Times New Roman"/>
          <w:szCs w:val="24"/>
          <w:shd w:val="clear" w:color="auto" w:fill="FFFFFF"/>
        </w:rPr>
        <w:t>A lot have been written about us</w:t>
      </w:r>
      <w:bookmarkStart w:id="0" w:name="_GoBack"/>
      <w:bookmarkEnd w:id="0"/>
      <w:r w:rsidRPr="00E426C6">
        <w:rPr>
          <w:rFonts w:cs="Times New Roman"/>
          <w:szCs w:val="24"/>
          <w:shd w:val="clear" w:color="auto" w:fill="FFFFFF"/>
        </w:rPr>
        <w:t>ing a linearly activated autoencoder (AE) to approximate principal component analysis (PCA). From a math point of view, minimizing the reconstruction error in PCA is the same as AE [3].</w:t>
      </w:r>
    </w:p>
    <w:p w14:paraId="0EA16CC0" w14:textId="6E0F3137" w:rsidR="00F21F94" w:rsidRPr="00E426C6" w:rsidRDefault="00F21F94" w:rsidP="00E426C6">
      <w:pPr>
        <w:rPr>
          <w:rFonts w:cs="Times New Roman"/>
          <w:szCs w:val="24"/>
          <w:shd w:val="clear" w:color="auto" w:fill="FFFFFF"/>
        </w:rPr>
      </w:pPr>
      <w:r w:rsidRPr="00F21F94">
        <w:rPr>
          <w:rFonts w:cs="Times New Roman"/>
          <w:szCs w:val="24"/>
          <w:shd w:val="clear" w:color="auto" w:fill="FFFFFF"/>
        </w:rPr>
        <w:t>Encoder part will be equivalent to PCA if linear encoder, linear decoder, square error loss function with normalized inputs are used. Which means PCA is restricted to linear maps only whereas autoencoders are not.</w:t>
      </w:r>
    </w:p>
    <w:p w14:paraId="3CAD2291" w14:textId="0BE0127C" w:rsidR="00226635" w:rsidRPr="00E426C6" w:rsidRDefault="00226635" w:rsidP="00E426C6">
      <w:pPr>
        <w:rPr>
          <w:rFonts w:cs="Times New Roman"/>
          <w:szCs w:val="24"/>
        </w:rPr>
      </w:pPr>
      <w:r w:rsidRPr="00E426C6">
        <w:rPr>
          <w:rFonts w:cs="Times New Roman"/>
          <w:szCs w:val="24"/>
        </w:rPr>
        <w:t xml:space="preserve">However, why limit </w:t>
      </w:r>
      <w:proofErr w:type="gramStart"/>
      <w:r w:rsidRPr="00E426C6">
        <w:rPr>
          <w:rFonts w:cs="Times New Roman"/>
          <w:szCs w:val="24"/>
        </w:rPr>
        <w:t>ourselves</w:t>
      </w:r>
      <w:proofErr w:type="gramEnd"/>
      <w:r w:rsidRPr="00E426C6">
        <w:rPr>
          <w:rFonts w:cs="Times New Roman"/>
          <w:szCs w:val="24"/>
        </w:rPr>
        <w:t xml:space="preserve"> to linear transformations? Neural nets are very </w:t>
      </w:r>
      <w:proofErr w:type="gramStart"/>
      <w:r w:rsidRPr="00E426C6">
        <w:rPr>
          <w:rFonts w:cs="Times New Roman"/>
          <w:szCs w:val="24"/>
        </w:rPr>
        <w:t>flexible,</w:t>
      </w:r>
      <w:proofErr w:type="gramEnd"/>
      <w:r w:rsidRPr="00E426C6">
        <w:rPr>
          <w:rFonts w:cs="Times New Roman"/>
          <w:szCs w:val="24"/>
        </w:rPr>
        <w:t xml:space="preserve"> therefore we can introduce non-linearities by using non-linear activation functions [4]. Additionally, with an increasing </w:t>
      </w:r>
      <w:proofErr w:type="gramStart"/>
      <w:r w:rsidRPr="00E426C6">
        <w:rPr>
          <w:rFonts w:cs="Times New Roman"/>
          <w:szCs w:val="24"/>
        </w:rPr>
        <w:t>amount</w:t>
      </w:r>
      <w:proofErr w:type="gramEnd"/>
      <w:r w:rsidRPr="00E426C6">
        <w:rPr>
          <w:rFonts w:cs="Times New Roman"/>
          <w:szCs w:val="24"/>
        </w:rPr>
        <w:t xml:space="preserve"> of features, PCA will result in slower processing compared with an AE. Our Hypothesis is that the subspace spanned by the AE will be </w:t>
      </w:r>
      <w:proofErr w:type="gramStart"/>
      <w:r w:rsidRPr="00E426C6">
        <w:rPr>
          <w:rFonts w:cs="Times New Roman"/>
          <w:szCs w:val="24"/>
        </w:rPr>
        <w:t>similar to</w:t>
      </w:r>
      <w:proofErr w:type="gramEnd"/>
      <w:r w:rsidRPr="00E426C6">
        <w:rPr>
          <w:rFonts w:cs="Times New Roman"/>
          <w:szCs w:val="24"/>
        </w:rPr>
        <w:t xml:space="preserve"> the one found by PCA [5].</w:t>
      </w:r>
      <w:r w:rsidR="00BD7CAF" w:rsidRPr="00E426C6">
        <w:rPr>
          <w:rStyle w:val="FootnoteReference"/>
          <w:rFonts w:cs="Times New Roman"/>
          <w:szCs w:val="24"/>
        </w:rPr>
        <w:footnoteReference w:id="2"/>
      </w:r>
    </w:p>
    <w:p w14:paraId="174C4C65" w14:textId="65EFEECC" w:rsidR="00226635" w:rsidRDefault="00F21F94" w:rsidP="00F21F94">
      <w:pPr>
        <w:autoSpaceDE w:val="0"/>
        <w:autoSpaceDN w:val="0"/>
        <w:adjustRightInd w:val="0"/>
        <w:spacing w:after="0" w:line="240" w:lineRule="auto"/>
        <w:jc w:val="both"/>
        <w:rPr>
          <w:rFonts w:cs="Times New Roman"/>
          <w:szCs w:val="24"/>
        </w:rPr>
      </w:pPr>
      <w:r w:rsidRPr="00F21F94">
        <w:rPr>
          <w:rFonts w:cs="Times New Roman"/>
          <w:szCs w:val="24"/>
        </w:rPr>
        <w:t>An autoencoder doesn’t have to learn dense (affine) layers; it can use convolutional layers to learn too, which could be better for video, image and series data.</w:t>
      </w:r>
      <w:r>
        <w:rPr>
          <w:rFonts w:cs="Times New Roman"/>
          <w:szCs w:val="24"/>
        </w:rPr>
        <w:t xml:space="preserve"> </w:t>
      </w:r>
      <w:r w:rsidRPr="00F21F94">
        <w:rPr>
          <w:rFonts w:cs="Times New Roman"/>
          <w:szCs w:val="24"/>
        </w:rPr>
        <w:t>It may be more efficient, in terms of model parameters, to learn several layers with an autoencoder rather than learn one huge transformation with PCA.</w:t>
      </w:r>
      <w:r>
        <w:rPr>
          <w:rFonts w:cs="Times New Roman"/>
          <w:szCs w:val="24"/>
        </w:rPr>
        <w:t xml:space="preserve"> </w:t>
      </w:r>
      <w:r w:rsidRPr="00F21F94">
        <w:rPr>
          <w:rFonts w:cs="Times New Roman"/>
          <w:szCs w:val="24"/>
        </w:rPr>
        <w:t>An autoencoder gives a representation as the output of each layer, and maybe having multiple representations of different dimensions is useful.</w:t>
      </w:r>
      <w:r>
        <w:rPr>
          <w:rFonts w:cs="Times New Roman"/>
          <w:szCs w:val="24"/>
        </w:rPr>
        <w:t xml:space="preserve"> </w:t>
      </w:r>
      <w:r w:rsidRPr="00F21F94">
        <w:rPr>
          <w:rFonts w:cs="Times New Roman"/>
          <w:szCs w:val="24"/>
        </w:rPr>
        <w:t>An autoencoder could let you make use of pretrained layers from another model, to apply transfer learning to prime the encoder/decoder.</w:t>
      </w:r>
    </w:p>
    <w:p w14:paraId="40A8FBF3" w14:textId="4E011C37" w:rsidR="00F21F94" w:rsidRPr="00C32160" w:rsidRDefault="00B31E4E" w:rsidP="00F21F94">
      <w:pPr>
        <w:autoSpaceDE w:val="0"/>
        <w:autoSpaceDN w:val="0"/>
        <w:adjustRightInd w:val="0"/>
        <w:spacing w:after="0" w:line="240" w:lineRule="auto"/>
        <w:jc w:val="both"/>
        <w:rPr>
          <w:rFonts w:cs="Times New Roman"/>
          <w:szCs w:val="24"/>
        </w:rPr>
      </w:pPr>
      <w:r w:rsidRPr="00B31E4E">
        <w:rPr>
          <w:rFonts w:cs="Times New Roman"/>
          <w:szCs w:val="24"/>
        </w:rPr>
        <w:t xml:space="preserve">PCA can work with very little data, an autoencoder can overfit if you have not enough data and that's why autoencoders are </w:t>
      </w:r>
      <w:proofErr w:type="gramStart"/>
      <w:r w:rsidRPr="00B31E4E">
        <w:rPr>
          <w:rFonts w:cs="Times New Roman"/>
          <w:szCs w:val="24"/>
        </w:rPr>
        <w:t>really sparse</w:t>
      </w:r>
      <w:proofErr w:type="gramEnd"/>
      <w:r w:rsidRPr="00B31E4E">
        <w:rPr>
          <w:rFonts w:cs="Times New Roman"/>
          <w:szCs w:val="24"/>
        </w:rPr>
        <w:t xml:space="preserve"> autoencoders.</w:t>
      </w:r>
    </w:p>
    <w:sectPr w:rsidR="00F21F94" w:rsidRPr="00C32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3AB82" w14:textId="77777777" w:rsidR="00141BB8" w:rsidRDefault="00141BB8" w:rsidP="000376E6">
      <w:pPr>
        <w:spacing w:after="0" w:line="240" w:lineRule="auto"/>
      </w:pPr>
      <w:r>
        <w:separator/>
      </w:r>
    </w:p>
  </w:endnote>
  <w:endnote w:type="continuationSeparator" w:id="0">
    <w:p w14:paraId="6EF0AB58" w14:textId="77777777" w:rsidR="00141BB8" w:rsidRDefault="00141BB8" w:rsidP="0003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160D" w14:textId="77777777" w:rsidR="00141BB8" w:rsidRDefault="00141BB8" w:rsidP="000376E6">
      <w:pPr>
        <w:spacing w:after="0" w:line="240" w:lineRule="auto"/>
      </w:pPr>
      <w:r>
        <w:separator/>
      </w:r>
    </w:p>
  </w:footnote>
  <w:footnote w:type="continuationSeparator" w:id="0">
    <w:p w14:paraId="15579F86" w14:textId="77777777" w:rsidR="00141BB8" w:rsidRDefault="00141BB8" w:rsidP="000376E6">
      <w:pPr>
        <w:spacing w:after="0" w:line="240" w:lineRule="auto"/>
      </w:pPr>
      <w:r>
        <w:continuationSeparator/>
      </w:r>
    </w:p>
  </w:footnote>
  <w:footnote w:id="1">
    <w:p w14:paraId="5DA6EBA1" w14:textId="3782BA5F" w:rsidR="000376E6" w:rsidRDefault="000376E6">
      <w:pPr>
        <w:pStyle w:val="FootnoteText"/>
      </w:pPr>
      <w:r>
        <w:rPr>
          <w:rStyle w:val="FootnoteReference"/>
        </w:rPr>
        <w:footnoteRef/>
      </w:r>
      <w:r>
        <w:t xml:space="preserve"> </w:t>
      </w:r>
      <w:hyperlink r:id="rId1" w:history="1">
        <w:r>
          <w:rPr>
            <w:rStyle w:val="Hyperlink"/>
          </w:rPr>
          <w:t>https://stats.stackexchange.com/questions/120080/whatre-the-differences-between-pca-and-autoencoder</w:t>
        </w:r>
      </w:hyperlink>
    </w:p>
  </w:footnote>
  <w:footnote w:id="2">
    <w:p w14:paraId="4123204E" w14:textId="7B9B1B7C" w:rsidR="00BD7CAF" w:rsidRDefault="00BD7CAF">
      <w:pPr>
        <w:pStyle w:val="FootnoteText"/>
      </w:pPr>
      <w:r>
        <w:rPr>
          <w:rStyle w:val="FootnoteReference"/>
        </w:rPr>
        <w:footnoteRef/>
      </w:r>
      <w:r>
        <w:t xml:space="preserve"> </w:t>
      </w:r>
      <w:hyperlink r:id="rId2" w:history="1">
        <w:r>
          <w:rPr>
            <w:rStyle w:val="Hyperlink"/>
          </w:rPr>
          <w:t>https://towardsdatascience.com/pca-vs-autoencoders-1ba08362f450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CC"/>
    <w:rsid w:val="000376E6"/>
    <w:rsid w:val="001236BE"/>
    <w:rsid w:val="00141BB8"/>
    <w:rsid w:val="001808CC"/>
    <w:rsid w:val="00226635"/>
    <w:rsid w:val="00453BDC"/>
    <w:rsid w:val="005D1E4F"/>
    <w:rsid w:val="005E3BC1"/>
    <w:rsid w:val="005E7109"/>
    <w:rsid w:val="007C6824"/>
    <w:rsid w:val="008F31F3"/>
    <w:rsid w:val="00994AD2"/>
    <w:rsid w:val="00B2709A"/>
    <w:rsid w:val="00B31E4E"/>
    <w:rsid w:val="00BD7CAF"/>
    <w:rsid w:val="00C11D23"/>
    <w:rsid w:val="00C32160"/>
    <w:rsid w:val="00CD06CB"/>
    <w:rsid w:val="00E0426D"/>
    <w:rsid w:val="00E22397"/>
    <w:rsid w:val="00E4054C"/>
    <w:rsid w:val="00E426C6"/>
    <w:rsid w:val="00F2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162B"/>
  <w15:chartTrackingRefBased/>
  <w15:docId w15:val="{77430C03-A11E-4FAF-980E-96AD6F51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9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5D1E4F"/>
  </w:style>
  <w:style w:type="character" w:customStyle="1" w:styleId="mjxassistivemathml">
    <w:name w:val="mjx_assistive_mathml"/>
    <w:basedOn w:val="DefaultParagraphFont"/>
    <w:rsid w:val="005D1E4F"/>
  </w:style>
  <w:style w:type="paragraph" w:styleId="NormalWeb">
    <w:name w:val="Normal (Web)"/>
    <w:basedOn w:val="Normal"/>
    <w:uiPriority w:val="99"/>
    <w:semiHidden/>
    <w:unhideWhenUsed/>
    <w:rsid w:val="00B2709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2709A"/>
    <w:rPr>
      <w:color w:val="0000FF"/>
      <w:u w:val="single"/>
    </w:rPr>
  </w:style>
  <w:style w:type="character" w:styleId="Strong">
    <w:name w:val="Strong"/>
    <w:basedOn w:val="DefaultParagraphFont"/>
    <w:uiPriority w:val="22"/>
    <w:qFormat/>
    <w:rsid w:val="000376E6"/>
    <w:rPr>
      <w:b/>
      <w:bCs/>
    </w:rPr>
  </w:style>
  <w:style w:type="paragraph" w:styleId="FootnoteText">
    <w:name w:val="footnote text"/>
    <w:basedOn w:val="Normal"/>
    <w:link w:val="FootnoteTextChar"/>
    <w:uiPriority w:val="99"/>
    <w:semiHidden/>
    <w:unhideWhenUsed/>
    <w:rsid w:val="000376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76E6"/>
    <w:rPr>
      <w:rFonts w:ascii="Times New Roman" w:hAnsi="Times New Roman"/>
      <w:sz w:val="20"/>
      <w:szCs w:val="20"/>
    </w:rPr>
  </w:style>
  <w:style w:type="character" w:styleId="FootnoteReference">
    <w:name w:val="footnote reference"/>
    <w:basedOn w:val="DefaultParagraphFont"/>
    <w:uiPriority w:val="99"/>
    <w:semiHidden/>
    <w:unhideWhenUsed/>
    <w:rsid w:val="000376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84324">
      <w:bodyDiv w:val="1"/>
      <w:marLeft w:val="0"/>
      <w:marRight w:val="0"/>
      <w:marTop w:val="0"/>
      <w:marBottom w:val="0"/>
      <w:divBdr>
        <w:top w:val="none" w:sz="0" w:space="0" w:color="auto"/>
        <w:left w:val="none" w:sz="0" w:space="0" w:color="auto"/>
        <w:bottom w:val="none" w:sz="0" w:space="0" w:color="auto"/>
        <w:right w:val="none" w:sz="0" w:space="0" w:color="auto"/>
      </w:divBdr>
      <w:divsChild>
        <w:div w:id="41956801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0893608089900142"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towardsdatascience.com/pca-vs-autoencoders-1ba08362f450" TargetMode="External"/><Relationship Id="rId1" Type="http://schemas.openxmlformats.org/officeDocument/2006/relationships/hyperlink" Target="https://stats.stackexchange.com/questions/120080/whatre-the-differences-between-pca-and-autoen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9FBC-4C64-4067-8682-7EAA4A46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Pastwa</dc:creator>
  <cp:keywords/>
  <dc:description/>
  <cp:lastModifiedBy>Anna Pastwa</cp:lastModifiedBy>
  <cp:revision>12</cp:revision>
  <dcterms:created xsi:type="dcterms:W3CDTF">2019-05-14T13:42:00Z</dcterms:created>
  <dcterms:modified xsi:type="dcterms:W3CDTF">2019-05-28T07:04:00Z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http://www.zotero.org/styles/journal-of-management</vt:lpwstr>
  </property>
  <property fmtid="{D5CDD505-2E9C-101B-9397-08002B2CF9AE}" pid="15" name="Mendeley Recent Style Name 6_1">
    <vt:lpwstr>Journal of Management</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http://csl.mendeley.com/styles/23548331/strategic-management-journal-2</vt:lpwstr>
  </property>
  <property fmtid="{D5CDD505-2E9C-101B-9397-08002B2CF9AE}" pid="21" name="Mendeley Recent Style Name 9_1">
    <vt:lpwstr>Strategic Management Journal - Anna Pastwa</vt:lpwstr>
  </property>
</Properties>
</file>