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B2A0C" w14:textId="00032577" w:rsidR="00EA7874" w:rsidRDefault="00EA7874" w:rsidP="00EA7874">
      <w:pPr>
        <w:jc w:val="center"/>
        <w:rPr>
          <w:b/>
          <w:bCs/>
          <w:sz w:val="32"/>
          <w:szCs w:val="24"/>
          <w:lang w:val="en-US"/>
        </w:rPr>
      </w:pPr>
      <w:r w:rsidRPr="00EA7874">
        <w:rPr>
          <w:b/>
          <w:bCs/>
          <w:sz w:val="32"/>
          <w:szCs w:val="24"/>
          <w:lang w:val="en-US"/>
        </w:rPr>
        <w:t>ELEVATE LABS CYBER SECURITY INTERNSHIP</w:t>
      </w:r>
    </w:p>
    <w:p w14:paraId="6E1E5C14" w14:textId="4F079AD9" w:rsidR="00EA7874" w:rsidRPr="00C45029" w:rsidRDefault="00EA7874" w:rsidP="00EA7874">
      <w:pPr>
        <w:rPr>
          <w:b/>
          <w:bCs/>
          <w:szCs w:val="20"/>
          <w:lang w:val="en-US"/>
        </w:rPr>
      </w:pPr>
      <w:r w:rsidRPr="00C45029">
        <w:rPr>
          <w:b/>
          <w:bCs/>
          <w:szCs w:val="20"/>
          <w:lang w:val="en-US"/>
        </w:rPr>
        <w:t>TASK 1:</w:t>
      </w:r>
      <w:r w:rsidRPr="00C45029">
        <w:rPr>
          <w:sz w:val="22"/>
          <w:szCs w:val="20"/>
        </w:rPr>
        <w:t xml:space="preserve"> </w:t>
      </w:r>
      <w:r w:rsidRPr="00C45029">
        <w:rPr>
          <w:b/>
          <w:bCs/>
          <w:szCs w:val="20"/>
          <w:lang w:val="en-US"/>
        </w:rPr>
        <w:t>Scan Your Local Network for Open Ports</w:t>
      </w:r>
    </w:p>
    <w:p w14:paraId="0C244177" w14:textId="48245EE5" w:rsidR="00C45029" w:rsidRPr="00A6521E" w:rsidRDefault="00EA7874" w:rsidP="00EA7874">
      <w:pPr>
        <w:rPr>
          <w:szCs w:val="20"/>
          <w:lang w:val="en-US"/>
        </w:rPr>
      </w:pPr>
      <w:r w:rsidRPr="00A6521E">
        <w:rPr>
          <w:szCs w:val="20"/>
          <w:lang w:val="en-US"/>
        </w:rPr>
        <w:t xml:space="preserve">Objective: Learn to discover open ports on devices in your local network to understand network exposure. </w:t>
      </w:r>
      <w:r w:rsidR="00A6521E" w:rsidRPr="00A6521E">
        <w:rPr>
          <w:szCs w:val="20"/>
          <w:lang w:val="en-US"/>
        </w:rPr>
        <w:br/>
      </w:r>
      <w:r w:rsidRPr="00A6521E">
        <w:rPr>
          <w:szCs w:val="20"/>
          <w:lang w:val="en-US"/>
        </w:rPr>
        <w:t>Tools:  Nmap (free), Wireshark (optional).</w:t>
      </w:r>
    </w:p>
    <w:p w14:paraId="498FDAAA" w14:textId="260F5257" w:rsidR="00C45029" w:rsidRPr="00C45029" w:rsidRDefault="00A6521E" w:rsidP="00EA7874">
      <w:pPr>
        <w:rPr>
          <w:b/>
          <w:bCs/>
          <w:szCs w:val="20"/>
          <w:lang w:val="en-US"/>
        </w:rPr>
      </w:pPr>
      <w:r w:rsidRPr="00A6521E">
        <w:rPr>
          <w:b/>
          <w:bCs/>
          <w:szCs w:val="20"/>
          <w:lang w:val="en-US"/>
        </w:rPr>
        <w:sym w:font="Wingdings" w:char="F0E8"/>
      </w:r>
      <w:r w:rsidR="00C45029" w:rsidRPr="00C45029">
        <w:rPr>
          <w:b/>
          <w:bCs/>
          <w:szCs w:val="20"/>
          <w:lang w:val="en-US"/>
        </w:rPr>
        <w:t>Finding the ip range</w:t>
      </w:r>
    </w:p>
    <w:p w14:paraId="46F3DDFF" w14:textId="6FACCEBC" w:rsidR="001A20F4" w:rsidRDefault="001A20F4" w:rsidP="00EA7874">
      <w:pPr>
        <w:rPr>
          <w:b/>
          <w:bCs/>
          <w:sz w:val="28"/>
          <w:szCs w:val="22"/>
          <w:lang w:val="en-US"/>
        </w:rPr>
      </w:pPr>
      <w:r w:rsidRPr="001A20F4">
        <w:rPr>
          <w:b/>
          <w:bCs/>
          <w:sz w:val="28"/>
          <w:szCs w:val="22"/>
          <w:lang w:val="en-US"/>
        </w:rPr>
        <w:drawing>
          <wp:inline distT="0" distB="0" distL="0" distR="0" wp14:anchorId="5383EA5F" wp14:editId="4968F526">
            <wp:extent cx="5731510" cy="818515"/>
            <wp:effectExtent l="0" t="0" r="2540" b="635"/>
            <wp:docPr id="67956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672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F49B" w14:textId="24539C81" w:rsidR="001A20F4" w:rsidRPr="00C45029" w:rsidRDefault="001A20F4" w:rsidP="00EA7874">
      <w:pPr>
        <w:rPr>
          <w:b/>
          <w:bCs/>
          <w:szCs w:val="20"/>
          <w:lang w:val="en-US"/>
        </w:rPr>
      </w:pPr>
      <w:r w:rsidRPr="00C45029">
        <w:rPr>
          <w:b/>
          <w:bCs/>
          <w:szCs w:val="20"/>
          <w:lang w:val="en-US"/>
        </w:rPr>
        <w:t>Ip address== 192.168.29.166</w:t>
      </w:r>
    </w:p>
    <w:p w14:paraId="5F810871" w14:textId="17DD5EBD" w:rsidR="001A20F4" w:rsidRPr="00C45029" w:rsidRDefault="001A20F4" w:rsidP="00EA7874">
      <w:pPr>
        <w:rPr>
          <w:b/>
          <w:bCs/>
          <w:szCs w:val="20"/>
          <w:lang w:val="en-US"/>
        </w:rPr>
      </w:pPr>
      <w:r w:rsidRPr="00C45029">
        <w:rPr>
          <w:b/>
          <w:bCs/>
          <w:szCs w:val="20"/>
          <w:lang w:val="en-US"/>
        </w:rPr>
        <w:t xml:space="preserve">Thus local ip range </w:t>
      </w:r>
      <w:r w:rsidRPr="00C45029">
        <w:rPr>
          <w:b/>
          <w:bCs/>
          <w:szCs w:val="20"/>
          <w:lang w:val="en-US"/>
        </w:rPr>
        <w:sym w:font="Wingdings" w:char="F0E8"/>
      </w:r>
      <w:r w:rsidRPr="00C45029">
        <w:rPr>
          <w:b/>
          <w:bCs/>
          <w:szCs w:val="20"/>
          <w:lang w:val="en-US"/>
        </w:rPr>
        <w:t>192.168.29.0/24</w:t>
      </w:r>
    </w:p>
    <w:p w14:paraId="6087648D" w14:textId="77777777" w:rsidR="001A20F4" w:rsidRPr="00C45029" w:rsidRDefault="001A20F4" w:rsidP="00EA7874">
      <w:pPr>
        <w:rPr>
          <w:b/>
          <w:bCs/>
          <w:szCs w:val="20"/>
          <w:lang w:val="en-US"/>
        </w:rPr>
      </w:pPr>
    </w:p>
    <w:p w14:paraId="760A612A" w14:textId="0037EF04" w:rsidR="00C45029" w:rsidRPr="00C45029" w:rsidRDefault="00A6521E" w:rsidP="00EA7874">
      <w:pPr>
        <w:rPr>
          <w:b/>
          <w:bCs/>
          <w:szCs w:val="20"/>
          <w:lang w:val="en-US"/>
        </w:rPr>
      </w:pPr>
      <w:r w:rsidRPr="00A6521E">
        <w:rPr>
          <w:b/>
          <w:bCs/>
          <w:szCs w:val="20"/>
          <w:lang w:val="en-US"/>
        </w:rPr>
        <w:sym w:font="Wingdings" w:char="F0E8"/>
      </w:r>
      <w:r w:rsidR="00C45029" w:rsidRPr="00C45029">
        <w:rPr>
          <w:b/>
          <w:bCs/>
          <w:szCs w:val="20"/>
          <w:lang w:val="en-US"/>
        </w:rPr>
        <w:t>command used in nmap</w:t>
      </w:r>
      <w:r w:rsidR="00C45029" w:rsidRPr="00C45029">
        <w:rPr>
          <w:b/>
          <w:bCs/>
          <w:szCs w:val="20"/>
          <w:lang w:val="en-US"/>
        </w:rPr>
        <w:br/>
        <w:t>nmap -sn 192.168.29.0/24</w:t>
      </w:r>
    </w:p>
    <w:p w14:paraId="61FAEEBC" w14:textId="5468E8AD" w:rsidR="001A20F4" w:rsidRDefault="001A20F4" w:rsidP="00EA7874">
      <w:pPr>
        <w:rPr>
          <w:b/>
          <w:bCs/>
          <w:sz w:val="28"/>
          <w:szCs w:val="22"/>
          <w:lang w:val="en-US"/>
        </w:rPr>
      </w:pPr>
      <w:r w:rsidRPr="001A20F4">
        <w:rPr>
          <w:b/>
          <w:bCs/>
          <w:sz w:val="28"/>
          <w:szCs w:val="22"/>
          <w:lang w:val="en-US"/>
        </w:rPr>
        <w:drawing>
          <wp:inline distT="0" distB="0" distL="0" distR="0" wp14:anchorId="017C0B17" wp14:editId="441E2B1E">
            <wp:extent cx="5731510" cy="1700530"/>
            <wp:effectExtent l="0" t="0" r="2540" b="0"/>
            <wp:docPr id="202498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86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FDAF" w14:textId="77777777" w:rsidR="00C45029" w:rsidRPr="00C45029" w:rsidRDefault="00C45029" w:rsidP="00C45029">
      <w:pPr>
        <w:rPr>
          <w:b/>
          <w:bCs/>
          <w:sz w:val="22"/>
          <w:szCs w:val="18"/>
        </w:rPr>
      </w:pPr>
      <w:r w:rsidRPr="00C45029">
        <w:rPr>
          <w:b/>
          <w:bCs/>
          <w:sz w:val="22"/>
          <w:szCs w:val="18"/>
        </w:rPr>
        <w:t>The scan identified five active hosts present on the local network.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1583"/>
      </w:tblGrid>
      <w:tr w:rsidR="00C45029" w:rsidRPr="00C45029" w14:paraId="401F04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1E111" w14:textId="77777777" w:rsidR="00C45029" w:rsidRPr="00C45029" w:rsidRDefault="00C45029" w:rsidP="00C45029">
            <w:pPr>
              <w:rPr>
                <w:b/>
                <w:bCs/>
                <w:sz w:val="22"/>
                <w:szCs w:val="18"/>
              </w:rPr>
            </w:pPr>
            <w:r w:rsidRPr="00C45029">
              <w:rPr>
                <w:b/>
                <w:bCs/>
                <w:sz w:val="22"/>
                <w:szCs w:val="18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9940F61" w14:textId="77777777" w:rsidR="00C45029" w:rsidRPr="00C45029" w:rsidRDefault="00C45029" w:rsidP="00C45029">
            <w:pPr>
              <w:rPr>
                <w:b/>
                <w:bCs/>
                <w:sz w:val="22"/>
                <w:szCs w:val="18"/>
              </w:rPr>
            </w:pPr>
            <w:r w:rsidRPr="00C45029">
              <w:rPr>
                <w:b/>
                <w:bCs/>
                <w:sz w:val="22"/>
                <w:szCs w:val="18"/>
              </w:rPr>
              <w:t>Observation</w:t>
            </w:r>
          </w:p>
        </w:tc>
      </w:tr>
      <w:tr w:rsidR="00C45029" w:rsidRPr="00C45029" w14:paraId="763F1649" w14:textId="77777777" w:rsidTr="00C45029">
        <w:trPr>
          <w:trHeight w:val="337"/>
          <w:tblCellSpacing w:w="15" w:type="dxa"/>
        </w:trPr>
        <w:tc>
          <w:tcPr>
            <w:tcW w:w="0" w:type="auto"/>
            <w:vAlign w:val="center"/>
            <w:hideMark/>
          </w:tcPr>
          <w:p w14:paraId="00E99FAA" w14:textId="77777777" w:rsidR="00C45029" w:rsidRPr="00C45029" w:rsidRDefault="00C45029" w:rsidP="00C45029">
            <w:pPr>
              <w:rPr>
                <w:sz w:val="22"/>
                <w:szCs w:val="18"/>
              </w:rPr>
            </w:pPr>
            <w:r w:rsidRPr="00C45029">
              <w:rPr>
                <w:sz w:val="22"/>
                <w:szCs w:val="18"/>
              </w:rPr>
              <w:t>192.168.29.1</w:t>
            </w:r>
          </w:p>
        </w:tc>
        <w:tc>
          <w:tcPr>
            <w:tcW w:w="0" w:type="auto"/>
            <w:vAlign w:val="center"/>
            <w:hideMark/>
          </w:tcPr>
          <w:p w14:paraId="1D9EF58E" w14:textId="77777777" w:rsidR="00C45029" w:rsidRPr="00C45029" w:rsidRDefault="00C45029" w:rsidP="00C45029">
            <w:pPr>
              <w:rPr>
                <w:sz w:val="22"/>
                <w:szCs w:val="18"/>
              </w:rPr>
            </w:pPr>
            <w:r w:rsidRPr="00C45029">
              <w:rPr>
                <w:sz w:val="22"/>
                <w:szCs w:val="18"/>
              </w:rPr>
              <w:t>Reliance Router</w:t>
            </w:r>
          </w:p>
        </w:tc>
      </w:tr>
      <w:tr w:rsidR="00C45029" w:rsidRPr="00C45029" w14:paraId="7D143D1B" w14:textId="77777777" w:rsidTr="00C45029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6D46E1B8" w14:textId="77777777" w:rsidR="00C45029" w:rsidRPr="00C45029" w:rsidRDefault="00C45029" w:rsidP="00C45029">
            <w:pPr>
              <w:rPr>
                <w:sz w:val="22"/>
                <w:szCs w:val="18"/>
              </w:rPr>
            </w:pPr>
            <w:r w:rsidRPr="00C45029">
              <w:rPr>
                <w:sz w:val="22"/>
                <w:szCs w:val="18"/>
              </w:rPr>
              <w:t>192.168.29.38</w:t>
            </w:r>
          </w:p>
        </w:tc>
        <w:tc>
          <w:tcPr>
            <w:tcW w:w="0" w:type="auto"/>
            <w:vAlign w:val="center"/>
            <w:hideMark/>
          </w:tcPr>
          <w:p w14:paraId="534E475B" w14:textId="77777777" w:rsidR="00C45029" w:rsidRPr="00C45029" w:rsidRDefault="00C45029" w:rsidP="00C45029">
            <w:pPr>
              <w:rPr>
                <w:sz w:val="22"/>
                <w:szCs w:val="18"/>
              </w:rPr>
            </w:pPr>
            <w:r w:rsidRPr="00C45029">
              <w:rPr>
                <w:sz w:val="22"/>
                <w:szCs w:val="18"/>
              </w:rPr>
              <w:t>Active Device</w:t>
            </w:r>
          </w:p>
        </w:tc>
      </w:tr>
      <w:tr w:rsidR="00C45029" w:rsidRPr="00C45029" w14:paraId="4F68F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926DA" w14:textId="77777777" w:rsidR="00C45029" w:rsidRPr="00C45029" w:rsidRDefault="00C45029" w:rsidP="00C45029">
            <w:pPr>
              <w:rPr>
                <w:sz w:val="22"/>
                <w:szCs w:val="18"/>
              </w:rPr>
            </w:pPr>
            <w:r w:rsidRPr="00C45029">
              <w:rPr>
                <w:sz w:val="22"/>
                <w:szCs w:val="18"/>
              </w:rPr>
              <w:t>192.168.29.166</w:t>
            </w:r>
          </w:p>
        </w:tc>
        <w:tc>
          <w:tcPr>
            <w:tcW w:w="0" w:type="auto"/>
            <w:vAlign w:val="center"/>
            <w:hideMark/>
          </w:tcPr>
          <w:p w14:paraId="1ED43E5B" w14:textId="77777777" w:rsidR="00C45029" w:rsidRPr="00C45029" w:rsidRDefault="00C45029" w:rsidP="00C45029">
            <w:pPr>
              <w:rPr>
                <w:sz w:val="22"/>
                <w:szCs w:val="18"/>
              </w:rPr>
            </w:pPr>
            <w:r w:rsidRPr="00C45029">
              <w:rPr>
                <w:sz w:val="22"/>
                <w:szCs w:val="18"/>
              </w:rPr>
              <w:t>Local Machine</w:t>
            </w:r>
          </w:p>
        </w:tc>
      </w:tr>
      <w:tr w:rsidR="00C45029" w:rsidRPr="00C45029" w14:paraId="514C86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3A1F" w14:textId="77777777" w:rsidR="00C45029" w:rsidRPr="00C45029" w:rsidRDefault="00C45029" w:rsidP="00C45029">
            <w:pPr>
              <w:rPr>
                <w:sz w:val="22"/>
                <w:szCs w:val="18"/>
              </w:rPr>
            </w:pPr>
            <w:r w:rsidRPr="00C45029">
              <w:rPr>
                <w:sz w:val="22"/>
                <w:szCs w:val="18"/>
              </w:rPr>
              <w:t>192.168.29.229</w:t>
            </w:r>
          </w:p>
        </w:tc>
        <w:tc>
          <w:tcPr>
            <w:tcW w:w="0" w:type="auto"/>
            <w:vAlign w:val="center"/>
            <w:hideMark/>
          </w:tcPr>
          <w:p w14:paraId="1F566AD1" w14:textId="77777777" w:rsidR="00C45029" w:rsidRPr="00C45029" w:rsidRDefault="00C45029" w:rsidP="00C45029">
            <w:pPr>
              <w:rPr>
                <w:sz w:val="22"/>
                <w:szCs w:val="18"/>
              </w:rPr>
            </w:pPr>
            <w:r w:rsidRPr="00C45029">
              <w:rPr>
                <w:sz w:val="22"/>
                <w:szCs w:val="18"/>
              </w:rPr>
              <w:t>Active Device</w:t>
            </w:r>
          </w:p>
        </w:tc>
      </w:tr>
      <w:tr w:rsidR="00C45029" w:rsidRPr="00C45029" w14:paraId="6F945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54E28" w14:textId="77777777" w:rsidR="00C45029" w:rsidRPr="00C45029" w:rsidRDefault="00C45029" w:rsidP="00C45029">
            <w:pPr>
              <w:rPr>
                <w:sz w:val="22"/>
                <w:szCs w:val="18"/>
              </w:rPr>
            </w:pPr>
            <w:r w:rsidRPr="00C45029">
              <w:rPr>
                <w:sz w:val="22"/>
                <w:szCs w:val="18"/>
              </w:rPr>
              <w:t>192.168.29.231</w:t>
            </w:r>
          </w:p>
        </w:tc>
        <w:tc>
          <w:tcPr>
            <w:tcW w:w="0" w:type="auto"/>
            <w:vAlign w:val="center"/>
            <w:hideMark/>
          </w:tcPr>
          <w:p w14:paraId="4F54497E" w14:textId="77777777" w:rsidR="00C45029" w:rsidRPr="00C45029" w:rsidRDefault="00C45029" w:rsidP="00C45029">
            <w:pPr>
              <w:rPr>
                <w:sz w:val="22"/>
                <w:szCs w:val="18"/>
              </w:rPr>
            </w:pPr>
            <w:r w:rsidRPr="00C45029">
              <w:rPr>
                <w:sz w:val="22"/>
                <w:szCs w:val="18"/>
              </w:rPr>
              <w:t>Active Device</w:t>
            </w:r>
          </w:p>
        </w:tc>
      </w:tr>
    </w:tbl>
    <w:p w14:paraId="286F6E07" w14:textId="37844620" w:rsidR="00C45029" w:rsidRPr="00A6521E" w:rsidRDefault="00C45029" w:rsidP="00EA7874">
      <w:pPr>
        <w:rPr>
          <w:b/>
          <w:bCs/>
          <w:sz w:val="22"/>
          <w:szCs w:val="18"/>
        </w:rPr>
      </w:pPr>
      <w:r w:rsidRPr="00C45029">
        <w:rPr>
          <w:b/>
          <w:bCs/>
          <w:sz w:val="22"/>
          <w:szCs w:val="18"/>
        </w:rPr>
        <w:t>The network discovery scan successfully demonstrated how Nmap can be used to identify active hosts connected to the same network segment.</w:t>
      </w:r>
    </w:p>
    <w:p w14:paraId="26AFCEA8" w14:textId="6FD3B0FE" w:rsidR="001A20F4" w:rsidRDefault="00A6521E" w:rsidP="00EA7874">
      <w:pPr>
        <w:rPr>
          <w:b/>
          <w:bCs/>
          <w:sz w:val="28"/>
          <w:szCs w:val="22"/>
          <w:lang w:val="en-US"/>
        </w:rPr>
      </w:pPr>
      <w:r w:rsidRPr="00A6521E">
        <w:rPr>
          <w:b/>
          <w:bCs/>
          <w:sz w:val="28"/>
          <w:szCs w:val="22"/>
          <w:lang w:val="en-US"/>
        </w:rPr>
        <w:lastRenderedPageBreak/>
        <w:sym w:font="Wingdings" w:char="F0E8"/>
      </w:r>
      <w:r w:rsidR="00C45029">
        <w:rPr>
          <w:b/>
          <w:bCs/>
          <w:sz w:val="28"/>
          <w:szCs w:val="22"/>
          <w:lang w:val="en-US"/>
        </w:rPr>
        <w:t>Open ports discovered</w:t>
      </w:r>
    </w:p>
    <w:p w14:paraId="11B373C1" w14:textId="7FABD837" w:rsidR="00C45029" w:rsidRDefault="00C45029" w:rsidP="00EA7874">
      <w:pPr>
        <w:rPr>
          <w:b/>
          <w:bCs/>
          <w:sz w:val="28"/>
          <w:szCs w:val="22"/>
          <w:lang w:val="en-US"/>
        </w:rPr>
      </w:pPr>
      <w:r w:rsidRPr="00C45029">
        <w:rPr>
          <w:b/>
          <w:bCs/>
          <w:sz w:val="28"/>
          <w:szCs w:val="22"/>
          <w:lang w:val="en-US"/>
        </w:rPr>
        <w:drawing>
          <wp:inline distT="0" distB="0" distL="0" distR="0" wp14:anchorId="7E92B2A8" wp14:editId="44712A1E">
            <wp:extent cx="5731510" cy="2160270"/>
            <wp:effectExtent l="0" t="0" r="2540" b="0"/>
            <wp:docPr id="614187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187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759C9" w14:textId="51C9AA3D" w:rsidR="00C45029" w:rsidRPr="00C45029" w:rsidRDefault="00A6521E" w:rsidP="00C45029">
      <w:pPr>
        <w:spacing w:after="0"/>
        <w:rPr>
          <w:b/>
          <w:bCs/>
          <w:sz w:val="28"/>
          <w:szCs w:val="22"/>
        </w:rPr>
      </w:pPr>
      <w:r w:rsidRPr="00A6521E">
        <w:rPr>
          <w:b/>
          <w:bCs/>
          <w:sz w:val="28"/>
          <w:szCs w:val="22"/>
        </w:rPr>
        <w:sym w:font="Wingdings" w:char="F0E8"/>
      </w:r>
      <w:r w:rsidR="00C45029" w:rsidRPr="00C45029">
        <w:rPr>
          <w:b/>
          <w:bCs/>
          <w:sz w:val="28"/>
          <w:szCs w:val="22"/>
        </w:rPr>
        <w:t>Service Analysis</w:t>
      </w:r>
    </w:p>
    <w:p w14:paraId="5F0C50B4" w14:textId="5B445899" w:rsidR="00C45029" w:rsidRPr="00C45029" w:rsidRDefault="00C45029" w:rsidP="00C45029">
      <w:pPr>
        <w:spacing w:after="0"/>
        <w:rPr>
          <w:szCs w:val="20"/>
        </w:rPr>
      </w:pPr>
      <w:r w:rsidRPr="00C45029">
        <w:rPr>
          <w:szCs w:val="20"/>
        </w:rPr>
        <w:sym w:font="Wingdings" w:char="F0E0"/>
      </w:r>
      <w:r w:rsidRPr="00C45029">
        <w:rPr>
          <w:b/>
          <w:bCs/>
          <w:szCs w:val="20"/>
        </w:rPr>
        <w:t>Port 135 – MSRPC</w:t>
      </w:r>
    </w:p>
    <w:p w14:paraId="7680FDAD" w14:textId="77777777" w:rsidR="00C45029" w:rsidRPr="00C45029" w:rsidRDefault="00C45029" w:rsidP="00C45029">
      <w:pPr>
        <w:spacing w:after="0"/>
        <w:rPr>
          <w:szCs w:val="20"/>
        </w:rPr>
      </w:pPr>
      <w:r w:rsidRPr="00C45029">
        <w:rPr>
          <w:szCs w:val="20"/>
        </w:rPr>
        <w:t>Microsoft Remote Procedure Call (MSRPC) is used by Windows systems for communication between software components and network services.</w:t>
      </w:r>
    </w:p>
    <w:p w14:paraId="4D90D274" w14:textId="5A073CBA" w:rsidR="00C45029" w:rsidRPr="00C45029" w:rsidRDefault="00C45029" w:rsidP="00C45029">
      <w:pPr>
        <w:spacing w:after="0"/>
        <w:rPr>
          <w:b/>
          <w:bCs/>
          <w:szCs w:val="20"/>
        </w:rPr>
      </w:pPr>
      <w:r w:rsidRPr="00C45029">
        <w:rPr>
          <w:szCs w:val="20"/>
        </w:rPr>
        <w:sym w:font="Wingdings" w:char="F0E0"/>
      </w:r>
      <w:r w:rsidRPr="00C45029">
        <w:rPr>
          <w:b/>
          <w:bCs/>
          <w:szCs w:val="20"/>
        </w:rPr>
        <w:t>Port 139 – NetBIOS Session Service</w:t>
      </w:r>
    </w:p>
    <w:p w14:paraId="47E688AD" w14:textId="77777777" w:rsidR="00C45029" w:rsidRPr="00C45029" w:rsidRDefault="00C45029" w:rsidP="00C45029">
      <w:pPr>
        <w:spacing w:after="0"/>
        <w:rPr>
          <w:szCs w:val="20"/>
        </w:rPr>
      </w:pPr>
      <w:r w:rsidRPr="00C45029">
        <w:rPr>
          <w:szCs w:val="20"/>
        </w:rPr>
        <w:t>NetBIOS provides file and printer sharing services across Windows networks.</w:t>
      </w:r>
    </w:p>
    <w:p w14:paraId="72163B32" w14:textId="7032B24E" w:rsidR="00C45029" w:rsidRPr="00C45029" w:rsidRDefault="00C45029" w:rsidP="00C45029">
      <w:pPr>
        <w:spacing w:after="0"/>
        <w:rPr>
          <w:b/>
          <w:bCs/>
          <w:szCs w:val="20"/>
        </w:rPr>
      </w:pPr>
      <w:r w:rsidRPr="00C45029">
        <w:rPr>
          <w:b/>
          <w:bCs/>
          <w:szCs w:val="20"/>
        </w:rPr>
        <w:sym w:font="Wingdings" w:char="F0E0"/>
      </w:r>
      <w:r w:rsidRPr="00C45029">
        <w:rPr>
          <w:b/>
          <w:bCs/>
          <w:szCs w:val="20"/>
        </w:rPr>
        <w:t>Port 445 – Microsoft-DS</w:t>
      </w:r>
    </w:p>
    <w:p w14:paraId="59E9F203" w14:textId="77777777" w:rsidR="00C45029" w:rsidRPr="00C45029" w:rsidRDefault="00C45029" w:rsidP="00C45029">
      <w:pPr>
        <w:spacing w:after="0"/>
        <w:rPr>
          <w:szCs w:val="20"/>
        </w:rPr>
      </w:pPr>
      <w:r w:rsidRPr="00C45029">
        <w:rPr>
          <w:szCs w:val="20"/>
        </w:rPr>
        <w:t>This port is commonly used for SMB (Server Message Block) services that enable file and printer sharing.</w:t>
      </w:r>
    </w:p>
    <w:p w14:paraId="7EF638E0" w14:textId="574B867E" w:rsidR="00C45029" w:rsidRPr="00C45029" w:rsidRDefault="00C45029" w:rsidP="00C45029">
      <w:pPr>
        <w:spacing w:after="0"/>
        <w:rPr>
          <w:b/>
          <w:bCs/>
          <w:szCs w:val="20"/>
        </w:rPr>
      </w:pPr>
      <w:r w:rsidRPr="00C45029">
        <w:rPr>
          <w:b/>
          <w:bCs/>
          <w:szCs w:val="20"/>
        </w:rPr>
        <w:sym w:font="Wingdings" w:char="F0E0"/>
      </w:r>
      <w:r w:rsidRPr="00C45029">
        <w:rPr>
          <w:b/>
          <w:bCs/>
          <w:szCs w:val="20"/>
        </w:rPr>
        <w:t>Port 1521 – Oracle</w:t>
      </w:r>
    </w:p>
    <w:p w14:paraId="46F0D6C5" w14:textId="36D926AA" w:rsidR="00C45029" w:rsidRPr="00C45029" w:rsidRDefault="00C45029" w:rsidP="00C45029">
      <w:pPr>
        <w:spacing w:after="0"/>
        <w:rPr>
          <w:szCs w:val="20"/>
        </w:rPr>
      </w:pPr>
      <w:r w:rsidRPr="00C45029">
        <w:rPr>
          <w:szCs w:val="20"/>
        </w:rPr>
        <w:t>Port 1521 is generally associated with Oracle database services and is used for database communication.</w:t>
      </w:r>
    </w:p>
    <w:p w14:paraId="206C24E7" w14:textId="7781777C" w:rsidR="00C45029" w:rsidRPr="00C45029" w:rsidRDefault="00C45029" w:rsidP="00C45029">
      <w:pPr>
        <w:spacing w:after="0"/>
        <w:rPr>
          <w:b/>
          <w:bCs/>
          <w:szCs w:val="20"/>
        </w:rPr>
      </w:pPr>
      <w:r w:rsidRPr="00C45029">
        <w:rPr>
          <w:b/>
          <w:bCs/>
          <w:szCs w:val="20"/>
        </w:rPr>
        <w:sym w:font="Wingdings" w:char="F0E0"/>
      </w:r>
      <w:r w:rsidRPr="00C45029">
        <w:rPr>
          <w:b/>
          <w:bCs/>
          <w:szCs w:val="20"/>
        </w:rPr>
        <w:t>Port 3306 – MySQL</w:t>
      </w:r>
    </w:p>
    <w:p w14:paraId="6FD06385" w14:textId="77777777" w:rsidR="00C45029" w:rsidRPr="00C45029" w:rsidRDefault="00C45029" w:rsidP="00C45029">
      <w:pPr>
        <w:spacing w:after="0"/>
        <w:rPr>
          <w:szCs w:val="20"/>
        </w:rPr>
      </w:pPr>
      <w:r w:rsidRPr="00C45029">
        <w:rPr>
          <w:szCs w:val="20"/>
        </w:rPr>
        <w:t>This is the default port used by MySQL database servers.</w:t>
      </w:r>
    </w:p>
    <w:p w14:paraId="2886C899" w14:textId="72F83347" w:rsidR="00C45029" w:rsidRPr="00C45029" w:rsidRDefault="00C45029" w:rsidP="00C45029">
      <w:pPr>
        <w:spacing w:after="0"/>
        <w:rPr>
          <w:b/>
          <w:bCs/>
          <w:szCs w:val="20"/>
        </w:rPr>
      </w:pPr>
      <w:r w:rsidRPr="00C45029">
        <w:rPr>
          <w:b/>
          <w:bCs/>
          <w:szCs w:val="20"/>
        </w:rPr>
        <w:sym w:font="Wingdings" w:char="F0E0"/>
      </w:r>
      <w:r w:rsidRPr="00C45029">
        <w:rPr>
          <w:b/>
          <w:bCs/>
          <w:szCs w:val="20"/>
        </w:rPr>
        <w:t>Port 5500 – iSQLPlus</w:t>
      </w:r>
    </w:p>
    <w:p w14:paraId="55CA62FB" w14:textId="77777777" w:rsidR="00C45029" w:rsidRPr="00C45029" w:rsidRDefault="00C45029" w:rsidP="00C45029">
      <w:pPr>
        <w:spacing w:after="0"/>
        <w:rPr>
          <w:szCs w:val="20"/>
        </w:rPr>
      </w:pPr>
      <w:r w:rsidRPr="00C45029">
        <w:rPr>
          <w:szCs w:val="20"/>
        </w:rPr>
        <w:t>Port 5500 is commonly associated with Oracle's web-based administrative services.</w:t>
      </w:r>
    </w:p>
    <w:p w14:paraId="50442960" w14:textId="577669EF" w:rsidR="00C45029" w:rsidRPr="00C45029" w:rsidRDefault="00C45029" w:rsidP="00C45029">
      <w:pPr>
        <w:spacing w:after="0"/>
        <w:rPr>
          <w:b/>
          <w:bCs/>
          <w:szCs w:val="20"/>
        </w:rPr>
      </w:pPr>
      <w:r w:rsidRPr="00C45029">
        <w:rPr>
          <w:b/>
          <w:bCs/>
          <w:szCs w:val="20"/>
        </w:rPr>
        <w:sym w:font="Wingdings" w:char="F0E0"/>
      </w:r>
      <w:r w:rsidRPr="00C45029">
        <w:rPr>
          <w:b/>
          <w:bCs/>
          <w:szCs w:val="20"/>
        </w:rPr>
        <w:t>Port 6646 – Unknown Service</w:t>
      </w:r>
    </w:p>
    <w:p w14:paraId="61F41AD2" w14:textId="77777777" w:rsidR="00C45029" w:rsidRPr="00C45029" w:rsidRDefault="00C45029" w:rsidP="00C45029">
      <w:pPr>
        <w:spacing w:after="0"/>
        <w:rPr>
          <w:szCs w:val="20"/>
        </w:rPr>
      </w:pPr>
      <w:r w:rsidRPr="00C45029">
        <w:rPr>
          <w:szCs w:val="20"/>
        </w:rPr>
        <w:t>Nmap could not identify a standard service associated with this port. Further investigation would be required to determine its specific purpose.</w:t>
      </w:r>
    </w:p>
    <w:p w14:paraId="213723C9" w14:textId="77777777" w:rsidR="00C45029" w:rsidRDefault="00C45029" w:rsidP="00EA7874">
      <w:pPr>
        <w:rPr>
          <w:b/>
          <w:bCs/>
          <w:sz w:val="28"/>
          <w:szCs w:val="22"/>
          <w:lang w:val="en-US"/>
        </w:rPr>
      </w:pPr>
    </w:p>
    <w:p w14:paraId="5EA9BCD7" w14:textId="067C158F" w:rsidR="00A6521E" w:rsidRPr="00A6521E" w:rsidRDefault="00A6521E" w:rsidP="00A6521E">
      <w:pPr>
        <w:rPr>
          <w:b/>
          <w:bCs/>
          <w:sz w:val="28"/>
          <w:szCs w:val="22"/>
        </w:rPr>
      </w:pPr>
      <w:r w:rsidRPr="00A6521E">
        <w:rPr>
          <w:b/>
          <w:bCs/>
          <w:sz w:val="28"/>
          <w:szCs w:val="22"/>
        </w:rPr>
        <w:sym w:font="Wingdings" w:char="F0E8"/>
      </w:r>
      <w:r w:rsidRPr="00A6521E">
        <w:rPr>
          <w:b/>
          <w:bCs/>
          <w:sz w:val="28"/>
          <w:szCs w:val="22"/>
        </w:rPr>
        <w:t>Security Analysis</w:t>
      </w:r>
    </w:p>
    <w:p w14:paraId="30BE7147" w14:textId="77777777" w:rsidR="00A6521E" w:rsidRPr="00A6521E" w:rsidRDefault="00A6521E" w:rsidP="00A6521E">
      <w:pPr>
        <w:spacing w:after="0"/>
        <w:rPr>
          <w:szCs w:val="20"/>
        </w:rPr>
      </w:pPr>
      <w:r w:rsidRPr="00A6521E">
        <w:rPr>
          <w:szCs w:val="20"/>
        </w:rPr>
        <w:t>Open ports indicate that network services are available and accessible on the host machine. While open ports are not necessarily a security concern by themselves, unnecessary or improperly configured services may increase network exposure.</w:t>
      </w:r>
    </w:p>
    <w:p w14:paraId="150C7D39" w14:textId="77777777" w:rsidR="00A6521E" w:rsidRPr="00A6521E" w:rsidRDefault="00A6521E" w:rsidP="00A6521E">
      <w:pPr>
        <w:spacing w:after="0"/>
        <w:rPr>
          <w:szCs w:val="20"/>
        </w:rPr>
      </w:pPr>
      <w:r w:rsidRPr="00A6521E">
        <w:rPr>
          <w:szCs w:val="20"/>
        </w:rPr>
        <w:t>The following security considerations were identified:</w:t>
      </w:r>
    </w:p>
    <w:p w14:paraId="1B2CB1AD" w14:textId="77777777" w:rsidR="00A6521E" w:rsidRPr="00A6521E" w:rsidRDefault="00A6521E" w:rsidP="00A6521E">
      <w:pPr>
        <w:numPr>
          <w:ilvl w:val="0"/>
          <w:numId w:val="3"/>
        </w:numPr>
        <w:spacing w:after="0"/>
        <w:rPr>
          <w:szCs w:val="20"/>
        </w:rPr>
      </w:pPr>
      <w:r w:rsidRPr="00A6521E">
        <w:rPr>
          <w:szCs w:val="20"/>
        </w:rPr>
        <w:t xml:space="preserve">Only necessary services should remain enabled. </w:t>
      </w:r>
    </w:p>
    <w:p w14:paraId="1CA8F5A5" w14:textId="77777777" w:rsidR="00A6521E" w:rsidRPr="00A6521E" w:rsidRDefault="00A6521E" w:rsidP="00A6521E">
      <w:pPr>
        <w:numPr>
          <w:ilvl w:val="0"/>
          <w:numId w:val="3"/>
        </w:numPr>
        <w:spacing w:after="0"/>
        <w:rPr>
          <w:szCs w:val="20"/>
        </w:rPr>
      </w:pPr>
      <w:r w:rsidRPr="00A6521E">
        <w:rPr>
          <w:szCs w:val="20"/>
        </w:rPr>
        <w:t xml:space="preserve">File sharing services should be appropriately configured. </w:t>
      </w:r>
    </w:p>
    <w:p w14:paraId="18E46C79" w14:textId="77777777" w:rsidR="00A6521E" w:rsidRPr="00A6521E" w:rsidRDefault="00A6521E" w:rsidP="00A6521E">
      <w:pPr>
        <w:numPr>
          <w:ilvl w:val="0"/>
          <w:numId w:val="3"/>
        </w:numPr>
        <w:spacing w:after="0"/>
        <w:rPr>
          <w:szCs w:val="20"/>
        </w:rPr>
      </w:pPr>
      <w:r w:rsidRPr="00A6521E">
        <w:rPr>
          <w:szCs w:val="20"/>
        </w:rPr>
        <w:lastRenderedPageBreak/>
        <w:t xml:space="preserve">Database services should not be unnecessarily exposed. </w:t>
      </w:r>
    </w:p>
    <w:p w14:paraId="0E2213E9" w14:textId="77777777" w:rsidR="00A6521E" w:rsidRPr="00A6521E" w:rsidRDefault="00A6521E" w:rsidP="00A6521E">
      <w:pPr>
        <w:numPr>
          <w:ilvl w:val="0"/>
          <w:numId w:val="3"/>
        </w:numPr>
        <w:spacing w:after="0"/>
        <w:rPr>
          <w:szCs w:val="20"/>
        </w:rPr>
      </w:pPr>
      <w:r w:rsidRPr="00A6521E">
        <w:rPr>
          <w:szCs w:val="20"/>
        </w:rPr>
        <w:t xml:space="preserve">Systems should be regularly updated and protected using appropriate security controls. </w:t>
      </w:r>
    </w:p>
    <w:p w14:paraId="4C627CBA" w14:textId="77777777" w:rsidR="00A6521E" w:rsidRPr="00A6521E" w:rsidRDefault="00A6521E" w:rsidP="00A6521E">
      <w:pPr>
        <w:numPr>
          <w:ilvl w:val="0"/>
          <w:numId w:val="3"/>
        </w:numPr>
        <w:spacing w:after="0"/>
        <w:rPr>
          <w:szCs w:val="20"/>
        </w:rPr>
      </w:pPr>
      <w:r w:rsidRPr="00A6521E">
        <w:rPr>
          <w:szCs w:val="20"/>
        </w:rPr>
        <w:t xml:space="preserve">Unknown or unused services should be reviewed and disabled if they are not required. </w:t>
      </w:r>
    </w:p>
    <w:p w14:paraId="06664546" w14:textId="77777777" w:rsidR="00A6521E" w:rsidRPr="00EA7874" w:rsidRDefault="00A6521E" w:rsidP="00EA7874">
      <w:pPr>
        <w:rPr>
          <w:b/>
          <w:bCs/>
          <w:sz w:val="28"/>
          <w:szCs w:val="22"/>
          <w:lang w:val="en-US"/>
        </w:rPr>
      </w:pPr>
    </w:p>
    <w:sectPr w:rsidR="00A6521E" w:rsidRPr="00EA7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83BD1"/>
    <w:multiLevelType w:val="multilevel"/>
    <w:tmpl w:val="DE48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1408C7"/>
    <w:multiLevelType w:val="multilevel"/>
    <w:tmpl w:val="F0EE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E71F2F"/>
    <w:multiLevelType w:val="multilevel"/>
    <w:tmpl w:val="F5A0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998774">
    <w:abstractNumId w:val="1"/>
  </w:num>
  <w:num w:numId="2" w16cid:durableId="1776948055">
    <w:abstractNumId w:val="0"/>
  </w:num>
  <w:num w:numId="3" w16cid:durableId="11736902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874"/>
    <w:rsid w:val="001A20F4"/>
    <w:rsid w:val="00A6521E"/>
    <w:rsid w:val="00C45029"/>
    <w:rsid w:val="00EA7874"/>
    <w:rsid w:val="00FB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84466"/>
  <w15:chartTrackingRefBased/>
  <w15:docId w15:val="{49755242-12B2-44B3-B2CD-7F6E9281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8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8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87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87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87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8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8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A787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A787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A7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8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Swarnal Deshmukh</dc:creator>
  <cp:keywords/>
  <dc:description/>
  <cp:lastModifiedBy>Swarnal Deshmukh</cp:lastModifiedBy>
  <cp:revision>1</cp:revision>
  <dcterms:created xsi:type="dcterms:W3CDTF">2026-07-23T13:27:00Z</dcterms:created>
  <dcterms:modified xsi:type="dcterms:W3CDTF">2026-07-23T14:01:00Z</dcterms:modified>
</cp:coreProperties>
</file>