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1.a) Specify the relationship between local and global state.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b) What is the role of marker in Chandy-Lamport’s algorithm?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c) Describe the procedure to capture the global state using Chandy-Lamport’s algorithm.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(3+2+10)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