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bbcfb5d7c222777878e8dcf6d17834b8050729"/>
    <w:p>
      <w:pPr>
        <w:pStyle w:val="Heading1"/>
      </w:pPr>
      <w:r>
        <w:t xml:space="preserve">SkillUp Project Abstract &amp; System Architecture</w:t>
      </w:r>
    </w:p>
    <w:p>
      <w:pPr>
        <w:pStyle w:val="FirstParagraph"/>
      </w:pPr>
      <w:r>
        <w:t xml:space="preserve">This document provides a detailed abstract and a comprehensive system architecture overview for</w:t>
      </w:r>
      <w:r>
        <w:t xml:space="preserve"> </w:t>
      </w:r>
      <w:r>
        <w:rPr>
          <w:b/>
          <w:bCs/>
        </w:rPr>
        <w:t xml:space="preserve">SkillUp</w:t>
      </w:r>
      <w:r>
        <w:t xml:space="preserve">, an AI-powered career growth and learning platform.</w:t>
      </w:r>
    </w:p>
    <w:p>
      <w:r>
        <w:pict>
          <v:rect style="width:0;height:1.5pt" o:hralign="center" o:hrstd="t" o:hr="t"/>
        </w:pict>
      </w:r>
    </w:p>
    <w:bookmarkStart w:id="21" w:name="project-abstract"/>
    <w:p>
      <w:pPr>
        <w:pStyle w:val="Heading2"/>
      </w:pPr>
      <w:r>
        <w:t xml:space="preserve">1. Project Abstract</w:t>
      </w:r>
    </w:p>
    <w:p>
      <w:pPr>
        <w:pStyle w:val="FirstParagraph"/>
      </w:pPr>
      <w:r>
        <w:rPr>
          <w:b/>
          <w:bCs/>
        </w:rPr>
        <w:t xml:space="preserve">SkillUp</w:t>
      </w:r>
      <w:r>
        <w:t xml:space="preserve"> </w:t>
      </w:r>
      <w:r>
        <w:t xml:space="preserve">(also referred to under its API namespace as</w:t>
      </w:r>
      <w:r>
        <w:t xml:space="preserve"> </w:t>
      </w:r>
      <w:r>
        <w:rPr>
          <w:b/>
          <w:bCs/>
        </w:rPr>
        <w:t xml:space="preserve">SkillSphere</w:t>
      </w:r>
      <w:r>
        <w:t xml:space="preserve">) is an end-to-end, AI-orchestrated educational and career accelerator platform. It addresses the critical gaps between academic learning, skill acquisition, and job market entry by integrating three core user groups into a single unified ecosystem: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Candidates (Learners):</w:t>
      </w:r>
      <w:r>
        <w:t xml:space="preserve"> </w:t>
      </w:r>
      <w:r>
        <w:t xml:space="preserve">Who receive hyper-personalized career roadmaps, real-time interactive voice tutoring, adaptive AI mock interviews, and automated job recommendation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Creators (Educators):</w:t>
      </w:r>
      <w:r>
        <w:t xml:space="preserve"> </w:t>
      </w:r>
      <w:r>
        <w:t xml:space="preserve">Who upload and structure courses with dynamic learning materials that feed into the AI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Companies (Recruiters):</w:t>
      </w:r>
      <w:r>
        <w:t xml:space="preserve"> </w:t>
      </w:r>
      <w:r>
        <w:t xml:space="preserve">Who post jobs, manage applicants, and inspect candidates’ gamified performance profiles, course history, and career-readiness scores.</w:t>
      </w:r>
    </w:p>
    <w:bookmarkStart w:id="20" w:name="key-innovation-features"/>
    <w:p>
      <w:pPr>
        <w:pStyle w:val="Heading3"/>
      </w:pPr>
      <w:r>
        <w:t xml:space="preserve">Key Innovation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Learning Roadmaps:</w:t>
      </w:r>
      <w:r>
        <w:t xml:space="preserve"> </w:t>
      </w:r>
      <w:r>
        <w:t xml:space="preserve">Using candidate goals or uploaded resumes, the system extracts skill gaps and compiles a custom sequential curriculum, matching modules with curated external materials and localized database courses.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MURPH Voice Tutor:</w:t>
      </w:r>
      <w:r>
        <w:t xml:space="preserve"> </w:t>
      </w:r>
      <w:r>
        <w:t xml:space="preserve">A voice-first learning helper that allows hands-free audio interaction while watching course videos. Using natural language processing, it can pause video playback, answer context-specific questions about the lecture, fetch transcript segments, and quiz the user on the fly.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Mock Interviews:</w:t>
      </w:r>
      <w:r>
        <w:t xml:space="preserve"> </w:t>
      </w:r>
      <w:r>
        <w:t xml:space="preserve">A simulation environment where users practice mock interviews. The AI dynamically speaks role-specific questions, records user responses, and analyzes performance across criteria like confidence, delivery speed, clarity, and keyword optimization.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Resume Analyzer &amp; Builder:</w:t>
      </w:r>
      <w:r>
        <w:t xml:space="preserve"> </w:t>
      </w:r>
      <w:r>
        <w:t xml:space="preserve">An ATS-scoring engine providing specific recommendations, template updates, and keyword optimization tips using large language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Job Matching &amp; Scraper:</w:t>
      </w:r>
      <w:r>
        <w:t xml:space="preserve"> </w:t>
      </w:r>
      <w:r>
        <w:t xml:space="preserve">An automated background service that scrapes real-world job roles matching candidate profiles, allowing seamless application tracking.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Gamification Engine:</w:t>
      </w:r>
      <w:r>
        <w:t xml:space="preserve"> </w:t>
      </w:r>
      <w:r>
        <w:t xml:space="preserve">Encourages user retention through leaderboards, xp points, achievements, and course completion badges.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The platform operates on a robust, multi-tier decoupled architecture designed for high throughput, AI orchestration, and separation of concerns.</w:t>
      </w:r>
    </w:p>
    <w:bookmarkStart w:id="22" w:name="tier-1-next.js-frontend"/>
    <w:p>
      <w:pPr>
        <w:pStyle w:val="Heading3"/>
      </w:pPr>
      <w:r>
        <w:t xml:space="preserve">Tier 1: Next.js 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Technologies:</w:t>
      </w:r>
      <w:r>
        <w:t xml:space="preserve"> </w:t>
      </w:r>
      <w:r>
        <w:t xml:space="preserve">Next.js (App Router), TypeScript, TailwindCSS, GSAP, Framer Motion, MagicUI.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Serve candidate, creator, and company dashboards. Renders complex video players, records microphone audio streams for interviews and tutoring sessions, and controls animation/theme states.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Managed via</w:t>
      </w:r>
      <w:r>
        <w:t xml:space="preserve"> </w:t>
      </w:r>
      <w:r>
        <w:rPr>
          <w:b/>
          <w:bCs/>
        </w:rPr>
        <w:t xml:space="preserve">Clerk Auth</w:t>
      </w:r>
      <w:r>
        <w:t xml:space="preserve">, ensuring secure, metadata-driven role assignment during user onboarding.</w:t>
      </w:r>
    </w:p>
    <w:bookmarkEnd w:id="22"/>
    <w:bookmarkStart w:id="23" w:name="tier-2-express.js-core-backend-backend"/>
    <w:p>
      <w:pPr>
        <w:pStyle w:val="Heading3"/>
      </w:pPr>
      <w:r>
        <w:t xml:space="preserve">Tier 2: Express.js Core Backend (</w:t>
      </w:r>
      <w:r>
        <w:rPr>
          <w:rStyle w:val="VerbatimChar"/>
        </w:rPr>
        <w:t xml:space="preserve">backend/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Technologies:</w:t>
      </w:r>
      <w:r>
        <w:t xml:space="preserve"> </w:t>
      </w:r>
      <w:r>
        <w:t xml:space="preserve">Node.js, Express, MongoDB (Mongoose), JWT.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Acts as the primary database coordinator. It manages users, courses, job postings, applications, reviews, gamification profiles, and static file uploads.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&amp; Storage:</w:t>
      </w:r>
      <w:r>
        <w:t xml:space="preserve"> </w:t>
      </w:r>
      <w:r>
        <w:t xml:space="preserve">Connects to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for structured data and</w:t>
      </w:r>
      <w:r>
        <w:t xml:space="preserve"> </w:t>
      </w:r>
      <w:r>
        <w:rPr>
          <w:b/>
          <w:bCs/>
        </w:rPr>
        <w:t xml:space="preserve">Cloudinary</w:t>
      </w:r>
      <w:r>
        <w:t xml:space="preserve"> </w:t>
      </w:r>
      <w:r>
        <w:t xml:space="preserve">for rich media storage (images, resumes, course videos).</w:t>
      </w:r>
    </w:p>
    <w:bookmarkEnd w:id="23"/>
    <w:bookmarkStart w:id="24" w:name="tier-3-fastapi-ai-engine-backend2"/>
    <w:p>
      <w:pPr>
        <w:pStyle w:val="Heading3"/>
      </w:pPr>
      <w:r>
        <w:t xml:space="preserve">Tier 3: FastAPI AI Engine (</w:t>
      </w:r>
      <w:r>
        <w:rPr>
          <w:rStyle w:val="VerbatimChar"/>
        </w:rPr>
        <w:t xml:space="preserve">backend2/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Technologies:</w:t>
      </w:r>
      <w:r>
        <w:t xml:space="preserve"> </w:t>
      </w:r>
      <w:r>
        <w:t xml:space="preserve">Python, FastAPI, Uvicorn, LangChain / Google GenAI SDK.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Serves as the AI &amp; automation coordinator. Offloads heavy machine learning workloads, background scraping processes, and external NLP API coordination from the Node.js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Google Gemini &amp; Groq APIs:</w:t>
      </w:r>
      <w:r>
        <w:t xml:space="preserve"> </w:t>
      </w:r>
      <w:r>
        <w:t xml:space="preserve">Used for structured resume analysis, interview evaluation, explainer systems, and curriculum roadmap generation.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AssemblyAI:</w:t>
      </w:r>
      <w:r>
        <w:t xml:space="preserve"> </w:t>
      </w:r>
      <w:r>
        <w:t xml:space="preserve">Powers the video tutor speech-to-text transcription engine.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Tavily API &amp; JobSpy:</w:t>
      </w:r>
      <w:r>
        <w:t xml:space="preserve"> </w:t>
      </w:r>
      <w:r>
        <w:t xml:space="preserve">Performs automated background web scraping to keep the jobs database updated.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system-architecture-diagram"/>
    <w:p>
      <w:pPr>
        <w:pStyle w:val="Heading2"/>
      </w:pPr>
      <w:r>
        <w:t xml:space="preserve">3. System Architecture Diagram</w:t>
      </w:r>
    </w:p>
    <w:bookmarkStart w:id="29" w:name="system-design-architecture-light-theme"/>
    <w:p>
      <w:pPr>
        <w:pStyle w:val="Heading3"/>
      </w:pPr>
      <w:r>
        <w:t xml:space="preserve">System Design Architecture (Light Theme)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killUp Light Mode System Architecture" title="" id="27" name="Picture"/>
            <a:graphic>
              <a:graphicData uri="http://schemas.openxmlformats.org/drawingml/2006/picture">
                <pic:pic>
                  <pic:nvPicPr>
                    <pic:cNvPr descr="/Users/swarnimsachinbane/.gemini/antigravity-ide/brain/1a648ae2-f473-42ce-9f7a-544ea5be57d1/white_system_architecture_diagram_178030400007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SkillUp Light Mode System Architecture</w:t>
      </w:r>
    </w:p>
    <w:bookmarkEnd w:id="29"/>
    <w:bookmarkStart w:id="33" w:name="system-design-architecture-dark-theme"/>
    <w:p>
      <w:pPr>
        <w:pStyle w:val="Heading3"/>
      </w:pPr>
      <w:r>
        <w:t xml:space="preserve">System Design Architecture (Dark Theme)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killUp Dark Mode System Architecture" title="" id="31" name="Picture"/>
            <a:graphic>
              <a:graphicData uri="http://schemas.openxmlformats.org/drawingml/2006/picture">
                <pic:pic>
                  <pic:nvPicPr>
                    <pic:cNvPr descr="/Users/swarnimsachinbane/.gemini/antigravity-ide/brain/1a648ae2-f473-42ce-9f7a-544ea5be57d1/system_architecture_diagram_178030392926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SkillUp Dark Mode System Architecture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2026-06-01T08:54:16Z</dcterms:created>
  <dcterms:modified xsi:type="dcterms:W3CDTF">2026-06-01T08:54:16Z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