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936F" w14:textId="77777777" w:rsidR="00C76D4D" w:rsidRDefault="00C76D4D" w:rsidP="00C76D4D">
      <w:pPr>
        <w:rPr>
          <w:rStyle w:val="Heading1Char"/>
        </w:rPr>
      </w:pPr>
      <w:r w:rsidRPr="00C76D4D">
        <w:rPr>
          <w:rStyle w:val="Heading1Char"/>
        </w:rPr>
        <w:t>Oblivious Data for Fairness with Kernels</w:t>
      </w:r>
      <w:r w:rsidRPr="00C76D4D">
        <w:rPr>
          <w:rStyle w:val="Heading1Char"/>
        </w:rPr>
        <w:br/>
      </w:r>
      <w:r>
        <w:t>We investigate the problem of algorithmic fairness in the case where sensitive and non-sensitive features are available and one aims to generate new, ‘oblivious’, features that closely approximate the non-sensitive features, and are only minimally dependent on the sensitive ones. We study this question in the context of kernel methods. We analyze a relaxed version of the Maximum Mean Discrepancy criterion which does not guarantee full independence but makes the optimization problem tractable. We derive a closed-form solution for this relaxed optimization problem and complement the result with a study of the dependencies between the newly generated features and the sensitive ones. Our key ingredient for generating such oblivious features is a Hilbert-space-valued conditional expectation, which needs to be estimated from data. We propose a plug-in approach and demonstrate how the estimation errors can be controlled. While our techniques help reduce the bias, we would like to point out that no post-processing of any dataset could possibly serve as an alternative to well-designed experiments.</w:t>
      </w:r>
      <w:r>
        <w:br/>
      </w:r>
      <w:r>
        <w:br/>
      </w:r>
      <w:r>
        <w:br/>
      </w:r>
      <w:r w:rsidRPr="00C76D4D">
        <w:rPr>
          <w:rStyle w:val="Heading1Char"/>
        </w:rPr>
        <w:t>Classification vs regression in overparameterized regimes: Does the loss function matter?</w:t>
      </w:r>
      <w:r w:rsidRPr="00C76D4D">
        <w:rPr>
          <w:rStyle w:val="Heading1Char"/>
        </w:rPr>
        <w:br/>
      </w:r>
      <w:r w:rsidRPr="00C76D4D">
        <w:t xml:space="preserve">We compare classification and regression tasks in an overparameterized linear model with Gaussian features. On the one hand, we show that with sufficient overparameterization all training points are support vectors: solutions obtained by least-squares minimum-norm interpolation, typically used for regression, are identical to those produced by the </w:t>
      </w:r>
      <w:proofErr w:type="spellStart"/>
      <w:r w:rsidRPr="00C76D4D">
        <w:t>hardmargin</w:t>
      </w:r>
      <w:proofErr w:type="spellEnd"/>
      <w:r w:rsidRPr="00C76D4D">
        <w:t xml:space="preserve"> support vector machine (SVM) that minimizes the hinge loss, typically used for training classifiers. On the other hand, we show that there exist regimes where these interpolating solutions generalize well when evaluated by the 0-1 test loss function, but do not generalize if evaluated by the square loss function, </w:t>
      </w:r>
      <w:proofErr w:type="gramStart"/>
      <w:r w:rsidRPr="00C76D4D">
        <w:t>i.e.</w:t>
      </w:r>
      <w:proofErr w:type="gramEnd"/>
      <w:r w:rsidRPr="00C76D4D">
        <w:t xml:space="preserve"> they approach the null risk.</w:t>
      </w:r>
      <w:r w:rsidRPr="00C76D4D">
        <w:br/>
      </w:r>
      <w:r w:rsidRPr="00C76D4D">
        <w:br/>
      </w:r>
      <w:r>
        <w:rPr>
          <w:rStyle w:val="Heading1Char"/>
        </w:rPr>
        <w:br/>
      </w:r>
      <w:r w:rsidRPr="00C76D4D">
        <w:rPr>
          <w:rStyle w:val="Heading1Char"/>
        </w:rPr>
        <w:t>How Well Generative Adversarial Networks Learn Distributions</w:t>
      </w:r>
    </w:p>
    <w:p w14:paraId="50F704E1" w14:textId="77777777" w:rsidR="00FB4704" w:rsidRDefault="00C76D4D" w:rsidP="00C76D4D">
      <w:r>
        <w:t xml:space="preserve">This paper studies the rates of convergence for learning distributions implicitly with the adversarial framework and Generative Adversarial Networks (GANs), which subsume Wasserstein, Sobolev, MMD GAN, and Generalized/Simulated Method of Moments (GMM/SMM) as special cases. We study a wide range of parametric and nonparametric target distributions under a host of objective evaluation metrics. We investigate how to obtain valid statistical guarantees for GANs through the lens of regularization. On the nonparametric end, we derive the optimal minimax rates for distribution estimation under the adversarial framework. On the parametric end, we establish a theory for general neural network classes (including deep leaky </w:t>
      </w:r>
      <w:proofErr w:type="spellStart"/>
      <w:r>
        <w:t>ReLU</w:t>
      </w:r>
      <w:proofErr w:type="spellEnd"/>
      <w:r>
        <w:t xml:space="preserve"> networks) that characterizes the interplay on the choice of generator and discriminator pair. We discover and isolate a new notion of regularization, called the generator-discriminator-pair regularization, that sheds light on the advantage of GANs compared to classical parametric and nonparametric approaches for explicit distribution estimation. We develop novel oracle inequalities as the main technical tools for analyzing GANs, which are of independent interest.</w:t>
      </w:r>
    </w:p>
    <w:p w14:paraId="5328998E" w14:textId="0CE1D3BF" w:rsidR="00FB4704" w:rsidRDefault="00C76D4D" w:rsidP="00C76D4D">
      <w:pPr>
        <w:rPr>
          <w:rStyle w:val="Heading1Char"/>
        </w:rPr>
      </w:pPr>
      <w:r>
        <w:br/>
      </w:r>
      <w:r>
        <w:br/>
      </w:r>
      <w:r w:rsidR="00FB4704" w:rsidRPr="00FB4704">
        <w:rPr>
          <w:rStyle w:val="Heading1Char"/>
        </w:rPr>
        <w:lastRenderedPageBreak/>
        <w:t>A general linear-time inference method for Gaussian Processes on one dimension</w:t>
      </w:r>
    </w:p>
    <w:p w14:paraId="10B6C0E0" w14:textId="77777777" w:rsidR="00326621" w:rsidRDefault="00FB4704" w:rsidP="00C76D4D">
      <w:r>
        <w:t>Gaussian Processes (GPs) provide powerful probabilistic frameworks for interpolation, forecasting, and smoothing, but have been hampered by computational scaling issues. Here we investigate data sampled on one dimension (e.g., a scalar or vector time series sampled at arbitrarily-spaced intervals), for which state-space models are popular due to their linearly-scaling computational costs. It has long been conjectured that state-space models are general, able to approximate any one-dimensional GP. We provide the first general proof of this conjecture, showing that any stationary GP on one dimension with vector-valued observations governed by a Lebesgue-integrable continuous kernel can be approximated to any desired precision using a specifically-chosen state-space model: the Latent Exponentially Generated (LEG) family. This new family offers several advantages compared to the general state-space model: it is always stable (no unbounded growth), the covariance can be computed in closed form, and its parameter space is unconstrained (allowing straightforward estimation via gradient descent). The theorem’s proof also draws connections to Spectral Mixture Kernels, providing insight about this popular family of kernels. We develop parallelized algorithms for performing inference and learning in the</w:t>
      </w:r>
      <w:r>
        <w:t xml:space="preserve"> </w:t>
      </w:r>
      <w:r>
        <w:t>LEG model, test the algorithm on real and synthetic data, and demonstrate scaling to datasets with billions of samples.</w:t>
      </w:r>
    </w:p>
    <w:p w14:paraId="573E2787" w14:textId="4EE3B580" w:rsidR="00EF11F7" w:rsidRDefault="00FB4704" w:rsidP="00C76D4D">
      <w:r>
        <w:br/>
      </w:r>
      <w:r w:rsidRPr="00FB4704">
        <w:rPr>
          <w:rStyle w:val="Heading1Char"/>
        </w:rPr>
        <w:t>Regularized spectral methods for clustering signed networks</w:t>
      </w:r>
      <w:r w:rsidR="00C76D4D" w:rsidRPr="00FB4704">
        <w:rPr>
          <w:rStyle w:val="Heading1Char"/>
        </w:rPr>
        <w:br/>
      </w:r>
      <w:r>
        <w:t>We study the problem of k-way clustering in signed graphs. Considerable attention in recent years has been devoted to analyzing and modeling signed graphs, where the affinity measure between nodes takes either positive or negative values. Recently, Cucuringu et al. (2019) proposed a spectral method, namely SPONGE (Signed Positive over Negative Generalized Eigenproblem), which casts the clustering task as a generalized eigenvalue problem optimizing a suitably defined objective function. This approach is motivated by social balance theory, where the clustering task aims to decompose a given network into disjoint groups, such that individuals within the same group are connected by as many positive edges as possible, while individuals from different groups are mainly connected by negative edges. Through extensive numerical experiments, SPONGE was shown to achieve state-of-the-art empirical performance. On the theoretical front, Cucuringu et al. (2019) analyzed SPONGE, as well as the popular Signed Laplacian based spectral method under the setting of a Signed Stochastic Block Model, for k = 2 equal-sized clusters, in the regime where the graph is moderately dense. In this work, we build on the results in Cucuringu et al. (2019) on two fronts for the normalized versions of SPONGE and the Signed Laplacian. Firstly, for both algorithms, we extend the theoretical analysis in Cucuringu et al. (2019) to the general setting of k ≥ 2 unequal-sized clusters in the moderately dense regime. Secondly, we introduce regularized versions of both methods to handle sparse graphs – a regime where standard spectral methods are known to underperform – and provide theoretical guarantees under the same setting of a Signed Stochastic Block Model. To the best of our knowledge, regularized spectral methods have so far not been considered in the setting of clustering signed graphs. We complement our theoretical results with an extensive set of numerical experiments on synthetic data, and three real world data sets standard in the signed networks literature.</w:t>
      </w:r>
    </w:p>
    <w:p w14:paraId="572698B9" w14:textId="77777777" w:rsidR="00FB4704" w:rsidRDefault="00FB4704" w:rsidP="00C76D4D">
      <w:pPr>
        <w:rPr>
          <w:rStyle w:val="Heading1Char"/>
        </w:rPr>
      </w:pPr>
    </w:p>
    <w:p w14:paraId="19617F9A" w14:textId="5EB13369" w:rsidR="00FB4704" w:rsidRDefault="00FB4704" w:rsidP="00FB4704">
      <w:pPr>
        <w:pStyle w:val="Heading1"/>
      </w:pPr>
      <w:r>
        <w:lastRenderedPageBreak/>
        <w:t>CAT: Compression-Aware Training for Bandwidth Reduction</w:t>
      </w:r>
    </w:p>
    <w:p w14:paraId="2EB3EFD3" w14:textId="77777777" w:rsidR="00FB4704" w:rsidRDefault="00FB4704" w:rsidP="00FB4704"/>
    <w:p w14:paraId="154B267A" w14:textId="77777777" w:rsidR="00FB4704" w:rsidRDefault="00FB4704" w:rsidP="00FB4704">
      <w:r>
        <w:t>One major obstacle hindering the ubiquitous use of CNNs for inference is their relatively high memory bandwidth requirements, which can be the primary energy consumer and throughput bottleneck in hardware accelerators. Inspired by quantization-aware training approaches, we propose a compression-aware training (CAT) method that involves training the model to allow better compression of weights and feature maps during neural network deployment. Our method trains the model to achieve low-entropy feature maps, enabling efficient compression at inference time using classical transform coding methods. CAT significantly improves the state-of-the-art results reported for quantization evaluated on various vision and NLP tasks, such as image classification (ImageNet), image detection (Pascal VOC), sentiment analysis (</w:t>
      </w:r>
      <w:proofErr w:type="spellStart"/>
      <w:r>
        <w:t>CoLa</w:t>
      </w:r>
      <w:proofErr w:type="spellEnd"/>
      <w:proofErr w:type="gramStart"/>
      <w:r>
        <w:t>) ,</w:t>
      </w:r>
      <w:proofErr w:type="gramEnd"/>
      <w:r>
        <w:t xml:space="preserve"> and textual entailment (MNLI). For example, on ResNet-18, we achieve near baseline ImageNet accuracy with an average representation of only 1.5 bits per value with 5-bit quantization. Moreover, we show that entropy reduction of weights and activations can be applied together, further improving bandwidth reduction. Reference implementation is available.</w:t>
      </w:r>
    </w:p>
    <w:p w14:paraId="4955DEF9" w14:textId="77777777" w:rsidR="00FB4704" w:rsidRDefault="00FB4704" w:rsidP="00FB4704"/>
    <w:p w14:paraId="664CEF67" w14:textId="517324C1" w:rsidR="00FB4704" w:rsidRPr="00FB4704" w:rsidRDefault="00FB4704" w:rsidP="00FB4704">
      <w:r>
        <w:br/>
      </w:r>
      <w:r w:rsidRPr="00FB4704">
        <w:rPr>
          <w:rStyle w:val="Heading1Char"/>
        </w:rPr>
        <w:t>Deep Learning in Target Space</w:t>
      </w:r>
    </w:p>
    <w:p w14:paraId="4A42D617" w14:textId="224D5167" w:rsidR="00FB4704" w:rsidRDefault="00FB4704" w:rsidP="00FB4704">
      <w:r>
        <w:t xml:space="preserve">Deep learning uses neural networks which are </w:t>
      </w:r>
      <w:proofErr w:type="spellStart"/>
      <w:r>
        <w:t>parameterised</w:t>
      </w:r>
      <w:proofErr w:type="spellEnd"/>
      <w:r>
        <w:t xml:space="preserve"> by their weights. The neural networks are usually trained by tuning the weights to directly </w:t>
      </w:r>
      <w:proofErr w:type="spellStart"/>
      <w:r>
        <w:t>minimise</w:t>
      </w:r>
      <w:proofErr w:type="spellEnd"/>
      <w:r>
        <w:t xml:space="preserve"> a given loss function. In this paper we propose to re-</w:t>
      </w:r>
      <w:proofErr w:type="spellStart"/>
      <w:r>
        <w:t>parameterise</w:t>
      </w:r>
      <w:proofErr w:type="spellEnd"/>
      <w:r>
        <w:t xml:space="preserve"> the weights into targets for the firing strengths of the individual nodes in the network. Given a set of targets, it is possible to calculate the weights which make the firing strengths best meet those targets. It is argued that using targets for training addresses the problem of exploding gradients, by a process which we call cascade untangling, and makes the loss-function surface smoother to traverse, and so leads to easier, faster training, and also potentially better </w:t>
      </w:r>
      <w:proofErr w:type="spellStart"/>
      <w:r>
        <w:t>generalisation</w:t>
      </w:r>
      <w:proofErr w:type="spellEnd"/>
      <w:r>
        <w:t xml:space="preserve">, of the neural network. It also allows for easier learning of deeper and recurrent network structures. The necessary conversion of targets to weights comes at an extra computational expense, which is in many cases manageable. Learning in target space can be combined with existing neural-network </w:t>
      </w:r>
      <w:proofErr w:type="spellStart"/>
      <w:r>
        <w:t>optimisers</w:t>
      </w:r>
      <w:proofErr w:type="spellEnd"/>
      <w:r>
        <w:t xml:space="preserve">, for extra gain. Experimental results show the speed of using target space, and examples of improved </w:t>
      </w:r>
      <w:proofErr w:type="spellStart"/>
      <w:r>
        <w:t>generalisation</w:t>
      </w:r>
      <w:proofErr w:type="spellEnd"/>
      <w:r>
        <w:t xml:space="preserve">, for fully-connected networks and convolutional networks, and the ability to recall and process long time sequences and perform </w:t>
      </w:r>
      <w:proofErr w:type="spellStart"/>
      <w:r>
        <w:t>naturallanguage</w:t>
      </w:r>
      <w:proofErr w:type="spellEnd"/>
      <w:r>
        <w:t xml:space="preserve"> processing with recurrent networks.</w:t>
      </w:r>
    </w:p>
    <w:p w14:paraId="099F8821" w14:textId="77777777" w:rsidR="00FB4704" w:rsidRDefault="00FB4704" w:rsidP="00FB4704"/>
    <w:p w14:paraId="5EB4C89F" w14:textId="77777777" w:rsidR="00FB4704" w:rsidRDefault="00FB4704" w:rsidP="00FB4704"/>
    <w:p w14:paraId="787DDB6B" w14:textId="77777777" w:rsidR="00FB4704" w:rsidRDefault="00FB4704" w:rsidP="00FB4704"/>
    <w:p w14:paraId="25D21F8A" w14:textId="77777777" w:rsidR="00326621" w:rsidRDefault="00326621" w:rsidP="00FB4704"/>
    <w:p w14:paraId="61F19F07" w14:textId="77777777" w:rsidR="00326621" w:rsidRDefault="00326621" w:rsidP="00FB4704"/>
    <w:p w14:paraId="2F12DB69" w14:textId="4356A134" w:rsidR="00FB4704" w:rsidRDefault="00FB4704" w:rsidP="00FB4704">
      <w:pPr>
        <w:pStyle w:val="Heading1"/>
      </w:pPr>
      <w:r>
        <w:lastRenderedPageBreak/>
        <w:t>Distributed Bayesian Varying Coefficient Modeling Using a Gaussian Process Prior</w:t>
      </w:r>
    </w:p>
    <w:p w14:paraId="74A302EF" w14:textId="77777777" w:rsidR="00FB4704" w:rsidRDefault="00FB4704" w:rsidP="00FB4704"/>
    <w:p w14:paraId="2457C7F3" w14:textId="47DAE711" w:rsidR="00FB4704" w:rsidRDefault="00FB4704" w:rsidP="00FB4704">
      <w:r>
        <w:t>Varying coefficient models (VCMs) are widely used for estimating nonlinear regression functions for functional data. Their Bayesian variants using Gaussian process priors on the functional coefficients, however, have received limited attention in massive data applications, mainly due to the prohibitively slow posterior computations using Markov chain Monte Carlo (MCMC) algorithms. We address this problem using a divide-and-conquer Bayesian approach. We first create a large number of data subsamples with much smaller sizes. Then, we formulate the VCM as a linear mixed-effects model and develop a data augmentation algorithm for obtaining MCMC draws on all the subsets in parallel. Finally, we aggregate the MCMC-based estimates of subset posteriors into a single Aggregated Monte Carlo (AMC) posterior, which is used as a computationally efficient alternative to the true posterior distribution. Theoretically, we derive minimax optimal posterior convergence rates for the AMC posteriors of both the varying coefficients and the mean regression function. We provide quantification on the orders of subset sample sizes and the number of subsets. The empirical results show that the combination schemes that satisfy our theoretical assumptions, including the AMC posterior, have better estimation performance than their main competitors across diverse simulations and in a real data analysis.</w:t>
      </w:r>
    </w:p>
    <w:p w14:paraId="71CCFFCF" w14:textId="77777777" w:rsidR="004E6CBA" w:rsidRDefault="004E6CBA" w:rsidP="00FB4704"/>
    <w:p w14:paraId="74E176D1" w14:textId="77777777" w:rsidR="004E6CBA" w:rsidRDefault="004E6CBA" w:rsidP="00FB4704"/>
    <w:p w14:paraId="177C0BEA" w14:textId="6DF417E2" w:rsidR="00FB4704" w:rsidRDefault="004E6CBA" w:rsidP="004E6CBA">
      <w:pPr>
        <w:pStyle w:val="Heading1"/>
      </w:pPr>
      <w:r>
        <w:t>Are All Layers Created Equal?</w:t>
      </w:r>
    </w:p>
    <w:p w14:paraId="5AA1B742" w14:textId="15CE327B" w:rsidR="004E6CBA" w:rsidRDefault="004E6CBA" w:rsidP="004E6CBA">
      <w:r>
        <w:t>Understanding deep neural networks is a major research objective with notable experimental and theoretical attention in recent years. The practical success of excessively large networks underscores the need for better theoretical analyses and justifications. In this paper we focus on layer-wise functional structure and behavior in overparameterized deep models. To do so, we study empirically the layers’ robustness to post-training re-initialization and re-randomization of the parameters. We provide experimental results which give evidence for the heterogeneity of layers. Morally, layers of large deep neural networks can be categorized as either “robust” or “critical”. Resetting the robust layers to their initial values does not result in adverse decline in performance. In many cases, robust layers hardly change throughout training. In contrast, re-initializing critical layers vastly degrades the performance of the network with test error essentially dropping to random guesses. Our study provides further evidence that mere parameter counting or norm calculations are too coarse in studying generalization of deep models, and “flatness” and robustness analysis of trained models need to be examined while taking into account the respective network architectures.</w:t>
      </w:r>
    </w:p>
    <w:p w14:paraId="3D5A25C3" w14:textId="77777777" w:rsidR="004E6CBA" w:rsidRDefault="004E6CBA" w:rsidP="004E6CBA"/>
    <w:p w14:paraId="0E3BC47A" w14:textId="77777777" w:rsidR="004E6CBA" w:rsidRDefault="004E6CBA" w:rsidP="004E6CBA"/>
    <w:p w14:paraId="1A7172B4" w14:textId="77777777" w:rsidR="004E6CBA" w:rsidRDefault="004E6CBA" w:rsidP="004E6CBA"/>
    <w:p w14:paraId="6E75F327" w14:textId="77777777" w:rsidR="004E6CBA" w:rsidRDefault="004E6CBA" w:rsidP="004E6CBA"/>
    <w:p w14:paraId="5925EFE9" w14:textId="296A3417" w:rsidR="004E6CBA" w:rsidRDefault="004E6CBA" w:rsidP="004E6CBA">
      <w:pPr>
        <w:pStyle w:val="Heading1"/>
      </w:pPr>
      <w:r>
        <w:lastRenderedPageBreak/>
        <w:t>Efficient Change-Point Detection for Tackling Piecewise-Stationary Bandits</w:t>
      </w:r>
    </w:p>
    <w:p w14:paraId="64C75677" w14:textId="77777777" w:rsidR="004E6CBA" w:rsidRDefault="004E6CBA" w:rsidP="004E6CBA"/>
    <w:p w14:paraId="7BE152A9" w14:textId="09854CF0" w:rsidR="004E6CBA" w:rsidRDefault="004E6CBA" w:rsidP="004E6CBA">
      <w:r>
        <w:t>We introduce GLR-</w:t>
      </w:r>
      <w:proofErr w:type="spellStart"/>
      <w:r>
        <w:t>klUCB</w:t>
      </w:r>
      <w:proofErr w:type="spellEnd"/>
      <w:r>
        <w:t xml:space="preserve">, a novel algorithm for the piecewise </w:t>
      </w:r>
      <w:proofErr w:type="spellStart"/>
      <w:r>
        <w:t>i.i.d.</w:t>
      </w:r>
      <w:proofErr w:type="spellEnd"/>
      <w:r>
        <w:t xml:space="preserve"> non-stationary bandit problem with bounded rewards. This algorithm combines an efficient bandit algorithm, </w:t>
      </w:r>
      <w:proofErr w:type="spellStart"/>
      <w:r>
        <w:t>klUCB</w:t>
      </w:r>
      <w:proofErr w:type="spellEnd"/>
      <w:r>
        <w:t>, with an efficient, parameter-free, change-point detector, the Bernoulli Generalized Likelihood Ratio Test, for which we provide new theoretical guarantees of independent interest. Unlike previous nonstationary bandit algorithms using a change-point detector, GLR-</w:t>
      </w:r>
      <w:proofErr w:type="spellStart"/>
      <w:r>
        <w:t>klUCB</w:t>
      </w:r>
      <w:proofErr w:type="spellEnd"/>
      <w:r>
        <w:t xml:space="preserve"> does not need to be calibrated based on prior knowledge on the arms’ means. We prove that this algorithm can attain a </w:t>
      </w:r>
      <w:proofErr w:type="gramStart"/>
      <w:r>
        <w:t>O( p</w:t>
      </w:r>
      <w:proofErr w:type="gramEnd"/>
      <w:r>
        <w:t xml:space="preserve"> T AΥT ln(T)) regret in T rounds on some “easy” instances in which there is sufficient delay between two change-points, where A is the number of arms and ΥT the number of change-points, without prior knowledge of ΥT . In contrast with recently proposed algorithms that are agnostic to Υ</w:t>
      </w:r>
      <w:proofErr w:type="gramStart"/>
      <w:r>
        <w:t>T ,</w:t>
      </w:r>
      <w:proofErr w:type="gramEnd"/>
      <w:r>
        <w:t xml:space="preserve"> we perform a numerical study showing that GLR-</w:t>
      </w:r>
      <w:proofErr w:type="spellStart"/>
      <w:r>
        <w:t>klUCB</w:t>
      </w:r>
      <w:proofErr w:type="spellEnd"/>
      <w:r>
        <w:t xml:space="preserve"> is also very efficient in practice, beyond easy instances.</w:t>
      </w:r>
    </w:p>
    <w:p w14:paraId="4B61BE9A" w14:textId="4371BD6D" w:rsidR="004E6CBA" w:rsidRDefault="004E6CBA" w:rsidP="004E6CBA">
      <w:pPr>
        <w:pStyle w:val="Heading1"/>
      </w:pPr>
      <w:r>
        <w:t>The Importance of Being Correlated: Implications of Dependence in Joint Spectral Inference across Multiple Networks</w:t>
      </w:r>
    </w:p>
    <w:p w14:paraId="2FB3C33C" w14:textId="798F7198" w:rsidR="007476ED" w:rsidRDefault="007476ED" w:rsidP="007476ED">
      <w:r>
        <w:t>Spectral inference on multiple networks is a rapidly-developing subfield of graph statistics. Recent work has demonstrated that joint, or simultaneous, spectral embedding of multiple independent networks can deliver more accurate estimation than individual spectral decompositions of those same networks. Such inference procedures typically rely heavily on independence assumptions across the multiple network realizations, and even in this case, little attention has been paid to the induced network correlation that can be a consequence of such joint embeddings. In this paper, we present a generalized omnibus embedding methodology and we provide a detailed analysis of this embedding across both independent and correlated networks, the latter of which significantly extends the reach of such</w:t>
      </w:r>
      <w:r>
        <w:t xml:space="preserve"> </w:t>
      </w:r>
      <w:r>
        <w:t xml:space="preserve">procedures, and we describe how this omnibus embedding can itself induce correlation. This leads us to distinguish between inherent correlation—that is, the correlation that arises naturally in </w:t>
      </w:r>
      <w:proofErr w:type="spellStart"/>
      <w:r>
        <w:t>multisample</w:t>
      </w:r>
      <w:proofErr w:type="spellEnd"/>
      <w:r>
        <w:t xml:space="preserve"> network data—and induced correlation, which is an artifice of the joint embedding methodology. We show that the generalized omnibus embedding procedure is flexible and robust, and we prove both consistency and a central limit theorem for the embedded points. We examine how induced and inherent correlation can impact inference for network time series data, and we provide network analogues of classical questions such as the effective sample size for more generally correlated data. Further, we show how an appropriately calibrated generalized omnibus embedding can detect changes in real biological networks that previous embedding procedures could not discern, confirming that the effect of inherent and induced correlation can be subtle and transformative. By allowing for and deconstructing both forms of correlation, our methodology widens the scope of spectral techniques for network inference, with import in theory and practice</w:t>
      </w:r>
    </w:p>
    <w:p w14:paraId="6D348AAB" w14:textId="77777777" w:rsidR="007476ED" w:rsidRDefault="007476ED" w:rsidP="007476ED"/>
    <w:p w14:paraId="316B62D4" w14:textId="77777777" w:rsidR="007476ED" w:rsidRDefault="007476ED" w:rsidP="007476ED"/>
    <w:p w14:paraId="4CC31841" w14:textId="77777777" w:rsidR="007476ED" w:rsidRDefault="007476ED" w:rsidP="007476ED"/>
    <w:p w14:paraId="059F846A" w14:textId="77777777" w:rsidR="007476ED" w:rsidRDefault="007476ED" w:rsidP="007476ED"/>
    <w:p w14:paraId="5FC6BECD" w14:textId="105F790D" w:rsidR="007476ED" w:rsidRDefault="007476ED" w:rsidP="007476ED">
      <w:pPr>
        <w:pStyle w:val="Heading1"/>
      </w:pPr>
      <w:r>
        <w:lastRenderedPageBreak/>
        <w:t>Structure Learning for Directed Trees</w:t>
      </w:r>
    </w:p>
    <w:p w14:paraId="6AF84541" w14:textId="7897AAA7" w:rsidR="007476ED" w:rsidRPr="007476ED" w:rsidRDefault="007476ED" w:rsidP="007476ED">
      <w:r>
        <w:t>Knowing the causal structure of a system is of fundamental interest in many areas of science and can aid the design of prediction algorithms that work well under manipulations to the system. The causal structure becomes identifiable from the observational distribution under certain restrictions. To learn the structure from data, score-based methods evaluate different graphs according to the quality of their fits. However, for large, continuous, and nonlinear models, these rely on heuristic optimization approaches with no general guarantees of recovering the true causal structure. In this paper, we consider structure learning of directed trees. We propose a fast and scalable method based on Chu–Liu–Edmonds’ algorithm we call causal additive trees (CAT). For the case of Gaussian errors, we prove consistency in an asymptotic regime with a vanishing identifiability gap. We also introduce two methods for testing substructure hypotheses with asymptotic family-wise error rate control that is valid post-selection and in unidentified settings. Furthermore, we study the identifiability gap, which quantifies how much better the true causal model fits the observational distribution, and prove that it is lower bounded by local properties of the causal model. Simulation studies demonstrate the favorable performance of CAT compared to competing structure learning methods.</w:t>
      </w:r>
    </w:p>
    <w:p w14:paraId="10344288" w14:textId="77777777" w:rsidR="007476ED" w:rsidRPr="007476ED" w:rsidRDefault="007476ED" w:rsidP="007476ED"/>
    <w:sectPr w:rsidR="007476ED" w:rsidRPr="00747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D"/>
    <w:rsid w:val="00326621"/>
    <w:rsid w:val="004E6CBA"/>
    <w:rsid w:val="007476ED"/>
    <w:rsid w:val="008F52F9"/>
    <w:rsid w:val="00C76D4D"/>
    <w:rsid w:val="00EF11F7"/>
    <w:rsid w:val="00FB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BE57"/>
  <w15:chartTrackingRefBased/>
  <w15:docId w15:val="{D693F443-1B3F-47A8-B624-224C98B0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AMALAPURAPU</dc:creator>
  <cp:keywords/>
  <dc:description/>
  <cp:lastModifiedBy>AMALAPURAPU</cp:lastModifiedBy>
  <cp:revision>1</cp:revision>
  <dcterms:created xsi:type="dcterms:W3CDTF">2023-09-06T05:25:00Z</dcterms:created>
  <dcterms:modified xsi:type="dcterms:W3CDTF">2023-09-06T06:11:00Z</dcterms:modified>
</cp:coreProperties>
</file>