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wyvern-e-4.0-research-proposal"/>
      <w:r>
        <w:t xml:space="preserve">WYVERN-E 4.0 — Research Proposal</w:t>
      </w:r>
      <w:bookmarkEnd w:id="20"/>
    </w:p>
    <w:p>
      <w:pPr>
        <w:pStyle w:val="Heading3"/>
      </w:pPr>
      <w:bookmarkStart w:id="21" w:name="X5c317a575f52a981189670afa3bc496af436a84"/>
      <w:r>
        <w:t xml:space="preserve">A Skylight Rocketry Venture · 70 mm Single-Stage Servo-TVC Sustainer</w:t>
      </w:r>
      <w:bookmarkEnd w:id="21"/>
    </w:p>
    <w:p>
      <w:pPr>
        <w:pStyle w:val="Heading5"/>
      </w:pPr>
      <w:bookmarkStart w:id="22" w:name="allison-hong-chris-liu-swaroop-k.-sahoo"/>
      <w:r>
        <w:t xml:space="preserve">Allison Hong · Chris Liu · Swaroop K. Sahoo</w:t>
      </w:r>
      <w:bookmarkEnd w:id="22"/>
    </w:p>
    <w:p>
      <w:pPr>
        <w:pStyle w:val="Heading2"/>
      </w:pPr>
      <w:bookmarkStart w:id="23" w:name="executive-summary"/>
      <w:r>
        <w:t xml:space="preserve">Executive Summary</w:t>
      </w:r>
      <w:bookmarkEnd w:id="23"/>
    </w:p>
    <w:p>
      <w:pPr>
        <w:pStyle w:val="FirstParagraph"/>
      </w:pPr>
      <w:r>
        <w:t xml:space="preserve">WYVERN-E 4.0 is a 70 mm, single-stage,</w:t>
      </w:r>
      <w:r>
        <w:t xml:space="preserve"> </w:t>
      </w:r>
      <w:r>
        <w:rPr>
          <w:b/>
        </w:rPr>
        <w:t xml:space="preserve">3D-printed active-thrust-vector-control (TVC)</w:t>
      </w:r>
      <w:r>
        <w:t xml:space="preserve"> </w:t>
      </w:r>
      <w:r>
        <w:t xml:space="preserve">research</w:t>
      </w:r>
      <w:r>
        <w:t xml:space="preserve"> </w:t>
      </w:r>
      <w:r>
        <w:t xml:space="preserve">rocket that demonstrates closed-loop flight stabilization on a bare-metal</w:t>
      </w:r>
      <w:r>
        <w:t xml:space="preserve"> </w:t>
      </w:r>
      <w:r>
        <w:rPr>
          <w:b/>
        </w:rPr>
        <w:t xml:space="preserve">Teensy 4.1</w:t>
      </w:r>
      <w:r>
        <w:t xml:space="preserve"> </w:t>
      </w:r>
      <w:r>
        <w:t xml:space="preserve">flight</w:t>
      </w:r>
      <w:r>
        <w:t xml:space="preserve"> </w:t>
      </w:r>
      <w:r>
        <w:t xml:space="preserve">computer, powered by the</w:t>
      </w:r>
      <w:r>
        <w:t xml:space="preserve"> </w:t>
      </w:r>
      <w:r>
        <w:rPr>
          <w:b/>
        </w:rPr>
        <w:t xml:space="preserve">Estes F15-0</w:t>
      </w:r>
      <w:r>
        <w:t xml:space="preserve">. It carries four small fins plus 58 mm fins (no ballast) for</w:t>
      </w:r>
      <w:r>
        <w:t xml:space="preserve"> </w:t>
      </w:r>
      <w:r>
        <w:rPr>
          <w:b/>
        </w:rPr>
        <w:t xml:space="preserve">passive stability during launch and the F15 ignition spike</w:t>
      </w:r>
      <w:r>
        <w:t xml:space="preserve">, after which (t ≥ 0.5 s) the TVC loop</w:t>
      </w:r>
      <w:r>
        <w:t xml:space="preserve"> </w:t>
      </w:r>
      <w:r>
        <w:t xml:space="preserve">engages on the smooth portion of the thrust curve to stabilize and execute a commanded maneuver. The</w:t>
      </w:r>
      <w:r>
        <w:t xml:space="preserve"> </w:t>
      </w:r>
      <w:r>
        <w:t xml:space="preserve">two candidate TVC actuators — a tri-solenoid</w:t>
      </w:r>
      <w:r>
        <w:t xml:space="preserve"> </w:t>
      </w:r>
      <w:r>
        <w:rPr>
          <w:i/>
        </w:rPr>
        <w:t xml:space="preserve">magnetic</w:t>
      </w:r>
      <w:r>
        <w:t xml:space="preserve"> </w:t>
      </w:r>
      <w:r>
        <w:t xml:space="preserve">gimbal and a</w:t>
      </w:r>
      <w:r>
        <w:t xml:space="preserve"> </w:t>
      </w:r>
      <w:r>
        <w:rPr>
          <w:i/>
        </w:rPr>
        <w:t xml:space="preserve">servo</w:t>
      </w:r>
      <w:r>
        <w:t xml:space="preserve"> </w:t>
      </w:r>
      <w:r>
        <w:t xml:space="preserve">gimbal — are compared</w:t>
      </w:r>
      <w:r>
        <w:t xml:space="preserve"> </w:t>
      </w:r>
      <w:r>
        <w:t xml:space="preserve">quantitatively on a purpose-built</w:t>
      </w:r>
      <w:r>
        <w:t xml:space="preserve"> </w:t>
      </w:r>
      <w:r>
        <w:rPr>
          <w:b/>
        </w:rPr>
        <w:t xml:space="preserve">3-axis thrust-vector balance</w:t>
      </w:r>
      <w:r>
        <w:t xml:space="preserve"> </w:t>
      </w:r>
      <w:r>
        <w:t xml:space="preserve">that resolves both thrust</w:t>
      </w:r>
      <w:r>
        <w:t xml:space="preserve"> </w:t>
      </w:r>
      <w:r>
        <w:t xml:space="preserve">magnitude and vector direction; the flight vehicle carries the servo system. The program retains the</w:t>
      </w:r>
      <w:r>
        <w:t xml:space="preserve"> </w:t>
      </w:r>
      <w:r>
        <w:t xml:space="preserve">WYVERN aerofoil wind-tunnel (RQ1/RQ2) and static motor/materials test regimens. All flights are FAA</w:t>
      </w:r>
      <w:r>
        <w:t xml:space="preserve"> </w:t>
      </w:r>
      <w:r>
        <w:t xml:space="preserve">Class-1 (no waiver, no certification). Predicted apogee ≈ 432 ft; project cost ≈ $2,040.</w:t>
      </w:r>
    </w:p>
    <w:p>
      <w:pPr>
        <w:pStyle w:val="Heading2"/>
      </w:pPr>
      <w:bookmarkStart w:id="24" w:name="background-motivation"/>
      <w:r>
        <w:t xml:space="preserve">1. Background &amp; Motivation</w:t>
      </w:r>
      <w:bookmarkEnd w:id="24"/>
    </w:p>
    <w:p>
      <w:pPr>
        <w:pStyle w:val="Heading3"/>
      </w:pPr>
      <w:bookmarkStart w:id="25" w:name="thrust-vector-control"/>
      <w:r>
        <w:t xml:space="preserve">1.1 Thrust vector control</w:t>
      </w:r>
      <w:bookmarkEnd w:id="25"/>
    </w:p>
    <w:p>
      <w:pPr>
        <w:pStyle w:val="FirstParagraph"/>
      </w:pPr>
      <w:r>
        <w:t xml:space="preserve">Thrust vectoring steers a rocket by gimbaling the exhaust, producing a control moment without</w:t>
      </w:r>
      <w:r>
        <w:t xml:space="preserve"> </w:t>
      </w:r>
      <w:r>
        <w:t xml:space="preserve">aerodynamic surfaces — the method used by every orbital launch vehicle. A small, low-cost, fully</w:t>
      </w:r>
      <w:r>
        <w:t xml:space="preserve"> </w:t>
      </w:r>
      <w:r>
        <w:t xml:space="preserve">printed TVC vehicle makes the control problem tangible while producing real flight data.</w:t>
      </w:r>
    </w:p>
    <w:p>
      <w:pPr>
        <w:pStyle w:val="Heading3"/>
      </w:pPr>
      <w:bookmarkStart w:id="26" w:name="wyvern-lineage"/>
      <w:r>
        <w:t xml:space="preserve">1.2 WYVERN lineage</w:t>
      </w:r>
      <w:bookmarkEnd w:id="26"/>
    </w:p>
    <w:p>
      <w:pPr>
        <w:pStyle w:val="FirstParagraph"/>
      </w:pPr>
      <w:r>
        <w:t xml:space="preserve">WYVERN-E 1.0 (interceptor study) → 2.0 (84 mm two-stage, custom avionics) → 3.0 (Raspberry Pi 5,</w:t>
      </w:r>
      <w:r>
        <w:t xml:space="preserve"> </w:t>
      </w:r>
      <w:r>
        <w:t xml:space="preserve">solenoid-vs-servo A/B in flight) established the aero, structures, and avionics groundwork. 4.0</w:t>
      </w:r>
      <w:r>
        <w:t xml:space="preserve"> </w:t>
      </w:r>
      <w:r>
        <w:t xml:space="preserve">distills those lessons into the simplest vehicle that still answers the core question: a single</w:t>
      </w:r>
      <w:r>
        <w:t xml:space="preserve"> </w:t>
      </w:r>
      <w:r>
        <w:t xml:space="preserve">stage, a single bare-metal controller, and the A/B actuator comparison moved to a repeatable ground</w:t>
      </w:r>
      <w:r>
        <w:t xml:space="preserve"> </w:t>
      </w:r>
      <w:r>
        <w:t xml:space="preserve">balance.</w:t>
      </w:r>
    </w:p>
    <w:p>
      <w:pPr>
        <w:pStyle w:val="Heading3"/>
      </w:pPr>
      <w:bookmarkStart w:id="27" w:name="the-4.0-thesis"/>
      <w:r>
        <w:t xml:space="preserve">1.3 The 4.0 thesis</w:t>
      </w:r>
      <w:bookmarkEnd w:id="27"/>
    </w:p>
    <w:p>
      <w:pPr>
        <w:pStyle w:val="FirstParagraph"/>
      </w:pPr>
      <w:r>
        <w:rPr>
          <w:i/>
        </w:rPr>
        <w:t xml:space="preserve">A small finned rocket can use passive stability to survive launch and the ignition transient, then</w:t>
      </w:r>
      <w:r>
        <w:rPr>
          <w:i/>
        </w:rPr>
        <w:t xml:space="preserve"> </w:t>
      </w:r>
      <w:r>
        <w:rPr>
          <w:i/>
        </w:rPr>
        <w:t xml:space="preserve">hand authority to a closed-loop TVC system on the smooth thrust curve — and the relative merit of</w:t>
      </w:r>
      <w:r>
        <w:rPr>
          <w:i/>
        </w:rPr>
        <w:t xml:space="preserve"> </w:t>
      </w:r>
      <w:r>
        <w:rPr>
          <w:i/>
        </w:rPr>
        <w:t xml:space="preserve">magnetic vs servo gimbals can be measured directly on the ground before flight.</w:t>
      </w:r>
    </w:p>
    <w:p>
      <w:pPr>
        <w:pStyle w:val="Heading2"/>
      </w:pPr>
      <w:bookmarkStart w:id="28" w:name="research-questions"/>
      <w:r>
        <w:t xml:space="preserve">2. Research Questions</w:t>
      </w:r>
      <w:bookmarkEnd w:id="28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Primary metric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RQ1</w:t>
            </w:r>
          </w:p>
        </w:tc>
        <w:tc>
          <w:p>
            <w:pPr>
              <w:pStyle w:val="Compact"/>
              <w:jc w:val="left"/>
            </w:pPr>
            <w:r>
              <w:t xml:space="preserve">Aerofoil lift/drag &amp; deflection behaviour</w:t>
            </w:r>
          </w:p>
        </w:tc>
        <w:tc>
          <w:p>
            <w:pPr>
              <w:pStyle w:val="Compact"/>
              <w:jc w:val="left"/>
            </w:pPr>
            <w:r>
              <w:t xml:space="preserve">Hofferth wind tunnel, 0.5° sweeps</w:t>
            </w:r>
          </w:p>
        </w:tc>
        <w:tc>
          <w:p>
            <w:pPr>
              <w:pStyle w:val="Compact"/>
              <w:jc w:val="left"/>
            </w:pPr>
            <w:r>
              <w:t xml:space="preserve">Cl, Cd, Cl/Cd vs α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RQ2</w:t>
            </w:r>
          </w:p>
        </w:tc>
        <w:tc>
          <w:p>
            <w:pPr>
              <w:pStyle w:val="Compact"/>
              <w:jc w:val="left"/>
            </w:pPr>
            <w:r>
              <w:t xml:space="preserve">Print-material flame/erosion as jetvane candidates</w:t>
            </w:r>
          </w:p>
        </w:tc>
        <w:tc>
          <w:p>
            <w:pPr>
              <w:pStyle w:val="Compact"/>
              <w:jc w:val="left"/>
            </w:pPr>
            <w:r>
              <w:t xml:space="preserve">F15-0 plume on static stand + deflector</w:t>
            </w:r>
          </w:p>
        </w:tc>
        <w:tc>
          <w:p>
            <w:pPr>
              <w:pStyle w:val="Compact"/>
              <w:jc w:val="left"/>
            </w:pPr>
            <w:r>
              <w:t xml:space="preserve">mass-loss, char depth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RQ3</w:t>
            </w:r>
          </w:p>
        </w:tc>
        <w:tc>
          <w:p>
            <w:pPr>
              <w:pStyle w:val="Compact"/>
              <w:jc w:val="left"/>
            </w:pPr>
            <w:r>
              <w:t xml:space="preserve">Magnetic vs servo TVC (ground)</w:t>
            </w:r>
          </w:p>
        </w:tc>
        <w:tc>
          <w:p>
            <w:pPr>
              <w:pStyle w:val="Compact"/>
              <w:jc w:val="left"/>
            </w:pPr>
            <w:r>
              <w:t xml:space="preserve">3-axis thrust-vector balance</w:t>
            </w:r>
          </w:p>
        </w:tc>
        <w:tc>
          <w:p>
            <w:pPr>
              <w:pStyle w:val="Compact"/>
              <w:jc w:val="left"/>
            </w:pPr>
            <w:r>
              <w:t xml:space="preserve">bandwidth, slew, overshoot, SSE, max vector angle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RQ4</w:t>
            </w:r>
          </w:p>
        </w:tc>
        <w:tc>
          <w:p>
            <w:pPr>
              <w:pStyle w:val="Compact"/>
              <w:jc w:val="left"/>
            </w:pPr>
            <w:r>
              <w:t xml:space="preserve">Closed-loop flight stabilization + maneuver</w:t>
            </w:r>
          </w:p>
        </w:tc>
        <w:tc>
          <w:p>
            <w:pPr>
              <w:pStyle w:val="Compact"/>
              <w:jc w:val="left"/>
            </w:pPr>
            <w:r>
              <w:t xml:space="preserve">onboard log, 3 flights</w:t>
            </w:r>
          </w:p>
        </w:tc>
        <w:tc>
          <w:p>
            <w:pPr>
              <w:pStyle w:val="Compact"/>
              <w:jc w:val="left"/>
            </w:pPr>
            <w:r>
              <w:t xml:space="preserve">pitch error, gimbal track, recovery</w:t>
            </w:r>
          </w:p>
        </w:tc>
      </w:tr>
    </w:tbl>
    <w:p>
      <w:pPr>
        <w:pStyle w:val="Heading2"/>
      </w:pPr>
      <w:bookmarkStart w:id="29" w:name="vehicle-architecture"/>
      <w:r>
        <w:t xml:space="preserve">3. Vehicle Architecture</w:t>
      </w:r>
      <w:bookmarkEnd w:id="29"/>
    </w:p>
    <w:p>
      <w:pPr>
        <w:pStyle w:val="Heading3"/>
      </w:pPr>
      <w:bookmarkStart w:id="30" w:name="configuration-mass-budget"/>
      <w:r>
        <w:t xml:space="preserve">3.1 Configuration &amp; mass budget</w:t>
      </w:r>
      <w:bookmarkEnd w:id="30"/>
    </w:p>
    <w:p>
      <w:pPr>
        <w:pStyle w:val="FirstParagraph"/>
      </w:pPr>
      <w:r>
        <w:t xml:space="preserve">70 mm OD, 0.74 m, three bays + two bulkheads; 4 fins + nose ballast.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Key mass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Subtotal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Nose (PC-FR)</w:t>
            </w:r>
          </w:p>
        </w:tc>
        <w:tc>
          <w:p>
            <w:pPr>
              <w:pStyle w:val="Compact"/>
              <w:jc w:val="left"/>
            </w:pPr>
            <w:r>
              <w:t xml:space="preserve">cone 40 g</w:t>
            </w:r>
          </w:p>
        </w:tc>
        <w:tc>
          <w:p>
            <w:pPr>
              <w:pStyle w:val="Compact"/>
              <w:jc w:val="left"/>
            </w:pPr>
            <w:r>
              <w:t xml:space="preserve">40 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Recovery bay (ASA-Aero)</w:t>
            </w:r>
          </w:p>
        </w:tc>
        <w:tc>
          <w:p>
            <w:pPr>
              <w:pStyle w:val="Compact"/>
              <w:jc w:val="left"/>
            </w:pPr>
            <w:r>
              <w:t xml:space="preserve">RRC3+, 9 V, chute, e-match, BNO085</w:t>
            </w:r>
          </w:p>
        </w:tc>
        <w:tc>
          <w:p>
            <w:pPr>
              <w:pStyle w:val="Compact"/>
              <w:jc w:val="left"/>
            </w:pPr>
            <w:r>
              <w:t xml:space="preserve">118 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FC bay (ASA-Aero)</w:t>
            </w:r>
          </w:p>
        </w:tc>
        <w:tc>
          <w:p>
            <w:pPr>
              <w:pStyle w:val="Compact"/>
              <w:jc w:val="left"/>
            </w:pPr>
            <w:r>
              <w:t xml:space="preserve">Teensy 4.1, BNO085, BME688, BMP280, µSD, RunCam, 2S LiPo, BEC</w:t>
            </w:r>
          </w:p>
        </w:tc>
        <w:tc>
          <w:p>
            <w:pPr>
              <w:pStyle w:val="Compact"/>
              <w:jc w:val="left"/>
            </w:pPr>
            <w:r>
              <w:t xml:space="preserve">55 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Engine/TVC bay (PC-FR)</w:t>
            </w:r>
          </w:p>
        </w:tc>
        <w:tc>
          <w:p>
            <w:pPr>
              <w:pStyle w:val="Compact"/>
              <w:jc w:val="left"/>
            </w:pPr>
            <w:r>
              <w:t xml:space="preserve">gimbal, 2 servos, BNO085, mount</w:t>
            </w:r>
          </w:p>
        </w:tc>
        <w:tc>
          <w:p>
            <w:pPr>
              <w:pStyle w:val="Compact"/>
              <w:jc w:val="left"/>
            </w:pPr>
            <w:r>
              <w:t xml:space="preserve">152 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Structure</w:t>
            </w:r>
          </w:p>
        </w:tc>
        <w:tc>
          <w:p>
            <w:pPr>
              <w:pStyle w:val="Compact"/>
              <w:jc w:val="left"/>
            </w:pPr>
            <w:r>
              <w:t xml:space="preserve">body tube +</w:t>
            </w:r>
            <w:r>
              <w:t xml:space="preserve"> </w:t>
            </w:r>
            <w:r>
              <w:rPr>
                <w:b/>
              </w:rPr>
              <w:t xml:space="preserve">4 PC-FR fins</w:t>
            </w:r>
            <w:r>
              <w:t xml:space="preserve"> </w:t>
            </w:r>
            <w:r>
              <w:t xml:space="preserve">+ wiring</w:t>
            </w:r>
          </w:p>
        </w:tc>
        <w:tc>
          <w:p>
            <w:pPr>
              <w:pStyle w:val="Compact"/>
              <w:jc w:val="left"/>
            </w:pPr>
            <w:r>
              <w:t xml:space="preserve">203 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Dry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606 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Motor</w:t>
            </w:r>
          </w:p>
        </w:tc>
        <w:tc>
          <w:p>
            <w:pPr>
              <w:pStyle w:val="Compact"/>
              <w:jc w:val="left"/>
            </w:pPr>
            <w:r>
              <w:t xml:space="preserve">F15-0 (60 g prop)</w:t>
            </w:r>
          </w:p>
        </w:tc>
        <w:tc>
          <w:p>
            <w:pPr>
              <w:pStyle w:val="Compact"/>
              <w:jc w:val="left"/>
            </w:pPr>
            <w:r>
              <w:t xml:space="preserve">102 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Liftoff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708 g</w:t>
            </w:r>
          </w:p>
        </w:tc>
      </w:tr>
    </w:tbl>
    <w:p>
      <w:pPr>
        <w:pStyle w:val="Heading3"/>
      </w:pPr>
      <w:bookmarkStart w:id="31" w:name="materials"/>
      <w:r>
        <w:t xml:space="preserve">3.2 Materials</w:t>
      </w:r>
      <w:bookmarkEnd w:id="31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PC-FR</w:t>
      </w:r>
      <w:r>
        <w:t xml:space="preserve"> </w:t>
      </w:r>
      <w:r>
        <w:t xml:space="preserve">(ρ 1.25 g/cm³, HDT ~110 °C, UL94-V0): nose, engine/TVC bay, Bulkhead A, fins — flame zone.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ASA-Aero</w:t>
      </w:r>
      <w:r>
        <w:t xml:space="preserve"> </w:t>
      </w:r>
      <w:r>
        <w:t xml:space="preserve">(foamed, ρ ~0.65 g/cm³): body, FC/recovery bays, Bulkhead B — saves ~100 g where there</w:t>
      </w:r>
      <w:r>
        <w:t xml:space="preserve"> </w:t>
      </w:r>
      <w:r>
        <w:t xml:space="preserve">is no motor heat. Thermal check: engine-bay wall peaks</w:t>
      </w:r>
      <w:r>
        <w:t xml:space="preserve"> </w:t>
      </w:r>
      <w:r>
        <w:rPr>
          <w:b/>
        </w:rPr>
        <w:t xml:space="preserve">~38 °C</w:t>
      </w:r>
      <w:r>
        <w:t xml:space="preserve"> </w:t>
      </w:r>
      <w:r>
        <w:t xml:space="preserve">over the 3.45 s burn (no liner</w:t>
      </w:r>
      <w:r>
        <w:t xml:space="preserve"> </w:t>
      </w:r>
      <w:r>
        <w:t xml:space="preserve">needed; first-order lumped model,</w:t>
      </w:r>
      <w:r>
        <w:t xml:space="preserve"> </w:t>
      </w:r>
      <w:r>
        <w:rPr>
          <w:rStyle w:val="VerbatimChar"/>
        </w:rPr>
        <w:t xml:space="preserve">we4_analysis.py</w:t>
      </w:r>
      <w:r>
        <w:t xml:space="preserve">).</w:t>
      </w:r>
    </w:p>
    <w:p>
      <w:pPr>
        <w:pStyle w:val="Heading3"/>
      </w:pPr>
      <w:bookmarkStart w:id="32" w:name="stability-fins-ballast-the-0.5-s-rule"/>
      <w:r>
        <w:t xml:space="preserve">3.3 Stability — fins + ballast + the 0.5 s rule</w:t>
      </w:r>
      <w:bookmarkEnd w:id="32"/>
    </w:p>
    <w:p>
      <w:pPr>
        <w:pStyle w:val="FirstParagraph"/>
      </w:pPr>
      <w:r>
        <w:t xml:space="preserve">An apogee sweep shows ballast lowers altitude, so we use</w:t>
      </w:r>
      <w:r>
        <w:t xml:space="preserve"> </w:t>
      </w:r>
      <w:r>
        <w:rPr>
          <w:b/>
        </w:rPr>
        <w:t xml:space="preserve">no ballast</w:t>
      </w:r>
      <w:r>
        <w:t xml:space="preserve"> </w:t>
      </w:r>
      <w:r>
        <w:t xml:space="preserve">and size fins to the minimum stable 1.0 cal: 4 × 58 mm fins → CP 52.5 cm, CG 46.7 cm =</w:t>
      </w:r>
      <w:r>
        <w:t xml:space="preserve"> </w:t>
      </w:r>
      <w:r>
        <w:rPr>
          <w:b/>
        </w:rPr>
        <w:t xml:space="preserve">+1.0 cal</w:t>
      </w:r>
      <w:r>
        <w:t xml:space="preserve"> </w:t>
      </w:r>
      <w:r>
        <w:t xml:space="preserve">static margin (stable). This passive margin holds the vehicle through launch and the F15 ignition</w:t>
      </w:r>
      <w:r>
        <w:t xml:space="preserve"> </w:t>
      </w:r>
      <w:r>
        <w:t xml:space="preserve">spike; the TVC controller is</w:t>
      </w:r>
      <w:r>
        <w:t xml:space="preserve"> </w:t>
      </w:r>
      <w:r>
        <w:rPr>
          <w:b/>
        </w:rPr>
        <w:t xml:space="preserve">inhibited until t = 0.5 s</w:t>
      </w:r>
      <w:r>
        <w:t xml:space="preserve">, then engages on the smooth curve. A</w:t>
      </w:r>
      <w:r>
        <w:t xml:space="preserve"> </w:t>
      </w:r>
      <w:r>
        <w:t xml:space="preserve">finless variant (margin −5.6 cal) was rejected because it is statically unstable and cannot survive</w:t>
      </w:r>
      <w:r>
        <w:t xml:space="preserve"> </w:t>
      </w:r>
      <w:r>
        <w:t xml:space="preserve">the pre-TVC transient.</w:t>
      </w:r>
    </w:p>
    <w:p>
      <w:pPr>
        <w:pStyle w:val="Heading3"/>
      </w:pPr>
      <w:bookmarkStart w:id="33" w:name="structural-thermal-margins"/>
      <w:r>
        <w:t xml:space="preserve">3.4 Structural &amp; thermal margins</w:t>
      </w:r>
      <w:bookmarkEnd w:id="33"/>
    </w:p>
    <w:p>
      <w:pPr>
        <w:pStyle w:val="FirstParagraph"/>
      </w:pPr>
      <w:r>
        <w:t xml:space="preserve">First-order analysis (</w:t>
      </w:r>
      <w:r>
        <w:rPr>
          <w:rStyle w:val="VerbatimChar"/>
        </w:rPr>
        <w:t xml:space="preserve">we4_analysis.py</w:t>
      </w:r>
      <w:r>
        <w:t xml:space="preserve">): minimum safety factor</w:t>
      </w:r>
      <w:r>
        <w:t xml:space="preserve"> </w:t>
      </w:r>
      <w:r>
        <w:rPr>
          <w:b/>
        </w:rPr>
        <w:t xml:space="preserve">&gt; 300×</w:t>
      </w:r>
      <w:r>
        <w:t xml:space="preserve"> </w:t>
      </w:r>
      <w:r>
        <w:t xml:space="preserve">(the 25 N motor leaves the</w:t>
      </w:r>
      <w:r>
        <w:t xml:space="preserve"> </w:t>
      </w:r>
      <w:r>
        <w:t xml:space="preserve">1.6 mm airframe print/handling-limited, not load-limited); fin flutter velocity well above the 25 m/s</w:t>
      </w:r>
      <w:r>
        <w:t xml:space="preserve"> </w:t>
      </w:r>
      <w:r>
        <w:t xml:space="preserve">flight regime; engine-bay thermal margin to PC-FR HDT &gt; 70 °C.</w:t>
      </w:r>
    </w:p>
    <w:p>
      <w:pPr>
        <w:pStyle w:val="Heading2"/>
      </w:pPr>
      <w:bookmarkStart w:id="34" w:name="propulsion-trajectory"/>
      <w:r>
        <w:t xml:space="preserve">4. Propulsion &amp; Trajectory</w:t>
      </w:r>
      <w:bookmarkEnd w:id="34"/>
    </w:p>
    <w:p>
      <w:pPr>
        <w:pStyle w:val="Heading3"/>
      </w:pPr>
      <w:bookmarkStart w:id="35" w:name="motors-verified"/>
      <w:r>
        <w:t xml:space="preserve">4.1 Motors (verified)</w:t>
      </w:r>
      <w:bookmarkEnd w:id="35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Estes F15-0</w:t>
            </w:r>
          </w:p>
        </w:tc>
        <w:tc>
          <w:p>
            <w:pPr>
              <w:pStyle w:val="Compact"/>
              <w:jc w:val="left"/>
            </w:pPr>
            <w:r>
              <w:t xml:space="preserve">49.6 N·s, 14.4 N avg / 25.3 N pk, 3.45 s, 0-delay</w:t>
            </w:r>
          </w:p>
        </w:tc>
        <w:tc>
          <w:p>
            <w:pPr>
              <w:pStyle w:val="Compact"/>
              <w:jc w:val="left"/>
            </w:pPr>
            <w:r>
              <w:t xml:space="preserve">flight + both stands + jetvane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Estes E16-4</w:t>
            </w:r>
          </w:p>
        </w:tc>
        <w:tc>
          <w:p>
            <w:pPr>
              <w:pStyle w:val="Compact"/>
              <w:jc w:val="left"/>
            </w:pPr>
            <w:r>
              <w:t xml:space="preserve">~16 N avg</w:t>
            </w:r>
          </w:p>
        </w:tc>
        <w:tc>
          <w:p>
            <w:pPr>
              <w:pStyle w:val="Compact"/>
              <w:jc w:val="left"/>
            </w:pPr>
            <w:r>
              <w:t xml:space="preserve">stand commissioning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Heading3"/>
      </w:pPr>
      <w:bookmarkStart w:id="36" w:name="X4b27e30af887bfaf4ac61be0074b5f2cb62313b"/>
      <w:r>
        <w:t xml:space="preserve">4.2 Predicted performance (unified RK4 + Barrowman,</w:t>
      </w:r>
      <w:r>
        <w:t xml:space="preserve"> </w:t>
      </w:r>
      <w:r>
        <w:rPr>
          <w:rStyle w:val="VerbatimChar"/>
        </w:rPr>
        <w:t xml:space="preserve">we4_flightsim.py</w:t>
      </w:r>
      <w:r>
        <w:t xml:space="preserve">)</w:t>
      </w:r>
      <w:bookmarkEnd w:id="36"/>
    </w:p>
    <w:p>
      <w:pPr>
        <w:pStyle w:val="FirstParagraph"/>
      </w:pPr>
      <w:r>
        <w:t xml:space="preserve">T/W 2.07 avg / 3.62 peak; Cd 0.53; burnout 3.45 s, ~73 m, ~30 m/s;</w:t>
      </w:r>
      <w:r>
        <w:t xml:space="preserve"> </w:t>
      </w:r>
      <w:r>
        <w:rPr>
          <w:b/>
        </w:rPr>
        <w:t xml:space="preserve">apogee ~432 ft @ 7.0 s</w:t>
      </w:r>
      <w:r>
        <w:t xml:space="preserve">; deploy</w:t>
      </w:r>
      <w:r>
        <w:t xml:space="preserve"> </w:t>
      </w:r>
      <w:r>
        <w:t xml:space="preserve">forced t = 4.0 s @ ~29 m/s; 18″ chute → ~6 m/s descent. Dispersion (±5 % mass, ±15 % Cd): see</w:t>
      </w:r>
      <w:r>
        <w:t xml:space="preserve"> </w:t>
      </w:r>
      <w:r>
        <w:rPr>
          <w:rStyle w:val="VerbatimChar"/>
        </w:rPr>
        <w:t xml:space="preserve">plots4/06_dispersion.png</w:t>
      </w:r>
      <w:r>
        <w:t xml:space="preserve">.</w:t>
      </w:r>
    </w:p>
    <w:p>
      <w:pPr>
        <w:pStyle w:val="Heading2"/>
      </w:pPr>
      <w:bookmarkStart w:id="37" w:name="flight-computer-control"/>
      <w:r>
        <w:t xml:space="preserve">5. Flight Computer &amp; Control</w:t>
      </w:r>
      <w:bookmarkEnd w:id="37"/>
    </w:p>
    <w:p>
      <w:pPr>
        <w:pStyle w:val="Heading3"/>
      </w:pPr>
      <w:bookmarkStart w:id="38" w:name="teensy-4.1"/>
      <w:r>
        <w:t xml:space="preserve">5.1 Teensy 4.1</w:t>
      </w:r>
      <w:bookmarkEnd w:id="38"/>
    </w:p>
    <w:p>
      <w:pPr>
        <w:pStyle w:val="FirstParagraph"/>
      </w:pPr>
      <w:r>
        <w:t xml:space="preserve">A single 600 MHz Cortex-M7 is flight computer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500 Hz controller: reads three BNO085 + two</w:t>
      </w:r>
      <w:r>
        <w:t xml:space="preserve"> </w:t>
      </w:r>
      <w:r>
        <w:t xml:space="preserve">baros, closes the TVC loop, drives 2 servos via hardware FlexPWM, logs to onboard SDIO microSD, and</w:t>
      </w:r>
      <w:r>
        <w:t xml:space="preserve"> </w:t>
      </w:r>
      <w:r>
        <w:t xml:space="preserve">triggers recovery/camera. No Linux, no scheduler jitter.</w:t>
      </w:r>
    </w:p>
    <w:p>
      <w:pPr>
        <w:pStyle w:val="Heading3"/>
      </w:pPr>
      <w:bookmarkStart w:id="39" w:name="imus-game-rotation-vector"/>
      <w:r>
        <w:t xml:space="preserve">5.2 IMUs — Game Rotation Vector</w:t>
      </w:r>
      <w:bookmarkEnd w:id="39"/>
    </w:p>
    <w:p>
      <w:pPr>
        <w:pStyle w:val="FirstParagraph"/>
      </w:pPr>
      <w:r>
        <w:t xml:space="preserve">All three BNO085 run in</w:t>
      </w:r>
      <w:r>
        <w:t xml:space="preserve"> </w:t>
      </w:r>
      <w:r>
        <w:rPr>
          <w:b/>
        </w:rPr>
        <w:t xml:space="preserve">Game Rotation Vector</w:t>
      </w:r>
      <w:r>
        <w:t xml:space="preserve"> </w:t>
      </w:r>
      <w:r>
        <w:t xml:space="preserve">(accel + gyro, magnetometer disabled) to reject the</w:t>
      </w:r>
      <w:r>
        <w:t xml:space="preserve"> </w:t>
      </w:r>
      <w:r>
        <w:t xml:space="preserve">magnetic interference of the adjacent servos. Gimbal deflection =</w:t>
      </w:r>
      <w:r>
        <w:t xml:space="preserve"> </w:t>
      </w:r>
      <m:oMath>
        <m:sSubSup>
          <m:e>
            <m:r>
              <m:t>q</m:t>
            </m:r>
          </m:e>
          <m:sub>
            <m:r>
              <m:t>b</m:t>
            </m:r>
            <m:r>
              <m:t>o</m:t>
            </m:r>
            <m:r>
              <m:t>d</m:t>
            </m:r>
            <m:r>
              <m:t>y</m:t>
            </m:r>
          </m:sub>
          <m:sup>
            <m:r>
              <m:t>−</m:t>
            </m:r>
            <m:r>
              <m:t>1</m:t>
            </m:r>
          </m:sup>
        </m:sSubSup>
        <m:r>
          <m:t>⊗</m:t>
        </m:r>
        <m:sSub>
          <m:e>
            <m:r>
              <m:t>q</m:t>
            </m:r>
          </m:e>
          <m:sub>
            <m:r>
              <m:t>g</m:t>
            </m:r>
            <m:r>
              <m:t>i</m:t>
            </m:r>
            <m:r>
              <m:t>m</m:t>
            </m:r>
            <m:r>
              <m:t>b</m:t>
            </m:r>
            <m:r>
              <m:t>a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giving true nozzle attitude relative to the body (catches linkage backlash/flex). The recovery-bay</w:t>
      </w:r>
      <w:r>
        <w:t xml:space="preserve"> </w:t>
      </w:r>
      <w:r>
        <w:t xml:space="preserve">unit votes against the FC unit for fault detection.</w:t>
      </w:r>
    </w:p>
    <w:p>
      <w:pPr>
        <w:pStyle w:val="Heading3"/>
      </w:pPr>
      <w:bookmarkStart w:id="40" w:name="control-law"/>
      <w:r>
        <w:t xml:space="preserve">5.3 Control law</w:t>
      </w:r>
      <w:bookmarkEnd w:id="40"/>
    </w:p>
    <w:p>
      <w:pPr>
        <w:pStyle w:val="FirstParagraph"/>
      </w:pPr>
      <w:r>
        <w:t xml:space="preserve">Per-axis PID (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t>=</m:t>
        </m:r>
        <m:r>
          <m:t>8</m:t>
        </m:r>
        <m:r>
          <m:t>,</m:t>
        </m:r>
        <m:r>
          <m:t> </m:t>
        </m:r>
        <m:sSub>
          <m:e>
            <m:r>
              <m:t>K</m:t>
            </m:r>
          </m:e>
          <m:sub>
            <m:r>
              <m:t>i</m:t>
            </m:r>
          </m:sub>
        </m:sSub>
        <m:r>
          <m:t>=</m:t>
        </m:r>
        <m:r>
          <m:t>1.5</m:t>
        </m:r>
        <m:r>
          <m:t>,</m:t>
        </m:r>
        <m:r>
          <m:t> 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t>=</m:t>
        </m:r>
        <m:r>
          <m:t>1.2</m:t>
        </m:r>
      </m:oMath>
      <w:r>
        <w:t xml:space="preserve">), output clamped to ±5°, servo lag τ ≈ 0.04 s.</w:t>
      </w:r>
      <w:r>
        <w:t xml:space="preserve"> </w:t>
      </w:r>
      <w:r>
        <w:rPr>
          <w:b/>
        </w:rPr>
        <w:t xml:space="preserve">TVC</w:t>
      </w:r>
      <w:r>
        <w:rPr>
          <w:b/>
        </w:rPr>
        <w:t xml:space="preserve"> </w:t>
      </w:r>
      <w:r>
        <w:rPr>
          <w:b/>
        </w:rPr>
        <w:t xml:space="preserve">inhibited for the first 0.5 s</w:t>
      </w:r>
      <w:r>
        <w:t xml:space="preserve"> </w:t>
      </w:r>
      <w:r>
        <w:t xml:space="preserve">(ignition spike) — fins hold attitude — then engages: stabilize to</w:t>
      </w:r>
      <w:r>
        <w:t xml:space="preserve"> </w:t>
      </w:r>
      <w:r>
        <w:t xml:space="preserve">vertical, then a 4° commanded maneuver. Required gimbal torque 0.56 kg·cm (micro-servo class);</w:t>
      </w:r>
      <w:r>
        <w:t xml:space="preserve"> </w:t>
      </w:r>
      <w:r>
        <w:t xml:space="preserve">control authority positive throughout the powered phase.</w:t>
      </w:r>
    </w:p>
    <w:p>
      <w:pPr>
        <w:pStyle w:val="Heading3"/>
      </w:pPr>
      <w:bookmarkStart w:id="41" w:name="power-data"/>
      <w:r>
        <w:t xml:space="preserve">5.4 Power &amp; data</w:t>
      </w:r>
      <w:bookmarkEnd w:id="41"/>
    </w:p>
    <w:p>
      <w:pPr>
        <w:pStyle w:val="FirstParagraph"/>
      </w:pPr>
      <w:r>
        <w:t xml:space="preserve">2S 450 mAh LiPo → 5 V BEC (Teensy/IMUs/camera) + servo rail; independent 9 V lithium for the RRC3+.</w:t>
      </w:r>
      <w:r>
        <w:t xml:space="preserve"> </w:t>
      </w:r>
      <w:r>
        <w:t xml:space="preserve">Active draw 5.7 W → ~32 min endurance. Onboard log: full-rate IMU/baro/control + RunCam 1080p video.</w:t>
      </w:r>
    </w:p>
    <w:p>
      <w:pPr>
        <w:pStyle w:val="Heading2"/>
      </w:pPr>
      <w:bookmarkStart w:id="42" w:name="recovery"/>
      <w:r>
        <w:t xml:space="preserve">6. Recovery</w:t>
      </w:r>
      <w:bookmarkEnd w:id="42"/>
    </w:p>
    <w:p>
      <w:pPr>
        <w:pStyle w:val="FirstParagraph"/>
      </w:pPr>
      <w:r>
        <w:t xml:space="preserve">Finless-after-burnout dynamics demand early deploy: RRC3+</w:t>
      </w:r>
      <w:r>
        <w:t xml:space="preserve"> </w:t>
      </w:r>
      <w:r>
        <w:rPr>
          <w:b/>
        </w:rPr>
        <w:t xml:space="preserve">Aux timer at t = 4.0 s</w:t>
      </w:r>
      <w:r>
        <w:t xml:space="preserve"> </w:t>
      </w:r>
      <w:r>
        <w:t xml:space="preserve">(Event=Launch →</w:t>
      </w:r>
      <w:r>
        <w:t xml:space="preserve"> </w:t>
      </w:r>
      <w:r>
        <w:t xml:space="preserve">Timer → 1-shot), arming altitude 25–50 ft so it latches at liftoff;</w:t>
      </w:r>
      <w:r>
        <w:t xml:space="preserve"> </w:t>
      </w:r>
      <w:r>
        <w:rPr>
          <w:b/>
        </w:rPr>
        <w:t xml:space="preserve">drogue-apogee channel as a</w:t>
      </w:r>
      <w:r>
        <w:rPr>
          <w:b/>
        </w:rPr>
        <w:t xml:space="preserve"> </w:t>
      </w:r>
      <w:r>
        <w:rPr>
          <w:b/>
        </w:rPr>
        <w:t xml:space="preserve">redundant backup</w:t>
      </w:r>
      <w:r>
        <w:t xml:space="preserve"> </w:t>
      </w:r>
      <w:r>
        <w:t xml:space="preserve">(second e-match, same charge well, one E-Match Mate canister/launch). Opening at</w:t>
      </w:r>
      <w:r>
        <w:t xml:space="preserve"> </w:t>
      </w:r>
      <w:r>
        <w:t xml:space="preserve">~19 m/s; 1/8″ Kevlar cord (&gt; 60× margin) with elastic leader; 18″ chute → ~6 m/s.</w:t>
      </w:r>
    </w:p>
    <w:p>
      <w:pPr>
        <w:pStyle w:val="Heading2"/>
      </w:pPr>
      <w:bookmarkStart w:id="43" w:name="ground-test-program"/>
      <w:r>
        <w:t xml:space="preserve">7. Ground Test Program</w:t>
      </w:r>
      <w:bookmarkEnd w:id="43"/>
    </w:p>
    <w:p>
      <w:pPr>
        <w:pStyle w:val="Heading3"/>
      </w:pPr>
      <w:bookmarkStart w:id="44" w:name="axis-thrust-vector-balance"/>
      <w:r>
        <w:t xml:space="preserve">7.1 3-axis thrust-vector balance</w:t>
      </w:r>
      <w:bookmarkEnd w:id="44"/>
    </w:p>
    <w:p>
      <w:pPr>
        <w:pStyle w:val="FirstParagraph"/>
      </w:pPr>
      <w:r>
        <w:t xml:space="preserve">Motor + gimbal on a thrust block restrained by one axial (5 kg) + two lateral (1 kg) strain-gauge</w:t>
      </w:r>
      <w:r>
        <w:t xml:space="preserve"> </w:t>
      </w:r>
      <w:r>
        <w:t xml:space="preserve">load cells →</w:t>
      </w:r>
      <w:r>
        <w:t xml:space="preserve"> </w:t>
      </w:r>
      <m:oMath>
        <m:r>
          <m:t>T</m:t>
        </m:r>
        <m:r>
          <m:t>,</m:t>
        </m:r>
        <m:r>
          <m:t> </m:t>
        </m:r>
        <m:r>
          <m:t>θ</m:t>
        </m:r>
        <m:r>
          <m:t>,</m:t>
        </m:r>
        <m:r>
          <m:t> </m:t>
        </m:r>
        <m:r>
          <m:t>ϕ</m:t>
        </m:r>
      </m:oMath>
      <w:r>
        <w:t xml:space="preserve">. Actuator-agnostic — both magnetic and servo systems tested</w:t>
      </w:r>
      <w:r>
        <w:t xml:space="preserve"> </w:t>
      </w:r>
      <w:r>
        <w:t xml:space="preserve">identically. RQ3 metrics logged vs commanded.</w:t>
      </w:r>
      <w:r>
        <w:t xml:space="preserve"> </w:t>
      </w:r>
      <w:r>
        <w:t xml:space="preserve">### 7.2 Static thrust + materials stand</w:t>
      </w:r>
      <w:r>
        <w:t xml:space="preserve"> </w:t>
      </w:r>
      <w:r>
        <w:t xml:space="preserve">Axial cell + steel deflector: validates the F15-0 curve and screens jetvane materials in the plume.</w:t>
      </w:r>
      <w:r>
        <w:t xml:space="preserve"> </w:t>
      </w:r>
      <w:r>
        <w:t xml:space="preserve">### 7.3 Motor &amp; calibration plan</w:t>
      </w:r>
      <w:r>
        <w:t xml:space="preserve"> </w:t>
      </w:r>
      <w:r>
        <w:t xml:space="preserve">Load cells dead-weight calibrated, then commissioned with</w:t>
      </w:r>
      <w:r>
        <w:t xml:space="preserve"> </w:t>
      </w:r>
      <w:r>
        <w:rPr>
          <w:b/>
        </w:rPr>
        <w:t xml:space="preserve">6 × E16-4</w:t>
      </w:r>
      <w:r>
        <w:t xml:space="preserve"> </w:t>
      </w:r>
      <w:r>
        <w:t xml:space="preserve">(3 per stand). Counts: F15-0</w:t>
      </w:r>
      <w:r>
        <w:t xml:space="preserve"> </w:t>
      </w:r>
      <w:r>
        <w:t xml:space="preserve">×16, E16-4 ×6.</w:t>
      </w:r>
    </w:p>
    <w:p>
      <w:pPr>
        <w:pStyle w:val="Heading2"/>
      </w:pPr>
      <w:bookmarkStart w:id="45" w:name="wind-tunnel-rq1rq2"/>
      <w:r>
        <w:t xml:space="preserve">8. Wind Tunnel (RQ1/RQ2)</w:t>
      </w:r>
      <w:bookmarkEnd w:id="45"/>
    </w:p>
    <w:p>
      <w:pPr>
        <w:pStyle w:val="FirstParagraph"/>
      </w:pPr>
      <w:r>
        <w:t xml:space="preserve">Hofferth modular STEM tunnel with the AC Infinity Cloudline A8 (724 CFM) for force-capable</w:t>
      </w:r>
      <w:r>
        <w:t xml:space="preserve"> </w:t>
      </w:r>
      <w:r>
        <w:t xml:space="preserve">test-section velocity; fin articles on the Gridfinity strut/sting and sidewall half-span mounts.</w:t>
      </w:r>
    </w:p>
    <w:p>
      <w:pPr>
        <w:pStyle w:val="Heading2"/>
      </w:pPr>
      <w:bookmarkStart w:id="46" w:name="safety-regulatory"/>
      <w:r>
        <w:t xml:space="preserve">9. Safety &amp; Regulatory</w:t>
      </w:r>
      <w:bookmarkEnd w:id="46"/>
    </w:p>
    <w:p>
      <w:pPr>
        <w:pStyle w:val="FirstParagraph"/>
      </w:pPr>
      <w:r>
        <w:t xml:space="preserve">Single F15-0: 49.6 N·s, 60 g propellant, ≤ F class, liftoff 708 g &lt; 1500 g →</w:t>
      </w:r>
      <w:r>
        <w:t xml:space="preserve"> </w:t>
      </w:r>
      <w:r>
        <w:rPr>
          <w:b/>
        </w:rPr>
        <w:t xml:space="preserve">FAA Class-1, no waiver,</w:t>
      </w:r>
      <w:r>
        <w:rPr>
          <w:b/>
        </w:rPr>
        <w:t xml:space="preserve"> </w:t>
      </w:r>
      <w:r>
        <w:rPr>
          <w:b/>
        </w:rPr>
        <w:t xml:space="preserve">no Level-1 certification</w:t>
      </w:r>
      <w:r>
        <w:t xml:space="preserve">. Remote ignition, ≥ 3 m standoff on the stands, gimbal-neutral fail-safe,</w:t>
      </w:r>
      <w:r>
        <w:t xml:space="preserve"> </w:t>
      </w:r>
      <w:r>
        <w:t xml:space="preserve">independent recovery-bay arming, RBF pyro inhibit.</w:t>
      </w:r>
    </w:p>
    <w:p>
      <w:pPr>
        <w:pStyle w:val="Heading2"/>
      </w:pPr>
      <w:bookmarkStart w:id="47" w:name="budget"/>
      <w:r>
        <w:t xml:space="preserve">10. Budget</w:t>
      </w:r>
      <w:bookmarkEnd w:id="47"/>
    </w:p>
    <w:p>
      <w:pPr>
        <w:pStyle w:val="FirstParagraph"/>
      </w:pPr>
      <w:r>
        <w:t xml:space="preserve">≈</w:t>
      </w:r>
      <w:r>
        <w:t xml:space="preserve"> </w:t>
      </w:r>
      <w:r>
        <w:rPr>
          <w:b/>
        </w:rPr>
        <w:t xml:space="preserve">$2,040</w:t>
      </w:r>
      <w:r>
        <w:t xml:space="preserve"> </w:t>
      </w:r>
      <w:r>
        <w:t xml:space="preserve">total (vehicle + 3-axis balance + static/materials stand + wind tunnel + one-time tools +</w:t>
      </w:r>
      <w:r>
        <w:t xml:space="preserve"> </w:t>
      </w:r>
      <w:r>
        <w:t xml:space="preserve">all motors); 65-line BOM with live links in</w:t>
      </w:r>
      <w:r>
        <w:t xml:space="preserve"> </w:t>
      </w:r>
      <w:r>
        <w:rPr>
          <w:rStyle w:val="VerbatimChar"/>
        </w:rPr>
        <w:t xml:space="preserve">Documentation/WYVERN_E4_BOM.xlsx</w:t>
      </w:r>
      <w:r>
        <w:t xml:space="preserve">. Per-flight consumable</w:t>
      </w:r>
      <w:r>
        <w:t xml:space="preserve"> </w:t>
      </w:r>
      <w:r>
        <w:t xml:space="preserve">≈ F15-0 $17 + initiator + BP ≈ $25.</w:t>
      </w:r>
    </w:p>
    <w:p>
      <w:pPr>
        <w:pStyle w:val="Heading2"/>
      </w:pPr>
      <w:bookmarkStart w:id="48" w:name="schedule-milestones"/>
      <w:r>
        <w:t xml:space="preserve">11. Schedule &amp; Milestones</w:t>
      </w:r>
      <w:bookmarkEnd w:id="4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Milestone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Print + assemble</w:t>
            </w:r>
          </w:p>
        </w:tc>
        <w:tc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p>
            <w:pPr>
              <w:pStyle w:val="Compact"/>
              <w:jc w:val="left"/>
            </w:pPr>
            <w:r>
              <w:t xml:space="preserve">airframe, gimbal, both stands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Bench bring-up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self-test all-PASS, control loop dry-run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TVC balance A/B (RQ3)</w:t>
            </w:r>
          </w:p>
        </w:tc>
        <w:tc>
          <w:p>
            <w:pPr>
              <w:pStyle w:val="Compact"/>
              <w:jc w:val="left"/>
            </w:pPr>
            <w:r>
              <w:t xml:space="preserve">5–6</w:t>
            </w:r>
          </w:p>
        </w:tc>
        <w:tc>
          <w:p>
            <w:pPr>
              <w:pStyle w:val="Compact"/>
              <w:jc w:val="left"/>
            </w:pPr>
            <w:r>
              <w:t xml:space="preserve">magnetic vs servo dataset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Static fires + jetvane (RQ2)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thrust-curve + material ranking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Wind tunnel (RQ1)</w:t>
            </w:r>
          </w:p>
        </w:tc>
        <w:tc>
          <w:p>
            <w:pPr>
              <w:pStyle w:val="Compact"/>
              <w:jc w:val="left"/>
            </w:pPr>
            <w:r>
              <w:t xml:space="preserve">8–9</w:t>
            </w:r>
          </w:p>
        </w:tc>
        <w:tc>
          <w:p>
            <w:pPr>
              <w:pStyle w:val="Compact"/>
              <w:jc w:val="left"/>
            </w:pPr>
            <w:r>
              <w:t xml:space="preserve">aerofoil polars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Flight tests (RQ4)</w:t>
            </w:r>
          </w:p>
        </w:tc>
        <w:tc>
          <w:p>
            <w:pPr>
              <w:pStyle w:val="Compact"/>
              <w:jc w:val="left"/>
            </w:pPr>
            <w:r>
              <w:t xml:space="preserve">10–11</w:t>
            </w:r>
          </w:p>
        </w:tc>
        <w:tc>
          <w:p>
            <w:pPr>
              <w:pStyle w:val="Compact"/>
              <w:jc w:val="left"/>
            </w:pPr>
            <w:r>
              <w:t xml:space="preserve">3 flights, onboard logs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Analysis + paper</w:t>
            </w:r>
          </w:p>
        </w:tc>
        <w:tc>
          <w:p>
            <w:pPr>
              <w:pStyle w:val="Compact"/>
              <w:jc w:val="left"/>
            </w:pPr>
            <w:r>
              <w:t xml:space="preserve">12–14</w:t>
            </w:r>
          </w:p>
        </w:tc>
        <w:tc>
          <w:p>
            <w:pPr>
              <w:pStyle w:val="Compact"/>
              <w:jc w:val="left"/>
            </w:pPr>
            <w:r>
              <w:t xml:space="preserve">results, paper</w:t>
            </w:r>
          </w:p>
        </w:tc>
      </w:tr>
    </w:tbl>
    <w:p>
      <w:pPr>
        <w:pStyle w:val="Heading2"/>
      </w:pPr>
      <w:bookmarkStart w:id="49" w:name="risk-register"/>
      <w:r>
        <w:t xml:space="preserve">12. Risk Register</w:t>
      </w:r>
      <w:bookmarkEnd w:id="49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Likelihood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Pre-TVC instability</w:t>
            </w:r>
          </w:p>
        </w:tc>
        <w:tc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p>
            <w:pPr>
              <w:pStyle w:val="Compact"/>
              <w:jc w:val="left"/>
            </w:pPr>
            <w:r>
              <w:t xml:space="preserve">fins + ballast (+1.5 cal); TVC inhibit 0.5 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Servo slew too slow</w:t>
            </w:r>
          </w:p>
        </w:tc>
        <w:tc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p>
            <w:pPr>
              <w:pStyle w:val="Compact"/>
              <w:jc w:val="left"/>
            </w:pPr>
            <w:r>
              <w:t xml:space="preserve">bench-verify on balance before flight; fast digital micro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Hard 19 m/s deploy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Kevlar &gt; 60× margin, elastic leader, ground-tested charge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Launch-detect miss at low T/W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tune arming alt; verify on 2.2 g spike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Camera/SD throughput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self-contained RunCam (decoupled from FC)</w:t>
            </w:r>
          </w:p>
        </w:tc>
      </w:tr>
    </w:tbl>
    <w:p>
      <w:pPr>
        <w:pStyle w:val="Heading2"/>
      </w:pPr>
      <w:bookmarkStart w:id="50" w:name="expected-outcomes-deliverables"/>
      <w:r>
        <w:t xml:space="preserve">13. Expected Outcomes &amp; Deliverables</w:t>
      </w:r>
      <w:bookmarkEnd w:id="50"/>
    </w:p>
    <w:p>
      <w:pPr>
        <w:pStyle w:val="FirstParagraph"/>
      </w:pPr>
      <w:r>
        <w:t xml:space="preserve">A flight-validated small TVC vehicle; a quantitative magnetic-vs-servo TVC dataset; aerofoil polars</w:t>
      </w:r>
      <w:r>
        <w:t xml:space="preserve"> </w:t>
      </w:r>
      <w:r>
        <w:t xml:space="preserve">and jetvane material rankings; full open documentation (CAD, firmware, wiring, sims) and a research</w:t>
      </w:r>
      <w:r>
        <w:t xml:space="preserve"> </w:t>
      </w:r>
      <w:r>
        <w:t xml:space="preserve">paper.</w:t>
      </w:r>
    </w:p>
    <w:p>
      <w:pPr>
        <w:pStyle w:val="Heading2"/>
      </w:pPr>
      <w:bookmarkStart w:id="51" w:name="references"/>
      <w:r>
        <w:t xml:space="preserve">References</w:t>
      </w:r>
      <w:bookmarkEnd w:id="51"/>
    </w:p>
    <w:p>
      <w:pPr>
        <w:pStyle w:val="FirstParagraph"/>
      </w:pPr>
      <w:r>
        <w:t xml:space="preserve">Hofferth, J.</w:t>
      </w:r>
      <w:r>
        <w:t xml:space="preserve"> </w:t>
      </w:r>
      <w:r>
        <w:rPr>
          <w:i/>
        </w:rPr>
        <w:t xml:space="preserve">Modular Wind Tunnel for STEM Education</w:t>
      </w:r>
      <w:r>
        <w:t xml:space="preserve">, AIAA SCITECH 2025, doi:10.2514/6.2025-2560.</w:t>
      </w:r>
      <w:r>
        <w:t xml:space="preserve"> </w:t>
      </w:r>
      <w:r>
        <w:t xml:space="preserve">Barrowman, J.</w:t>
      </w:r>
      <w:r>
        <w:t xml:space="preserve"> </w:t>
      </w:r>
      <w:r>
        <w:rPr>
          <w:i/>
        </w:rPr>
        <w:t xml:space="preserve">The Practical Calculation of the Aerodynamic Characteristics of Slender Finned</w:t>
      </w:r>
      <w:r>
        <w:rPr>
          <w:i/>
        </w:rPr>
        <w:t xml:space="preserve"> </w:t>
      </w:r>
      <w:r>
        <w:rPr>
          <w:i/>
        </w:rPr>
        <w:t xml:space="preserve">Vehicles</w:t>
      </w:r>
      <w:r>
        <w:t xml:space="preserve">, NASA, 1967. Box, J. (BPS.space)</w:t>
      </w:r>
      <w:r>
        <w:t xml:space="preserve"> </w:t>
      </w:r>
      <w:r>
        <w:rPr>
          <w:i/>
        </w:rPr>
        <w:t xml:space="preserve">Signal/Echo</w:t>
      </w:r>
      <w:r>
        <w:t xml:space="preserve"> </w:t>
      </w:r>
      <w:r>
        <w:t xml:space="preserve">TVC flight series. NAR/Tripoli Model Rocket</w:t>
      </w:r>
      <w:r>
        <w:t xml:space="preserve"> </w:t>
      </w:r>
      <w:r>
        <w:t xml:space="preserve">Safety Codes. Bosch Sensortec BNO085 datasheet; PJRC Teensy 4.1 reference.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2026-07-02T14:39:35Z</dcterms:created>
  <dcterms:modified xsi:type="dcterms:W3CDTF">2026-07-02T14:39:35Z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